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A23171" w14:textId="5487996C" w:rsidR="008A36FD" w:rsidRPr="005F6C07" w:rsidRDefault="00CD44F0" w:rsidP="005B24B7">
      <w:pPr>
        <w:spacing w:line="276" w:lineRule="auto"/>
        <w:jc w:val="center"/>
        <w:rPr>
          <w:rFonts w:ascii="Times New Roman" w:hAnsi="Times New Roman" w:cs="Times New Roman"/>
          <w:b/>
          <w:sz w:val="52"/>
          <w:szCs w:val="52"/>
        </w:rPr>
      </w:pPr>
      <w:r w:rsidRPr="005F6C07">
        <w:rPr>
          <w:rFonts w:ascii="Times New Roman" w:hAnsi="Times New Roman" w:cs="Times New Roman"/>
          <w:b/>
          <w:noProof/>
          <w:sz w:val="52"/>
          <w:szCs w:val="52"/>
        </w:rPr>
        <mc:AlternateContent>
          <mc:Choice Requires="wps">
            <w:drawing>
              <wp:anchor distT="0" distB="0" distL="114300" distR="114300" simplePos="0" relativeHeight="251725823" behindDoc="1" locked="0" layoutInCell="1" allowOverlap="1" wp14:anchorId="73189B97" wp14:editId="7115B393">
                <wp:simplePos x="0" y="0"/>
                <wp:positionH relativeFrom="column">
                  <wp:posOffset>-431322</wp:posOffset>
                </wp:positionH>
                <wp:positionV relativeFrom="paragraph">
                  <wp:posOffset>-483080</wp:posOffset>
                </wp:positionV>
                <wp:extent cx="6866627" cy="9213011"/>
                <wp:effectExtent l="0" t="0" r="10795" b="26670"/>
                <wp:wrapNone/>
                <wp:docPr id="3153" name="Rectangle 3153"/>
                <wp:cNvGraphicFramePr/>
                <a:graphic xmlns:a="http://schemas.openxmlformats.org/drawingml/2006/main">
                  <a:graphicData uri="http://schemas.microsoft.com/office/word/2010/wordprocessingShape">
                    <wps:wsp>
                      <wps:cNvSpPr/>
                      <wps:spPr>
                        <a:xfrm>
                          <a:off x="0" y="0"/>
                          <a:ext cx="6866627" cy="9213011"/>
                        </a:xfrm>
                        <a:prstGeom prst="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DFB903" id="Rectangle 3153" o:spid="_x0000_s1026" style="position:absolute;margin-left:-33.95pt;margin-top:-38.05pt;width:540.7pt;height:725.45pt;z-index:-2515906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" fillcolor="#bdd7ee [3204]" strokecolor="#2b6da8 [1604]" strokeweight="1pt"/>
            </w:pict>
          </mc:Fallback>
        </mc:AlternateContent>
      </w:r>
      <w:r w:rsidR="0093150D" w:rsidRPr="005F6C07">
        <w:rPr>
          <w:rFonts w:ascii="Times New Roman" w:hAnsi="Times New Roman" w:cs="Times New Roman"/>
          <w:b/>
          <w:sz w:val="52"/>
          <w:szCs w:val="52"/>
        </w:rPr>
        <w:t>Platte River</w:t>
      </w:r>
    </w:p>
    <w:p w14:paraId="23232EFA" w14:textId="69282EC4" w:rsidR="008A36FD" w:rsidRPr="005F6C07" w:rsidRDefault="0093150D" w:rsidP="004A2675">
      <w:pPr>
        <w:spacing w:line="276" w:lineRule="auto"/>
        <w:jc w:val="center"/>
        <w:rPr>
          <w:rFonts w:ascii="Times New Roman" w:hAnsi="Times New Roman" w:cs="Times New Roman"/>
          <w:b/>
          <w:sz w:val="52"/>
          <w:szCs w:val="52"/>
        </w:rPr>
      </w:pPr>
      <w:r w:rsidRPr="005F6C07">
        <w:rPr>
          <w:rFonts w:ascii="Times New Roman" w:hAnsi="Times New Roman" w:cs="Times New Roman"/>
          <w:b/>
          <w:sz w:val="52"/>
          <w:szCs w:val="52"/>
        </w:rPr>
        <w:t>Recovery Implementation Program</w:t>
      </w:r>
      <w:r w:rsidR="00FB6A2D" w:rsidRPr="005F6C07">
        <w:rPr>
          <w:rFonts w:ascii="Times New Roman" w:hAnsi="Times New Roman" w:cs="Times New Roman"/>
          <w:b/>
          <w:sz w:val="52"/>
          <w:szCs w:val="52"/>
        </w:rPr>
        <w:t>:</w:t>
      </w:r>
    </w:p>
    <w:p w14:paraId="10EB710E" w14:textId="3DDB8682" w:rsidR="005B24B7" w:rsidRPr="005F6C07" w:rsidRDefault="00D24EFC" w:rsidP="005B24B7">
      <w:pPr>
        <w:spacing w:line="276" w:lineRule="auto"/>
        <w:jc w:val="center"/>
        <w:rPr>
          <w:rFonts w:ascii="Times New Roman" w:hAnsi="Times New Roman" w:cs="Times New Roman"/>
          <w:b/>
          <w:color w:val="2F5496" w:themeColor="accent5" w:themeShade="BF"/>
          <w:sz w:val="36"/>
          <w:szCs w:val="36"/>
        </w:rPr>
      </w:pPr>
      <w:r w:rsidRPr="005F6C07">
        <w:rPr>
          <w:rFonts w:ascii="Times New Roman" w:hAnsi="Times New Roman" w:cs="Times New Roman"/>
          <w:b/>
          <w:color w:val="2F5496" w:themeColor="accent5" w:themeShade="BF"/>
          <w:sz w:val="36"/>
          <w:szCs w:val="36"/>
        </w:rPr>
        <w:t>IMPLEMENTATION OF THE WHOOPING CRANE</w:t>
      </w:r>
    </w:p>
    <w:p w14:paraId="335CF2F7" w14:textId="265B1D1F" w:rsidR="005B24B7" w:rsidRPr="005F6C07" w:rsidRDefault="005B24B7" w:rsidP="005B24B7">
      <w:pPr>
        <w:spacing w:line="276" w:lineRule="auto"/>
        <w:jc w:val="center"/>
        <w:rPr>
          <w:rFonts w:ascii="Times New Roman" w:hAnsi="Times New Roman" w:cs="Times New Roman"/>
          <w:b/>
          <w:color w:val="2F5496" w:themeColor="accent5" w:themeShade="BF"/>
          <w:sz w:val="36"/>
          <w:szCs w:val="36"/>
        </w:rPr>
      </w:pPr>
      <w:r w:rsidRPr="005F6C07">
        <w:rPr>
          <w:rFonts w:ascii="Times New Roman" w:hAnsi="Times New Roman" w:cs="Times New Roman"/>
          <w:b/>
          <w:color w:val="2F5496" w:themeColor="accent5" w:themeShade="BF"/>
          <w:sz w:val="36"/>
          <w:szCs w:val="36"/>
        </w:rPr>
        <w:t>MONITORING PROTOCOL</w:t>
      </w:r>
    </w:p>
    <w:p w14:paraId="2D4CD86E" w14:textId="44DF3939" w:rsidR="00CE74B9" w:rsidRPr="005F6C07" w:rsidRDefault="0072510B" w:rsidP="0072510B">
      <w:pPr>
        <w:spacing w:line="276" w:lineRule="auto"/>
        <w:ind w:firstLine="720"/>
        <w:jc w:val="center"/>
        <w:rPr>
          <w:rFonts w:ascii="Times New Roman" w:hAnsi="Times New Roman" w:cs="Times New Roman"/>
          <w:b/>
          <w:color w:val="2F5496" w:themeColor="accent5" w:themeShade="BF"/>
          <w:sz w:val="36"/>
          <w:szCs w:val="36"/>
        </w:rPr>
      </w:pPr>
      <w:r w:rsidRPr="005F6C07">
        <w:rPr>
          <w:rFonts w:ascii="Times New Roman" w:hAnsi="Times New Roman" w:cs="Times New Roman"/>
          <w:b/>
          <w:color w:val="2F5496" w:themeColor="accent5" w:themeShade="BF"/>
          <w:sz w:val="36"/>
          <w:szCs w:val="36"/>
        </w:rPr>
        <w:t>FALL</w:t>
      </w:r>
      <w:r w:rsidR="004E4238" w:rsidRPr="005F6C07">
        <w:rPr>
          <w:rFonts w:ascii="Times New Roman" w:hAnsi="Times New Roman" w:cs="Times New Roman"/>
          <w:b/>
          <w:color w:val="2F5496" w:themeColor="accent5" w:themeShade="BF"/>
          <w:sz w:val="36"/>
          <w:szCs w:val="36"/>
        </w:rPr>
        <w:t xml:space="preserve"> </w:t>
      </w:r>
      <w:r w:rsidR="00E42AEB" w:rsidRPr="005F6C07">
        <w:rPr>
          <w:rFonts w:ascii="Times New Roman" w:hAnsi="Times New Roman" w:cs="Times New Roman"/>
          <w:b/>
          <w:color w:val="2F5496" w:themeColor="accent5" w:themeShade="BF"/>
          <w:sz w:val="36"/>
          <w:szCs w:val="36"/>
        </w:rPr>
        <w:t xml:space="preserve">2023 </w:t>
      </w:r>
      <w:r w:rsidR="006D3F4A" w:rsidRPr="005F6C07">
        <w:rPr>
          <w:rFonts w:ascii="Times New Roman" w:hAnsi="Times New Roman" w:cs="Times New Roman"/>
          <w:b/>
          <w:color w:val="2F5496" w:themeColor="accent5" w:themeShade="BF"/>
          <w:sz w:val="36"/>
          <w:szCs w:val="36"/>
        </w:rPr>
        <w:t xml:space="preserve">DRAFT </w:t>
      </w:r>
      <w:r w:rsidR="004E4238" w:rsidRPr="005F6C07">
        <w:rPr>
          <w:rFonts w:ascii="Times New Roman" w:hAnsi="Times New Roman" w:cs="Times New Roman"/>
          <w:b/>
          <w:color w:val="2F5496" w:themeColor="accent5" w:themeShade="BF"/>
          <w:sz w:val="36"/>
          <w:szCs w:val="36"/>
        </w:rPr>
        <w:t>REPORT</w:t>
      </w:r>
    </w:p>
    <w:p w14:paraId="65981757" w14:textId="4AC07108" w:rsidR="002B5606" w:rsidRPr="005F6C07" w:rsidRDefault="00492A25" w:rsidP="00CE74B9">
      <w:pPr>
        <w:spacing w:after="0"/>
        <w:jc w:val="center"/>
        <w:rPr>
          <w:rFonts w:ascii="Times New Roman" w:hAnsi="Times New Roman" w:cs="Times New Roman"/>
          <w:b/>
          <w:bCs/>
          <w:color w:val="2F5496" w:themeColor="accent5" w:themeShade="BF"/>
          <w:sz w:val="28"/>
          <w:szCs w:val="28"/>
        </w:rPr>
      </w:pPr>
      <w:r w:rsidRPr="005F6C07">
        <w:rPr>
          <w:rFonts w:ascii="Times New Roman" w:hAnsi="Times New Roman" w:cs="Times New Roman"/>
          <w:b/>
          <w:bCs/>
          <w:color w:val="2F5496" w:themeColor="accent5" w:themeShade="BF"/>
          <w:sz w:val="28"/>
          <w:szCs w:val="28"/>
        </w:rPr>
        <w:t>Prepared for:</w:t>
      </w:r>
    </w:p>
    <w:p w14:paraId="6C4FA7D4" w14:textId="710C7F64" w:rsidR="00492A25" w:rsidRPr="005F6C07" w:rsidRDefault="003B1F15" w:rsidP="008A36FD">
      <w:pPr>
        <w:spacing w:after="0"/>
        <w:jc w:val="center"/>
        <w:rPr>
          <w:rFonts w:ascii="Times New Roman" w:hAnsi="Times New Roman" w:cs="Times New Roman"/>
          <w:b/>
          <w:bCs/>
          <w:color w:val="2F5496" w:themeColor="accent5" w:themeShade="BF"/>
          <w:sz w:val="28"/>
          <w:szCs w:val="28"/>
        </w:rPr>
      </w:pPr>
      <w:r w:rsidRPr="005F6C07">
        <w:rPr>
          <w:rFonts w:ascii="Times New Roman" w:hAnsi="Times New Roman" w:cs="Times New Roman"/>
          <w:b/>
          <w:bCs/>
          <w:color w:val="2F5496" w:themeColor="accent5" w:themeShade="BF"/>
          <w:sz w:val="28"/>
          <w:szCs w:val="28"/>
        </w:rPr>
        <w:t>PRRIP</w:t>
      </w:r>
      <w:r w:rsidR="00492A25" w:rsidRPr="005F6C07">
        <w:rPr>
          <w:rFonts w:ascii="Times New Roman" w:hAnsi="Times New Roman" w:cs="Times New Roman"/>
          <w:b/>
          <w:bCs/>
          <w:color w:val="2F5496" w:themeColor="accent5" w:themeShade="BF"/>
          <w:sz w:val="28"/>
          <w:szCs w:val="28"/>
        </w:rPr>
        <w:t xml:space="preserve"> </w:t>
      </w:r>
      <w:r w:rsidRPr="005F6C07">
        <w:rPr>
          <w:rFonts w:ascii="Times New Roman" w:hAnsi="Times New Roman" w:cs="Times New Roman"/>
          <w:b/>
          <w:bCs/>
          <w:color w:val="2F5496" w:themeColor="accent5" w:themeShade="BF"/>
          <w:sz w:val="28"/>
          <w:szCs w:val="28"/>
        </w:rPr>
        <w:t xml:space="preserve">Technical Advisory and </w:t>
      </w:r>
      <w:r w:rsidR="00492A25" w:rsidRPr="005F6C07">
        <w:rPr>
          <w:rFonts w:ascii="Times New Roman" w:hAnsi="Times New Roman" w:cs="Times New Roman"/>
          <w:b/>
          <w:bCs/>
          <w:color w:val="2F5496" w:themeColor="accent5" w:themeShade="BF"/>
          <w:sz w:val="28"/>
          <w:szCs w:val="28"/>
        </w:rPr>
        <w:t>Governance Committee</w:t>
      </w:r>
      <w:r w:rsidRPr="005F6C07">
        <w:rPr>
          <w:rFonts w:ascii="Times New Roman" w:hAnsi="Times New Roman" w:cs="Times New Roman"/>
          <w:b/>
          <w:bCs/>
          <w:color w:val="2F5496" w:themeColor="accent5" w:themeShade="BF"/>
          <w:sz w:val="28"/>
          <w:szCs w:val="28"/>
        </w:rPr>
        <w:t>s</w:t>
      </w:r>
    </w:p>
    <w:p w14:paraId="122E6622" w14:textId="483A7828" w:rsidR="00B619EE" w:rsidRPr="005F6C07" w:rsidRDefault="004F24D2" w:rsidP="00A622AD">
      <w:pPr>
        <w:tabs>
          <w:tab w:val="left" w:pos="8610"/>
        </w:tabs>
        <w:spacing w:after="0" w:line="240" w:lineRule="auto"/>
        <w:jc w:val="center"/>
        <w:rPr>
          <w:rFonts w:ascii="Times New Roman" w:hAnsi="Times New Roman" w:cs="Times New Roman"/>
          <w:b/>
          <w:bCs/>
          <w:color w:val="2F5496" w:themeColor="accent5" w:themeShade="BF"/>
          <w:sz w:val="28"/>
          <w:szCs w:val="28"/>
        </w:rPr>
      </w:pPr>
      <w:r w:rsidRPr="005F6C07">
        <w:rPr>
          <w:rFonts w:ascii="Times New Roman" w:hAnsi="Times New Roman" w:cs="Times New Roman"/>
          <w:b/>
          <w:bCs/>
          <w:color w:val="2F5496" w:themeColor="accent5" w:themeShade="BF"/>
          <w:sz w:val="28"/>
          <w:szCs w:val="28"/>
        </w:rPr>
        <w:t>Date</w:t>
      </w:r>
      <w:r w:rsidR="00D2186E" w:rsidRPr="005F6C07">
        <w:rPr>
          <w:rFonts w:ascii="Times New Roman" w:hAnsi="Times New Roman" w:cs="Times New Roman"/>
          <w:b/>
          <w:bCs/>
          <w:color w:val="2F5496" w:themeColor="accent5" w:themeShade="BF"/>
          <w:sz w:val="28"/>
          <w:szCs w:val="28"/>
        </w:rPr>
        <w:t xml:space="preserve">:  </w:t>
      </w:r>
      <w:r w:rsidR="00500AF7">
        <w:rPr>
          <w:rFonts w:ascii="Times New Roman" w:hAnsi="Times New Roman" w:cs="Times New Roman"/>
          <w:b/>
          <w:bCs/>
          <w:color w:val="2F5496" w:themeColor="accent5" w:themeShade="BF"/>
          <w:sz w:val="28"/>
          <w:szCs w:val="28"/>
        </w:rPr>
        <w:t>1</w:t>
      </w:r>
      <w:r w:rsidR="004C3517">
        <w:rPr>
          <w:rFonts w:ascii="Times New Roman" w:hAnsi="Times New Roman" w:cs="Times New Roman"/>
          <w:b/>
          <w:bCs/>
          <w:color w:val="2F5496" w:themeColor="accent5" w:themeShade="BF"/>
          <w:sz w:val="28"/>
          <w:szCs w:val="28"/>
        </w:rPr>
        <w:t>5</w:t>
      </w:r>
      <w:r w:rsidR="0072510B" w:rsidRPr="005F6C07">
        <w:rPr>
          <w:rFonts w:ascii="Times New Roman" w:hAnsi="Times New Roman" w:cs="Times New Roman"/>
          <w:b/>
          <w:bCs/>
          <w:color w:val="2F5496" w:themeColor="accent5" w:themeShade="BF"/>
          <w:sz w:val="28"/>
          <w:szCs w:val="28"/>
        </w:rPr>
        <w:t xml:space="preserve"> </w:t>
      </w:r>
      <w:r w:rsidR="00BB3DA8" w:rsidRPr="005F6C07">
        <w:rPr>
          <w:rFonts w:ascii="Times New Roman" w:hAnsi="Times New Roman" w:cs="Times New Roman"/>
          <w:b/>
          <w:bCs/>
          <w:color w:val="2F5496" w:themeColor="accent5" w:themeShade="BF"/>
          <w:sz w:val="28"/>
          <w:szCs w:val="28"/>
        </w:rPr>
        <w:t>April</w:t>
      </w:r>
      <w:r w:rsidR="00D805BC" w:rsidRPr="005F6C07">
        <w:rPr>
          <w:rFonts w:ascii="Times New Roman" w:hAnsi="Times New Roman" w:cs="Times New Roman"/>
          <w:b/>
          <w:bCs/>
          <w:color w:val="2F5496" w:themeColor="accent5" w:themeShade="BF"/>
          <w:sz w:val="28"/>
          <w:szCs w:val="28"/>
        </w:rPr>
        <w:t xml:space="preserve"> 202</w:t>
      </w:r>
      <w:r w:rsidR="0072510B" w:rsidRPr="005F6C07">
        <w:rPr>
          <w:rFonts w:ascii="Times New Roman" w:hAnsi="Times New Roman" w:cs="Times New Roman"/>
          <w:b/>
          <w:bCs/>
          <w:color w:val="2F5496" w:themeColor="accent5" w:themeShade="BF"/>
          <w:sz w:val="28"/>
          <w:szCs w:val="28"/>
        </w:rPr>
        <w:t>4</w:t>
      </w:r>
    </w:p>
    <w:p w14:paraId="77205E37" w14:textId="08339711" w:rsidR="008A1717" w:rsidRPr="005F6C07" w:rsidRDefault="008A1717" w:rsidP="00A622AD">
      <w:pPr>
        <w:tabs>
          <w:tab w:val="left" w:pos="8610"/>
        </w:tabs>
        <w:spacing w:after="0" w:line="240" w:lineRule="auto"/>
        <w:jc w:val="center"/>
        <w:rPr>
          <w:rFonts w:ascii="Times New Roman" w:hAnsi="Times New Roman" w:cs="Times New Roman"/>
          <w:b/>
          <w:bCs/>
          <w:color w:val="2F5496" w:themeColor="accent5" w:themeShade="BF"/>
          <w:sz w:val="28"/>
          <w:szCs w:val="28"/>
        </w:rPr>
      </w:pPr>
    </w:p>
    <w:p w14:paraId="4991E795" w14:textId="187F891C" w:rsidR="000749F8" w:rsidRPr="005F6C07" w:rsidRDefault="008A1717" w:rsidP="00141B1F">
      <w:pPr>
        <w:tabs>
          <w:tab w:val="left" w:pos="8610"/>
        </w:tabs>
        <w:spacing w:after="0" w:line="240" w:lineRule="auto"/>
        <w:jc w:val="center"/>
        <w:rPr>
          <w:rFonts w:ascii="Times New Roman" w:hAnsi="Times New Roman" w:cs="Times New Roman"/>
          <w:b/>
          <w:bCs/>
          <w:sz w:val="28"/>
          <w:szCs w:val="28"/>
        </w:rPr>
      </w:pPr>
      <w:r w:rsidRPr="005F6C07">
        <w:rPr>
          <w:rFonts w:ascii="Times New Roman" w:hAnsi="Times New Roman" w:cs="Times New Roman"/>
          <w:b/>
          <w:noProof/>
          <w:sz w:val="52"/>
          <w:szCs w:val="52"/>
        </w:rPr>
        <w:drawing>
          <wp:inline distT="0" distB="0" distL="0" distR="0" wp14:anchorId="246E98B9" wp14:editId="39A4F6BD">
            <wp:extent cx="5211233" cy="3172394"/>
            <wp:effectExtent l="0" t="0" r="8890" b="9525"/>
            <wp:docPr id="3632" name="Picture 3632" descr="Birds on a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 name="Picture 3632" descr="Birds on a land&#10;&#10;Description automatically generated"/>
                    <pic:cNvPicPr/>
                  </pic:nvPicPr>
                  <pic:blipFill>
                    <a:blip r:embed="rId12" cstate="print">
                      <a:extLst>
                        <a:ext uri="{28A0092B-C50C-407E-A947-70E740481C1C}">
                          <a14:useLocalDpi xmlns:a14="http://schemas.microsoft.com/office/drawing/2010/main"/>
                        </a:ext>
                      </a:extLst>
                    </a:blip>
                    <a:stretch>
                      <a:fillRect/>
                    </a:stretch>
                  </pic:blipFill>
                  <pic:spPr>
                    <a:xfrm>
                      <a:off x="0" y="0"/>
                      <a:ext cx="5232981" cy="3185633"/>
                    </a:xfrm>
                    <a:prstGeom prst="rect">
                      <a:avLst/>
                    </a:prstGeom>
                    <a:ln>
                      <a:noFill/>
                    </a:ln>
                  </pic:spPr>
                </pic:pic>
              </a:graphicData>
            </a:graphic>
          </wp:inline>
        </w:drawing>
      </w:r>
      <w:bookmarkStart w:id="0" w:name="_Hlk71275202"/>
    </w:p>
    <w:p w14:paraId="6FBBA8FF" w14:textId="77777777" w:rsidR="003243E7" w:rsidRPr="005F6C07" w:rsidRDefault="003243E7" w:rsidP="00141B1F">
      <w:pPr>
        <w:tabs>
          <w:tab w:val="left" w:pos="8610"/>
        </w:tabs>
        <w:spacing w:after="0" w:line="240" w:lineRule="auto"/>
        <w:jc w:val="center"/>
        <w:rPr>
          <w:rFonts w:ascii="Times New Roman" w:hAnsi="Times New Roman" w:cs="Times New Roman"/>
          <w:b/>
          <w:bCs/>
          <w:sz w:val="28"/>
          <w:szCs w:val="28"/>
        </w:rPr>
      </w:pPr>
    </w:p>
    <w:p w14:paraId="04254F3E" w14:textId="412E238C" w:rsidR="000749F8" w:rsidRPr="005F6C07" w:rsidRDefault="000749F8" w:rsidP="007705A5">
      <w:pPr>
        <w:tabs>
          <w:tab w:val="left" w:pos="8610"/>
        </w:tabs>
        <w:spacing w:after="0" w:line="240" w:lineRule="auto"/>
        <w:ind w:left="4320"/>
        <w:rPr>
          <w:rFonts w:ascii="Times New Roman" w:hAnsi="Times New Roman" w:cs="Times New Roman"/>
          <w:b/>
          <w:bCs/>
          <w:sz w:val="28"/>
          <w:szCs w:val="28"/>
        </w:rPr>
      </w:pPr>
      <w:r w:rsidRPr="005F6C07">
        <w:rPr>
          <w:rFonts w:ascii="Times New Roman" w:hAnsi="Times New Roman" w:cs="Times New Roman"/>
          <w:b/>
          <w:bCs/>
          <w:noProof/>
          <w:color w:val="2F5496" w:themeColor="accent5" w:themeShade="BF"/>
          <w:sz w:val="52"/>
          <w:szCs w:val="52"/>
        </w:rPr>
        <w:drawing>
          <wp:anchor distT="0" distB="0" distL="114300" distR="114300" simplePos="0" relativeHeight="251805696" behindDoc="0" locked="0" layoutInCell="1" allowOverlap="1" wp14:anchorId="28AB8CAA" wp14:editId="6417B647">
            <wp:simplePos x="0" y="0"/>
            <wp:positionH relativeFrom="column">
              <wp:posOffset>1174662</wp:posOffset>
            </wp:positionH>
            <wp:positionV relativeFrom="paragraph">
              <wp:posOffset>97479</wp:posOffset>
            </wp:positionV>
            <wp:extent cx="927703" cy="1609725"/>
            <wp:effectExtent l="0" t="0" r="6350" b="0"/>
            <wp:wrapNone/>
            <wp:docPr id="3196" name="Picture 319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Picture 3196" descr="Logo&#10;&#10;Description automatically generated"/>
                    <pic:cNvPicPr/>
                  </pic:nvPicPr>
                  <pic:blipFill>
                    <a:blip r:embed="rId13" cstate="print">
                      <a:extLst>
                        <a:ext uri="{28A0092B-C50C-407E-A947-70E740481C1C}">
                          <a14:useLocalDpi xmlns:a14="http://schemas.microsoft.com/office/drawing/2010/main"/>
                        </a:ext>
                      </a:extLst>
                    </a:blip>
                    <a:stretch>
                      <a:fillRect/>
                    </a:stretch>
                  </pic:blipFill>
                  <pic:spPr>
                    <a:xfrm>
                      <a:off x="0" y="0"/>
                      <a:ext cx="927703" cy="1609725"/>
                    </a:xfrm>
                    <a:prstGeom prst="rect">
                      <a:avLst/>
                    </a:prstGeom>
                  </pic:spPr>
                </pic:pic>
              </a:graphicData>
            </a:graphic>
            <wp14:sizeRelH relativeFrom="page">
              <wp14:pctWidth>0</wp14:pctWidth>
            </wp14:sizeRelH>
            <wp14:sizeRelV relativeFrom="page">
              <wp14:pctHeight>0</wp14:pctHeight>
            </wp14:sizeRelV>
          </wp:anchor>
        </w:drawing>
      </w:r>
    </w:p>
    <w:p w14:paraId="25241622" w14:textId="7D6E1B96" w:rsidR="00856201" w:rsidRPr="005F6C07" w:rsidRDefault="00856201" w:rsidP="007705A5">
      <w:pPr>
        <w:tabs>
          <w:tab w:val="left" w:pos="8610"/>
        </w:tabs>
        <w:spacing w:after="0" w:line="240" w:lineRule="auto"/>
        <w:ind w:left="4320"/>
        <w:rPr>
          <w:rFonts w:ascii="Times New Roman" w:hAnsi="Times New Roman" w:cs="Times New Roman"/>
          <w:b/>
          <w:bCs/>
          <w:sz w:val="28"/>
          <w:szCs w:val="28"/>
        </w:rPr>
      </w:pPr>
      <w:r w:rsidRPr="005F6C07">
        <w:rPr>
          <w:rFonts w:ascii="Times New Roman" w:hAnsi="Times New Roman" w:cs="Times New Roman"/>
          <w:b/>
          <w:bCs/>
          <w:sz w:val="28"/>
          <w:szCs w:val="28"/>
        </w:rPr>
        <w:t xml:space="preserve">Prepared </w:t>
      </w:r>
      <w:r w:rsidR="002B5606" w:rsidRPr="005F6C07">
        <w:rPr>
          <w:rFonts w:ascii="Times New Roman" w:hAnsi="Times New Roman" w:cs="Times New Roman"/>
          <w:b/>
          <w:bCs/>
          <w:sz w:val="28"/>
          <w:szCs w:val="28"/>
        </w:rPr>
        <w:t>b</w:t>
      </w:r>
      <w:r w:rsidRPr="005F6C07">
        <w:rPr>
          <w:rFonts w:ascii="Times New Roman" w:hAnsi="Times New Roman" w:cs="Times New Roman"/>
          <w:b/>
          <w:bCs/>
          <w:sz w:val="28"/>
          <w:szCs w:val="28"/>
        </w:rPr>
        <w:t>y</w:t>
      </w:r>
      <w:r w:rsidR="002B5606" w:rsidRPr="005F6C07">
        <w:rPr>
          <w:rFonts w:ascii="Times New Roman" w:hAnsi="Times New Roman" w:cs="Times New Roman"/>
          <w:b/>
          <w:bCs/>
          <w:sz w:val="28"/>
          <w:szCs w:val="28"/>
        </w:rPr>
        <w:t>:</w:t>
      </w:r>
    </w:p>
    <w:p w14:paraId="7471EA1E" w14:textId="402CCD9C" w:rsidR="00856201" w:rsidRPr="005F6C07" w:rsidRDefault="008735B2" w:rsidP="007705A5">
      <w:pPr>
        <w:spacing w:after="0" w:line="240" w:lineRule="auto"/>
        <w:ind w:left="4320"/>
        <w:rPr>
          <w:rFonts w:ascii="Times New Roman" w:hAnsi="Times New Roman" w:cs="Times New Roman"/>
          <w:sz w:val="24"/>
          <w:szCs w:val="24"/>
          <w:vertAlign w:val="superscript"/>
        </w:rPr>
      </w:pPr>
      <w:r w:rsidRPr="005F6C07">
        <w:rPr>
          <w:rFonts w:ascii="Times New Roman" w:hAnsi="Times New Roman" w:cs="Times New Roman"/>
          <w:sz w:val="24"/>
          <w:szCs w:val="24"/>
        </w:rPr>
        <w:t>Jason Bruggeman</w:t>
      </w:r>
      <w:r w:rsidRPr="005F6C07">
        <w:rPr>
          <w:rFonts w:ascii="Times New Roman" w:hAnsi="Times New Roman" w:cs="Times New Roman"/>
          <w:sz w:val="24"/>
          <w:szCs w:val="24"/>
          <w:vertAlign w:val="superscript"/>
        </w:rPr>
        <w:t>1</w:t>
      </w:r>
      <w:r w:rsidRPr="005F6C07">
        <w:rPr>
          <w:rFonts w:ascii="Times New Roman" w:hAnsi="Times New Roman" w:cs="Times New Roman"/>
          <w:sz w:val="24"/>
          <w:szCs w:val="24"/>
        </w:rPr>
        <w:t xml:space="preserve"> and </w:t>
      </w:r>
      <w:r w:rsidR="00856201" w:rsidRPr="005F6C07">
        <w:rPr>
          <w:rFonts w:ascii="Times New Roman" w:hAnsi="Times New Roman" w:cs="Times New Roman"/>
          <w:sz w:val="24"/>
          <w:szCs w:val="24"/>
        </w:rPr>
        <w:t>Mallory Jaymes</w:t>
      </w:r>
    </w:p>
    <w:p w14:paraId="512F83F3" w14:textId="77777777" w:rsidR="00856201" w:rsidRPr="005F6C07" w:rsidRDefault="00856201" w:rsidP="007705A5">
      <w:pPr>
        <w:spacing w:after="0" w:line="240" w:lineRule="auto"/>
        <w:ind w:left="4320"/>
        <w:rPr>
          <w:rFonts w:ascii="Times New Roman" w:hAnsi="Times New Roman" w:cs="Times New Roman"/>
          <w:sz w:val="24"/>
          <w:szCs w:val="24"/>
        </w:rPr>
      </w:pPr>
      <w:r w:rsidRPr="005F6C07">
        <w:rPr>
          <w:rFonts w:ascii="Times New Roman" w:hAnsi="Times New Roman" w:cs="Times New Roman"/>
          <w:sz w:val="24"/>
          <w:szCs w:val="24"/>
        </w:rPr>
        <w:t>Platte River Recovery Implementation Program</w:t>
      </w:r>
    </w:p>
    <w:p w14:paraId="26E5CF48" w14:textId="77777777" w:rsidR="00856201" w:rsidRPr="005F6C07" w:rsidRDefault="00856201" w:rsidP="007705A5">
      <w:pPr>
        <w:spacing w:after="0" w:line="240" w:lineRule="auto"/>
        <w:ind w:left="4320"/>
        <w:rPr>
          <w:rFonts w:ascii="Times New Roman" w:hAnsi="Times New Roman" w:cs="Times New Roman"/>
          <w:sz w:val="24"/>
          <w:szCs w:val="24"/>
        </w:rPr>
      </w:pPr>
      <w:r w:rsidRPr="005F6C07">
        <w:rPr>
          <w:rFonts w:ascii="Times New Roman" w:hAnsi="Times New Roman" w:cs="Times New Roman"/>
          <w:sz w:val="24"/>
          <w:szCs w:val="24"/>
        </w:rPr>
        <w:t>Executive Director’s Office</w:t>
      </w:r>
    </w:p>
    <w:p w14:paraId="594DB401" w14:textId="77777777" w:rsidR="00856201" w:rsidRPr="005F6C07" w:rsidRDefault="00856201" w:rsidP="007705A5">
      <w:pPr>
        <w:spacing w:after="0" w:line="240" w:lineRule="auto"/>
        <w:ind w:left="4320"/>
        <w:rPr>
          <w:rFonts w:ascii="Times New Roman" w:hAnsi="Times New Roman" w:cs="Times New Roman"/>
          <w:sz w:val="24"/>
          <w:szCs w:val="24"/>
        </w:rPr>
      </w:pPr>
      <w:r w:rsidRPr="005F6C07">
        <w:rPr>
          <w:rFonts w:ascii="Times New Roman" w:hAnsi="Times New Roman" w:cs="Times New Roman"/>
          <w:sz w:val="24"/>
          <w:szCs w:val="24"/>
        </w:rPr>
        <w:t>4111 4</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Avenue, Suite 6</w:t>
      </w:r>
    </w:p>
    <w:p w14:paraId="14FF62B5" w14:textId="4C78B9DE" w:rsidR="00856201" w:rsidRPr="005F6C07" w:rsidRDefault="00856201" w:rsidP="007705A5">
      <w:pPr>
        <w:spacing w:after="0" w:line="240" w:lineRule="auto"/>
        <w:ind w:left="4320"/>
        <w:rPr>
          <w:rFonts w:ascii="Times New Roman" w:hAnsi="Times New Roman" w:cs="Times New Roman"/>
          <w:sz w:val="24"/>
          <w:szCs w:val="24"/>
        </w:rPr>
      </w:pPr>
      <w:r w:rsidRPr="005F6C07">
        <w:rPr>
          <w:rFonts w:ascii="Times New Roman" w:hAnsi="Times New Roman" w:cs="Times New Roman"/>
          <w:sz w:val="24"/>
          <w:szCs w:val="24"/>
        </w:rPr>
        <w:t>Kearney, NE 68845</w:t>
      </w:r>
    </w:p>
    <w:p w14:paraId="4E7F4DA4" w14:textId="3DF2C1E2" w:rsidR="008735B2" w:rsidRPr="005F6C07" w:rsidRDefault="008735B2" w:rsidP="007705A5">
      <w:pPr>
        <w:spacing w:after="0" w:line="240" w:lineRule="auto"/>
        <w:ind w:left="4320"/>
        <w:rPr>
          <w:rFonts w:ascii="Times New Roman" w:hAnsi="Times New Roman" w:cs="Times New Roman"/>
          <w:sz w:val="24"/>
          <w:szCs w:val="24"/>
        </w:rPr>
      </w:pPr>
      <w:r w:rsidRPr="005F6C07">
        <w:rPr>
          <w:rFonts w:ascii="Times New Roman" w:hAnsi="Times New Roman" w:cs="Times New Roman"/>
          <w:sz w:val="24"/>
          <w:szCs w:val="24"/>
          <w:vertAlign w:val="superscript"/>
        </w:rPr>
        <w:t>1</w:t>
      </w:r>
      <w:r w:rsidRPr="005F6C07">
        <w:rPr>
          <w:rFonts w:ascii="Times New Roman" w:hAnsi="Times New Roman" w:cs="Times New Roman"/>
          <w:sz w:val="24"/>
          <w:szCs w:val="24"/>
        </w:rPr>
        <w:t xml:space="preserve"> bruggemanj@headwaterscorp.com</w:t>
      </w:r>
    </w:p>
    <w:bookmarkEnd w:id="0"/>
    <w:p w14:paraId="1E92061C" w14:textId="27919F50" w:rsidR="00F35537" w:rsidRPr="005F6C07" w:rsidRDefault="000749F8" w:rsidP="00F35537">
      <w:pPr>
        <w:spacing w:after="0" w:line="240" w:lineRule="auto"/>
        <w:rPr>
          <w:rFonts w:ascii="Times New Roman" w:hAnsi="Times New Roman" w:cs="Times New Roman"/>
          <w:b/>
          <w:sz w:val="24"/>
          <w:szCs w:val="24"/>
        </w:rPr>
      </w:pPr>
      <w:r w:rsidRPr="005F6C07">
        <w:rPr>
          <w:rFonts w:ascii="Times New Roman" w:hAnsi="Times New Roman" w:cs="Times New Roman"/>
          <w:b/>
          <w:sz w:val="20"/>
          <w:szCs w:val="20"/>
          <w:u w:val="single"/>
        </w:rPr>
        <w:br w:type="page"/>
      </w:r>
      <w:r w:rsidR="00F35537" w:rsidRPr="005F6C07">
        <w:rPr>
          <w:rFonts w:ascii="Times New Roman" w:hAnsi="Times New Roman" w:cs="Times New Roman"/>
          <w:b/>
          <w:sz w:val="24"/>
          <w:szCs w:val="24"/>
        </w:rPr>
        <w:lastRenderedPageBreak/>
        <w:t>Platte River Recovery Implementation Program: Implementation of the Whooping Crane Monitoring Protocol—</w:t>
      </w:r>
      <w:r w:rsidR="00110F65" w:rsidRPr="005F6C07">
        <w:rPr>
          <w:rFonts w:ascii="Times New Roman" w:hAnsi="Times New Roman" w:cs="Times New Roman"/>
          <w:b/>
          <w:sz w:val="24"/>
          <w:szCs w:val="24"/>
        </w:rPr>
        <w:t>Fall</w:t>
      </w:r>
      <w:r w:rsidR="00F35537" w:rsidRPr="005F6C07">
        <w:rPr>
          <w:rFonts w:ascii="Times New Roman" w:hAnsi="Times New Roman" w:cs="Times New Roman"/>
          <w:b/>
          <w:sz w:val="24"/>
          <w:szCs w:val="24"/>
        </w:rPr>
        <w:t xml:space="preserve"> </w:t>
      </w:r>
      <w:r w:rsidR="00613A45" w:rsidRPr="005F6C07">
        <w:rPr>
          <w:rFonts w:ascii="Times New Roman" w:hAnsi="Times New Roman" w:cs="Times New Roman"/>
          <w:b/>
          <w:sz w:val="24"/>
          <w:szCs w:val="24"/>
        </w:rPr>
        <w:t xml:space="preserve">2023 </w:t>
      </w:r>
      <w:r w:rsidR="00F35537" w:rsidRPr="005F6C07">
        <w:rPr>
          <w:rFonts w:ascii="Times New Roman" w:hAnsi="Times New Roman" w:cs="Times New Roman"/>
          <w:b/>
          <w:sz w:val="24"/>
          <w:szCs w:val="24"/>
        </w:rPr>
        <w:t>Report</w:t>
      </w:r>
    </w:p>
    <w:p w14:paraId="1F40FB2D" w14:textId="1AF0B9A1" w:rsidR="004E0D52" w:rsidRPr="005F6C07" w:rsidRDefault="004E0D52" w:rsidP="00F35537">
      <w:pPr>
        <w:spacing w:after="0" w:line="240" w:lineRule="auto"/>
        <w:rPr>
          <w:rFonts w:ascii="Times New Roman" w:hAnsi="Times New Roman" w:cs="Times New Roman"/>
          <w:b/>
          <w:sz w:val="24"/>
          <w:szCs w:val="24"/>
        </w:rPr>
      </w:pPr>
    </w:p>
    <w:p w14:paraId="200E0585" w14:textId="6AFEC325" w:rsidR="004E0D52" w:rsidRPr="005F6C07" w:rsidRDefault="004E0D52" w:rsidP="00F35537">
      <w:pPr>
        <w:spacing w:after="0" w:line="240" w:lineRule="auto"/>
        <w:rPr>
          <w:rFonts w:ascii="Times New Roman" w:hAnsi="Times New Roman" w:cs="Times New Roman"/>
          <w:b/>
          <w:sz w:val="24"/>
          <w:szCs w:val="24"/>
        </w:rPr>
      </w:pPr>
      <w:r w:rsidRPr="005F6C07">
        <w:rPr>
          <w:rFonts w:ascii="Times New Roman" w:hAnsi="Times New Roman" w:cs="Times New Roman"/>
          <w:b/>
          <w:sz w:val="24"/>
          <w:szCs w:val="24"/>
        </w:rPr>
        <w:t>Prepared by:</w:t>
      </w:r>
    </w:p>
    <w:p w14:paraId="46C2B1F4" w14:textId="5617FF55" w:rsidR="004E0D52" w:rsidRPr="005F6C07" w:rsidRDefault="004E0D52" w:rsidP="00F35537">
      <w:pPr>
        <w:spacing w:after="0" w:line="240" w:lineRule="auto"/>
        <w:rPr>
          <w:rFonts w:ascii="Times New Roman" w:hAnsi="Times New Roman" w:cs="Times New Roman"/>
          <w:bCs/>
          <w:sz w:val="24"/>
          <w:szCs w:val="24"/>
        </w:rPr>
      </w:pPr>
      <w:r w:rsidRPr="005F6C07">
        <w:rPr>
          <w:rFonts w:ascii="Times New Roman" w:hAnsi="Times New Roman" w:cs="Times New Roman"/>
          <w:bCs/>
          <w:sz w:val="24"/>
          <w:szCs w:val="24"/>
        </w:rPr>
        <w:t>Jason Bruggeman (</w:t>
      </w:r>
      <w:hyperlink r:id="rId14" w:history="1">
        <w:r w:rsidRPr="005F6C07">
          <w:rPr>
            <w:rStyle w:val="Hyperlink"/>
            <w:rFonts w:ascii="Times New Roman" w:hAnsi="Times New Roman" w:cs="Times New Roman"/>
            <w:bCs/>
            <w:sz w:val="24"/>
            <w:szCs w:val="24"/>
          </w:rPr>
          <w:t>bruggemanj@headwaterscorp.com</w:t>
        </w:r>
      </w:hyperlink>
      <w:r w:rsidRPr="005F6C07">
        <w:rPr>
          <w:rFonts w:ascii="Times New Roman" w:hAnsi="Times New Roman" w:cs="Times New Roman"/>
          <w:bCs/>
          <w:sz w:val="24"/>
          <w:szCs w:val="24"/>
        </w:rPr>
        <w:t xml:space="preserve">) and Mallory Jaymes </w:t>
      </w:r>
    </w:p>
    <w:p w14:paraId="2E94476F" w14:textId="4239B3CF" w:rsidR="004E0D52" w:rsidRPr="005F6C07" w:rsidRDefault="004E0D52" w:rsidP="00F35537">
      <w:pPr>
        <w:spacing w:after="0" w:line="240" w:lineRule="auto"/>
        <w:rPr>
          <w:rFonts w:ascii="Times New Roman" w:hAnsi="Times New Roman" w:cs="Times New Roman"/>
          <w:bCs/>
          <w:sz w:val="24"/>
          <w:szCs w:val="24"/>
        </w:rPr>
      </w:pPr>
      <w:r w:rsidRPr="005F6C07">
        <w:rPr>
          <w:rFonts w:ascii="Times New Roman" w:hAnsi="Times New Roman" w:cs="Times New Roman"/>
          <w:bCs/>
          <w:sz w:val="24"/>
          <w:szCs w:val="24"/>
        </w:rPr>
        <w:t>Platte River Recovery Implementation Program</w:t>
      </w:r>
    </w:p>
    <w:p w14:paraId="3AB3D7CD" w14:textId="0C3B218E" w:rsidR="004E0D52" w:rsidRPr="005F6C07" w:rsidRDefault="004E0D52" w:rsidP="00F35537">
      <w:pPr>
        <w:spacing w:after="0" w:line="240" w:lineRule="auto"/>
        <w:rPr>
          <w:rFonts w:ascii="Times New Roman" w:hAnsi="Times New Roman" w:cs="Times New Roman"/>
          <w:bCs/>
          <w:sz w:val="24"/>
          <w:szCs w:val="24"/>
        </w:rPr>
      </w:pPr>
      <w:r w:rsidRPr="005F6C07">
        <w:rPr>
          <w:rFonts w:ascii="Times New Roman" w:hAnsi="Times New Roman" w:cs="Times New Roman"/>
          <w:bCs/>
          <w:sz w:val="24"/>
          <w:szCs w:val="24"/>
        </w:rPr>
        <w:t>Executive Director’s Office</w:t>
      </w:r>
    </w:p>
    <w:p w14:paraId="53830C84" w14:textId="29113D5C" w:rsidR="004E0D52" w:rsidRPr="005F6C07" w:rsidRDefault="004E0D52" w:rsidP="00F35537">
      <w:pPr>
        <w:spacing w:after="0" w:line="240" w:lineRule="auto"/>
        <w:rPr>
          <w:rFonts w:ascii="Times New Roman" w:hAnsi="Times New Roman" w:cs="Times New Roman"/>
          <w:bCs/>
          <w:sz w:val="24"/>
          <w:szCs w:val="24"/>
        </w:rPr>
      </w:pPr>
      <w:r w:rsidRPr="005F6C07">
        <w:rPr>
          <w:rFonts w:ascii="Times New Roman" w:hAnsi="Times New Roman" w:cs="Times New Roman"/>
          <w:bCs/>
          <w:sz w:val="24"/>
          <w:szCs w:val="24"/>
        </w:rPr>
        <w:t>4111 4</w:t>
      </w:r>
      <w:r w:rsidRPr="005F6C07">
        <w:rPr>
          <w:rFonts w:ascii="Times New Roman" w:hAnsi="Times New Roman" w:cs="Times New Roman"/>
          <w:bCs/>
          <w:sz w:val="24"/>
          <w:szCs w:val="24"/>
          <w:vertAlign w:val="superscript"/>
        </w:rPr>
        <w:t>th</w:t>
      </w:r>
      <w:r w:rsidRPr="005F6C07">
        <w:rPr>
          <w:rFonts w:ascii="Times New Roman" w:hAnsi="Times New Roman" w:cs="Times New Roman"/>
          <w:bCs/>
          <w:sz w:val="24"/>
          <w:szCs w:val="24"/>
        </w:rPr>
        <w:t xml:space="preserve"> Avenue</w:t>
      </w:r>
    </w:p>
    <w:p w14:paraId="156BBBB4" w14:textId="7347613D" w:rsidR="004E0D52" w:rsidRPr="005F6C07" w:rsidRDefault="004E0D52" w:rsidP="00F35537">
      <w:pPr>
        <w:spacing w:after="0" w:line="240" w:lineRule="auto"/>
        <w:rPr>
          <w:rFonts w:ascii="Times New Roman" w:hAnsi="Times New Roman" w:cs="Times New Roman"/>
          <w:bCs/>
          <w:sz w:val="24"/>
          <w:szCs w:val="24"/>
        </w:rPr>
      </w:pPr>
      <w:r w:rsidRPr="005F6C07">
        <w:rPr>
          <w:rFonts w:ascii="Times New Roman" w:hAnsi="Times New Roman" w:cs="Times New Roman"/>
          <w:bCs/>
          <w:sz w:val="24"/>
          <w:szCs w:val="24"/>
        </w:rPr>
        <w:t>Suite 6</w:t>
      </w:r>
    </w:p>
    <w:p w14:paraId="146A547A" w14:textId="2CD4BB70" w:rsidR="004E0D52" w:rsidRPr="005F6C07" w:rsidRDefault="004E0D52" w:rsidP="00F35537">
      <w:pPr>
        <w:spacing w:after="0" w:line="240" w:lineRule="auto"/>
        <w:rPr>
          <w:rFonts w:ascii="Times New Roman" w:hAnsi="Times New Roman" w:cs="Times New Roman"/>
          <w:bCs/>
          <w:sz w:val="24"/>
          <w:szCs w:val="24"/>
        </w:rPr>
      </w:pPr>
      <w:r w:rsidRPr="005F6C07">
        <w:rPr>
          <w:rFonts w:ascii="Times New Roman" w:hAnsi="Times New Roman" w:cs="Times New Roman"/>
          <w:bCs/>
          <w:sz w:val="24"/>
          <w:szCs w:val="24"/>
        </w:rPr>
        <w:t>Kearney, Nebraska 68845</w:t>
      </w:r>
    </w:p>
    <w:p w14:paraId="3B6FB812" w14:textId="77777777" w:rsidR="00F35537" w:rsidRPr="005F6C07" w:rsidRDefault="00F35537" w:rsidP="00F35537">
      <w:pPr>
        <w:spacing w:after="0" w:line="240" w:lineRule="auto"/>
        <w:rPr>
          <w:rFonts w:ascii="Times New Roman" w:hAnsi="Times New Roman" w:cs="Times New Roman"/>
          <w:b/>
          <w:sz w:val="24"/>
          <w:szCs w:val="24"/>
          <w:u w:val="single"/>
        </w:rPr>
      </w:pPr>
    </w:p>
    <w:p w14:paraId="1D01A804" w14:textId="423162A6" w:rsidR="004E0D52" w:rsidRPr="005F6C07" w:rsidRDefault="0046153F" w:rsidP="00F35537">
      <w:pPr>
        <w:spacing w:after="0" w:line="240" w:lineRule="auto"/>
        <w:rPr>
          <w:rFonts w:ascii="Times New Roman" w:hAnsi="Times New Roman" w:cs="Times New Roman"/>
          <w:b/>
          <w:sz w:val="24"/>
          <w:szCs w:val="24"/>
        </w:rPr>
      </w:pPr>
      <w:r w:rsidRPr="005F6C07">
        <w:rPr>
          <w:rFonts w:ascii="Times New Roman" w:hAnsi="Times New Roman" w:cs="Times New Roman"/>
          <w:b/>
          <w:sz w:val="24"/>
          <w:szCs w:val="24"/>
        </w:rPr>
        <w:t xml:space="preserve">Suggested </w:t>
      </w:r>
      <w:r w:rsidR="004E0D52" w:rsidRPr="005F6C07">
        <w:rPr>
          <w:rFonts w:ascii="Times New Roman" w:hAnsi="Times New Roman" w:cs="Times New Roman"/>
          <w:b/>
          <w:sz w:val="24"/>
          <w:szCs w:val="24"/>
        </w:rPr>
        <w:t>c</w:t>
      </w:r>
      <w:r w:rsidRPr="005F6C07">
        <w:rPr>
          <w:rFonts w:ascii="Times New Roman" w:hAnsi="Times New Roman" w:cs="Times New Roman"/>
          <w:b/>
          <w:sz w:val="24"/>
          <w:szCs w:val="24"/>
        </w:rPr>
        <w:t>itation</w:t>
      </w:r>
      <w:r w:rsidR="00F35537" w:rsidRPr="005F6C07">
        <w:rPr>
          <w:rFonts w:ascii="Times New Roman" w:hAnsi="Times New Roman" w:cs="Times New Roman"/>
          <w:b/>
          <w:sz w:val="24"/>
          <w:szCs w:val="24"/>
        </w:rPr>
        <w:t xml:space="preserve">:  </w:t>
      </w:r>
    </w:p>
    <w:p w14:paraId="194D8AA6" w14:textId="3C49F526" w:rsidR="004A2675" w:rsidRPr="005F6C07" w:rsidRDefault="004E0D52" w:rsidP="00F35537">
      <w:pPr>
        <w:spacing w:after="0" w:line="240" w:lineRule="auto"/>
        <w:rPr>
          <w:rFonts w:ascii="Times New Roman" w:hAnsi="Times New Roman" w:cs="Times New Roman"/>
          <w:bCs/>
          <w:sz w:val="24"/>
          <w:szCs w:val="24"/>
        </w:rPr>
      </w:pPr>
      <w:r w:rsidRPr="005F6C07">
        <w:rPr>
          <w:rFonts w:ascii="Times New Roman" w:hAnsi="Times New Roman" w:cs="Times New Roman"/>
          <w:bCs/>
          <w:sz w:val="24"/>
          <w:szCs w:val="24"/>
        </w:rPr>
        <w:t>Platte River Recovery Implementation Program (</w:t>
      </w:r>
      <w:r w:rsidR="000C7085" w:rsidRPr="005F6C07">
        <w:rPr>
          <w:rFonts w:ascii="Times New Roman" w:hAnsi="Times New Roman" w:cs="Times New Roman"/>
          <w:sz w:val="24"/>
          <w:szCs w:val="24"/>
        </w:rPr>
        <w:t>PRRIP</w:t>
      </w:r>
      <w:r w:rsidRPr="005F6C07">
        <w:rPr>
          <w:rFonts w:ascii="Times New Roman" w:hAnsi="Times New Roman" w:cs="Times New Roman"/>
          <w:sz w:val="24"/>
          <w:szCs w:val="24"/>
        </w:rPr>
        <w:t>).</w:t>
      </w:r>
      <w:r w:rsidR="00947E7F" w:rsidRPr="005F6C07">
        <w:rPr>
          <w:rFonts w:ascii="Times New Roman" w:hAnsi="Times New Roman" w:cs="Times New Roman"/>
          <w:sz w:val="24"/>
          <w:szCs w:val="24"/>
        </w:rPr>
        <w:t xml:space="preserve"> 202</w:t>
      </w:r>
      <w:r w:rsidR="00110F65" w:rsidRPr="005F6C07">
        <w:rPr>
          <w:rFonts w:ascii="Times New Roman" w:hAnsi="Times New Roman" w:cs="Times New Roman"/>
          <w:sz w:val="24"/>
          <w:szCs w:val="24"/>
        </w:rPr>
        <w:t>4</w:t>
      </w:r>
      <w:r w:rsidR="00947E7F" w:rsidRPr="005F6C07">
        <w:rPr>
          <w:rFonts w:ascii="Times New Roman" w:hAnsi="Times New Roman" w:cs="Times New Roman"/>
          <w:sz w:val="24"/>
          <w:szCs w:val="24"/>
        </w:rPr>
        <w:t>. Platte River Recovery Implementation Program: Implementation of the Whooping Crane Monitoring Protocol</w:t>
      </w:r>
      <w:r w:rsidR="00CF4253" w:rsidRPr="005F6C07">
        <w:rPr>
          <w:rFonts w:ascii="Times New Roman" w:hAnsi="Times New Roman" w:cs="Times New Roman"/>
          <w:sz w:val="24"/>
          <w:szCs w:val="24"/>
        </w:rPr>
        <w:t>–</w:t>
      </w:r>
      <w:r w:rsidR="00110F65" w:rsidRPr="005F6C07">
        <w:rPr>
          <w:rFonts w:ascii="Times New Roman" w:hAnsi="Times New Roman" w:cs="Times New Roman"/>
          <w:sz w:val="24"/>
          <w:szCs w:val="24"/>
        </w:rPr>
        <w:t>Fall</w:t>
      </w:r>
      <w:r w:rsidR="00B862A0" w:rsidRPr="005F6C07">
        <w:rPr>
          <w:rFonts w:ascii="Times New Roman" w:hAnsi="Times New Roman" w:cs="Times New Roman"/>
          <w:sz w:val="24"/>
          <w:szCs w:val="24"/>
        </w:rPr>
        <w:t xml:space="preserve"> 202</w:t>
      </w:r>
      <w:r w:rsidR="002D7533" w:rsidRPr="005F6C07">
        <w:rPr>
          <w:rFonts w:ascii="Times New Roman" w:hAnsi="Times New Roman" w:cs="Times New Roman"/>
          <w:sz w:val="24"/>
          <w:szCs w:val="24"/>
        </w:rPr>
        <w:t>3</w:t>
      </w:r>
      <w:r w:rsidR="00947E7F" w:rsidRPr="005F6C07">
        <w:rPr>
          <w:rFonts w:ascii="Times New Roman" w:hAnsi="Times New Roman" w:cs="Times New Roman"/>
          <w:sz w:val="24"/>
          <w:szCs w:val="24"/>
        </w:rPr>
        <w:t xml:space="preserve"> Report.</w:t>
      </w:r>
      <w:r w:rsidR="004A2675" w:rsidRPr="005F6C07">
        <w:rPr>
          <w:rFonts w:ascii="Times New Roman" w:hAnsi="Times New Roman" w:cs="Times New Roman"/>
          <w:b/>
          <w:bCs/>
          <w:sz w:val="24"/>
          <w:szCs w:val="24"/>
        </w:rPr>
        <w:t xml:space="preserve"> </w:t>
      </w:r>
    </w:p>
    <w:p w14:paraId="1A0D7C4A" w14:textId="54C59C01" w:rsidR="00F35537" w:rsidRPr="005F6C07" w:rsidRDefault="00F35537" w:rsidP="00F35537">
      <w:pPr>
        <w:spacing w:after="0" w:line="240" w:lineRule="auto"/>
        <w:rPr>
          <w:rFonts w:ascii="Times New Roman" w:hAnsi="Times New Roman" w:cs="Times New Roman"/>
          <w:b/>
          <w:bCs/>
          <w:sz w:val="24"/>
          <w:szCs w:val="24"/>
        </w:rPr>
      </w:pPr>
    </w:p>
    <w:bookmarkStart w:id="1" w:name="_Hlk91228877" w:displacedByCustomXml="next"/>
    <w:sdt>
      <w:sdtPr>
        <w:rPr>
          <w:rFonts w:asciiTheme="minorHAnsi" w:hAnsiTheme="minorHAnsi" w:cstheme="minorBidi"/>
          <w:b w:val="0"/>
          <w:sz w:val="22"/>
          <w:szCs w:val="22"/>
        </w:rPr>
        <w:id w:val="346759177"/>
        <w:docPartObj>
          <w:docPartGallery w:val="Table of Contents"/>
          <w:docPartUnique/>
        </w:docPartObj>
      </w:sdtPr>
      <w:sdtContent>
        <w:p w14:paraId="48206D6D" w14:textId="77777777" w:rsidR="000749F8" w:rsidRPr="005F6C07" w:rsidRDefault="000749F8">
          <w:pPr>
            <w:pStyle w:val="TOCHeading"/>
            <w:rPr>
              <w:rFonts w:asciiTheme="minorHAnsi" w:hAnsiTheme="minorHAnsi" w:cstheme="minorBidi"/>
              <w:b w:val="0"/>
              <w:sz w:val="22"/>
              <w:szCs w:val="22"/>
            </w:rPr>
          </w:pPr>
        </w:p>
        <w:p w14:paraId="2C8F5A28" w14:textId="77777777" w:rsidR="000749F8" w:rsidRPr="005F6C07" w:rsidRDefault="000749F8">
          <w:r w:rsidRPr="005F6C07">
            <w:rPr>
              <w:b/>
            </w:rPr>
            <w:br w:type="page"/>
          </w:r>
        </w:p>
        <w:p w14:paraId="1066D1C3" w14:textId="1F12BAA7" w:rsidR="000174A3" w:rsidRPr="005F6C07" w:rsidRDefault="000174A3">
          <w:pPr>
            <w:pStyle w:val="TOCHeading"/>
          </w:pPr>
          <w:r w:rsidRPr="005F6C07">
            <w:lastRenderedPageBreak/>
            <w:t>Table of Contents</w:t>
          </w:r>
        </w:p>
        <w:p w14:paraId="5389DDBC" w14:textId="63385211" w:rsidR="000174A3" w:rsidRPr="005F6C07" w:rsidRDefault="00000000" w:rsidP="00B954B2">
          <w:pPr>
            <w:pStyle w:val="TOC1"/>
            <w:spacing w:after="0"/>
            <w:rPr>
              <w:rFonts w:ascii="Times New Roman" w:hAnsi="Times New Roman" w:cs="Times New Roman"/>
              <w:sz w:val="24"/>
              <w:szCs w:val="24"/>
            </w:rPr>
          </w:pPr>
          <w:hyperlink w:anchor="Table_of_Abbreviations" w:history="1">
            <w:r w:rsidR="00CC0489" w:rsidRPr="005F6C07">
              <w:rPr>
                <w:rStyle w:val="Hyperlink"/>
                <w:rFonts w:ascii="Times New Roman" w:hAnsi="Times New Roman" w:cs="Times New Roman"/>
                <w:sz w:val="24"/>
                <w:szCs w:val="24"/>
              </w:rPr>
              <w:t>Table of Abbreviations</w:t>
            </w:r>
            <w:r w:rsidR="000174A3" w:rsidRPr="005F6C07">
              <w:rPr>
                <w:rStyle w:val="Hyperlink"/>
                <w:rFonts w:ascii="Times New Roman" w:hAnsi="Times New Roman" w:cs="Times New Roman"/>
                <w:sz w:val="24"/>
                <w:szCs w:val="24"/>
              </w:rPr>
              <w:ptab w:relativeTo="margin" w:alignment="right" w:leader="dot"/>
            </w:r>
            <w:r w:rsidR="00B954B2" w:rsidRPr="005F6C07">
              <w:rPr>
                <w:rStyle w:val="Hyperlink"/>
                <w:rFonts w:ascii="Times New Roman" w:hAnsi="Times New Roman" w:cs="Times New Roman"/>
                <w:sz w:val="24"/>
                <w:szCs w:val="24"/>
              </w:rPr>
              <w:t>i</w:t>
            </w:r>
            <w:r w:rsidR="00AA5F3A" w:rsidRPr="005F6C07">
              <w:rPr>
                <w:rStyle w:val="Hyperlink"/>
                <w:rFonts w:ascii="Times New Roman" w:hAnsi="Times New Roman" w:cs="Times New Roman"/>
                <w:sz w:val="24"/>
                <w:szCs w:val="24"/>
              </w:rPr>
              <w:t>v</w:t>
            </w:r>
          </w:hyperlink>
        </w:p>
        <w:p w14:paraId="64097C37" w14:textId="02B1315F" w:rsidR="00CC0489" w:rsidRPr="005F6C07" w:rsidRDefault="00000000" w:rsidP="00B954B2">
          <w:pPr>
            <w:pStyle w:val="TOC1"/>
            <w:spacing w:after="0"/>
            <w:rPr>
              <w:rFonts w:ascii="Times New Roman" w:hAnsi="Times New Roman" w:cs="Times New Roman"/>
              <w:sz w:val="24"/>
              <w:szCs w:val="24"/>
            </w:rPr>
          </w:pPr>
          <w:hyperlink w:anchor="ExecutiveSummary" w:history="1">
            <w:r w:rsidR="00CC0489" w:rsidRPr="005F6C07">
              <w:rPr>
                <w:rStyle w:val="Hyperlink"/>
                <w:rFonts w:ascii="Times New Roman" w:hAnsi="Times New Roman" w:cs="Times New Roman"/>
                <w:sz w:val="24"/>
                <w:szCs w:val="24"/>
              </w:rPr>
              <w:t>Executive Summary</w:t>
            </w:r>
            <w:r w:rsidR="00CC0489" w:rsidRPr="005F6C07">
              <w:rPr>
                <w:rStyle w:val="Hyperlink"/>
                <w:rFonts w:ascii="Times New Roman" w:hAnsi="Times New Roman" w:cs="Times New Roman"/>
                <w:sz w:val="24"/>
                <w:szCs w:val="24"/>
              </w:rPr>
              <w:ptab w:relativeTo="margin" w:alignment="right" w:leader="dot"/>
            </w:r>
            <w:r w:rsidR="00AA5F3A" w:rsidRPr="005F6C07">
              <w:rPr>
                <w:rStyle w:val="Hyperlink"/>
                <w:rFonts w:ascii="Times New Roman" w:hAnsi="Times New Roman" w:cs="Times New Roman"/>
                <w:sz w:val="24"/>
                <w:szCs w:val="24"/>
              </w:rPr>
              <w:t>v</w:t>
            </w:r>
          </w:hyperlink>
        </w:p>
        <w:p w14:paraId="7A7B8567" w14:textId="27A6ACD3" w:rsidR="00CC0489" w:rsidRPr="005220C4" w:rsidRDefault="00000000" w:rsidP="00B954B2">
          <w:pPr>
            <w:pStyle w:val="TOC1"/>
            <w:spacing w:after="0"/>
            <w:rPr>
              <w:rFonts w:ascii="Times New Roman" w:hAnsi="Times New Roman" w:cs="Times New Roman"/>
              <w:sz w:val="24"/>
              <w:szCs w:val="24"/>
            </w:rPr>
          </w:pPr>
          <w:hyperlink w:anchor="Introduction" w:history="1">
            <w:r w:rsidR="00CC0489" w:rsidRPr="005220C4">
              <w:rPr>
                <w:rStyle w:val="Hyperlink"/>
                <w:rFonts w:ascii="Times New Roman" w:hAnsi="Times New Roman" w:cs="Times New Roman"/>
                <w:sz w:val="24"/>
                <w:szCs w:val="24"/>
              </w:rPr>
              <w:t>Introduction</w:t>
            </w:r>
            <w:r w:rsidR="00CC0489" w:rsidRPr="005220C4">
              <w:rPr>
                <w:rStyle w:val="Hyperlink"/>
                <w:rFonts w:ascii="Times New Roman" w:hAnsi="Times New Roman" w:cs="Times New Roman"/>
                <w:sz w:val="24"/>
                <w:szCs w:val="24"/>
              </w:rPr>
              <w:ptab w:relativeTo="margin" w:alignment="right" w:leader="dot"/>
            </w:r>
            <w:r w:rsidR="00AA5F3A" w:rsidRPr="005220C4">
              <w:rPr>
                <w:rStyle w:val="Hyperlink"/>
                <w:rFonts w:ascii="Times New Roman" w:hAnsi="Times New Roman" w:cs="Times New Roman"/>
                <w:sz w:val="24"/>
                <w:szCs w:val="24"/>
              </w:rPr>
              <w:t>1</w:t>
            </w:r>
          </w:hyperlink>
        </w:p>
        <w:p w14:paraId="55FF3E25" w14:textId="400C5981" w:rsidR="000174A3" w:rsidRPr="005220C4" w:rsidRDefault="00000000" w:rsidP="00B954B2">
          <w:pPr>
            <w:pStyle w:val="TOC1"/>
            <w:spacing w:after="0"/>
            <w:rPr>
              <w:rFonts w:ascii="Times New Roman" w:hAnsi="Times New Roman" w:cs="Times New Roman"/>
              <w:sz w:val="24"/>
              <w:szCs w:val="24"/>
            </w:rPr>
          </w:pPr>
          <w:hyperlink w:anchor="Methods" w:history="1">
            <w:r w:rsidR="00CC0489" w:rsidRPr="005220C4">
              <w:rPr>
                <w:rStyle w:val="Hyperlink"/>
                <w:rFonts w:ascii="Times New Roman" w:hAnsi="Times New Roman" w:cs="Times New Roman"/>
                <w:sz w:val="24"/>
                <w:szCs w:val="24"/>
              </w:rPr>
              <w:t>Methods</w:t>
            </w:r>
            <w:r w:rsidR="000174A3" w:rsidRPr="005220C4">
              <w:rPr>
                <w:rStyle w:val="Hyperlink"/>
                <w:rFonts w:ascii="Times New Roman" w:hAnsi="Times New Roman" w:cs="Times New Roman"/>
                <w:sz w:val="24"/>
                <w:szCs w:val="24"/>
              </w:rPr>
              <w:ptab w:relativeTo="margin" w:alignment="right" w:leader="dot"/>
            </w:r>
            <w:r w:rsidR="00167E08" w:rsidRPr="005220C4">
              <w:rPr>
                <w:rStyle w:val="Hyperlink"/>
                <w:rFonts w:ascii="Times New Roman" w:hAnsi="Times New Roman" w:cs="Times New Roman"/>
                <w:sz w:val="24"/>
                <w:szCs w:val="24"/>
              </w:rPr>
              <w:t>2</w:t>
            </w:r>
          </w:hyperlink>
        </w:p>
        <w:p w14:paraId="3BFFF399" w14:textId="6E85072C" w:rsidR="000174A3" w:rsidRPr="005220C4" w:rsidRDefault="00000000" w:rsidP="00B954B2">
          <w:pPr>
            <w:pStyle w:val="TOC2"/>
            <w:spacing w:after="0"/>
            <w:ind w:left="216"/>
            <w:rPr>
              <w:rFonts w:ascii="Times New Roman" w:hAnsi="Times New Roman"/>
              <w:sz w:val="24"/>
              <w:szCs w:val="24"/>
            </w:rPr>
          </w:pPr>
          <w:hyperlink w:anchor="Studyarea" w:history="1">
            <w:r w:rsidR="00CC0489" w:rsidRPr="005220C4">
              <w:rPr>
                <w:rStyle w:val="Hyperlink"/>
                <w:rFonts w:ascii="Times New Roman" w:hAnsi="Times New Roman"/>
                <w:sz w:val="24"/>
                <w:szCs w:val="24"/>
              </w:rPr>
              <w:t>Study area</w:t>
            </w:r>
            <w:r w:rsidR="000174A3" w:rsidRPr="005220C4">
              <w:rPr>
                <w:rStyle w:val="Hyperlink"/>
                <w:rFonts w:ascii="Times New Roman" w:hAnsi="Times New Roman"/>
                <w:sz w:val="24"/>
                <w:szCs w:val="24"/>
              </w:rPr>
              <w:ptab w:relativeTo="margin" w:alignment="right" w:leader="dot"/>
            </w:r>
            <w:r w:rsidR="00167E08" w:rsidRPr="005220C4">
              <w:rPr>
                <w:rStyle w:val="Hyperlink"/>
                <w:rFonts w:ascii="Times New Roman" w:hAnsi="Times New Roman"/>
                <w:sz w:val="24"/>
                <w:szCs w:val="24"/>
              </w:rPr>
              <w:t>2</w:t>
            </w:r>
          </w:hyperlink>
        </w:p>
        <w:p w14:paraId="161857A5" w14:textId="372310AB" w:rsidR="00CC0489" w:rsidRPr="007174EF" w:rsidRDefault="00000000" w:rsidP="00B954B2">
          <w:pPr>
            <w:pStyle w:val="TOC2"/>
            <w:spacing w:after="0"/>
            <w:ind w:left="216"/>
            <w:rPr>
              <w:rFonts w:ascii="Times New Roman" w:hAnsi="Times New Roman"/>
              <w:sz w:val="24"/>
              <w:szCs w:val="24"/>
            </w:rPr>
          </w:pPr>
          <w:hyperlink w:anchor="Systematic_aerial_surveys" w:history="1">
            <w:r w:rsidR="00CC0489" w:rsidRPr="007174EF">
              <w:rPr>
                <w:rStyle w:val="Hyperlink"/>
                <w:rFonts w:ascii="Times New Roman" w:hAnsi="Times New Roman"/>
                <w:sz w:val="24"/>
                <w:szCs w:val="24"/>
              </w:rPr>
              <w:t>Systematic aerial surveys</w:t>
            </w:r>
            <w:r w:rsidR="00CC0489" w:rsidRPr="007174EF">
              <w:rPr>
                <w:rStyle w:val="Hyperlink"/>
                <w:rFonts w:ascii="Times New Roman" w:hAnsi="Times New Roman"/>
                <w:sz w:val="24"/>
                <w:szCs w:val="24"/>
              </w:rPr>
              <w:ptab w:relativeTo="margin" w:alignment="right" w:leader="dot"/>
            </w:r>
            <w:r w:rsidR="00167E08" w:rsidRPr="007174EF">
              <w:rPr>
                <w:rStyle w:val="Hyperlink"/>
                <w:rFonts w:ascii="Times New Roman" w:hAnsi="Times New Roman"/>
                <w:sz w:val="24"/>
                <w:szCs w:val="24"/>
              </w:rPr>
              <w:t>2</w:t>
            </w:r>
          </w:hyperlink>
        </w:p>
        <w:p w14:paraId="49F99BB6" w14:textId="56980F54" w:rsidR="00CC0489" w:rsidRPr="007174EF" w:rsidRDefault="00CC0489" w:rsidP="00B954B2">
          <w:pPr>
            <w:spacing w:after="0"/>
            <w:rPr>
              <w:rFonts w:ascii="Times New Roman" w:hAnsi="Times New Roman" w:cs="Times New Roman"/>
              <w:sz w:val="24"/>
              <w:szCs w:val="24"/>
            </w:rPr>
          </w:pPr>
          <w:r w:rsidRPr="007174EF">
            <w:rPr>
              <w:rFonts w:ascii="Times New Roman" w:hAnsi="Times New Roman" w:cs="Times New Roman"/>
              <w:sz w:val="24"/>
              <w:szCs w:val="24"/>
            </w:rPr>
            <w:tab/>
          </w:r>
          <w:hyperlink w:anchor="Route1" w:history="1">
            <w:r w:rsidRPr="007174EF">
              <w:rPr>
                <w:rStyle w:val="Hyperlink"/>
                <w:rFonts w:ascii="Times New Roman" w:hAnsi="Times New Roman" w:cs="Times New Roman"/>
                <w:sz w:val="24"/>
                <w:szCs w:val="24"/>
              </w:rPr>
              <w:t>Route 1</w:t>
            </w:r>
            <w:r w:rsidRPr="007174EF">
              <w:rPr>
                <w:rStyle w:val="Hyperlink"/>
                <w:rFonts w:ascii="Times New Roman" w:hAnsi="Times New Roman" w:cs="Times New Roman"/>
                <w:sz w:val="24"/>
                <w:szCs w:val="24"/>
              </w:rPr>
              <w:ptab w:relativeTo="margin" w:alignment="right" w:leader="dot"/>
            </w:r>
            <w:r w:rsidR="00167E08" w:rsidRPr="007174EF">
              <w:rPr>
                <w:rStyle w:val="Hyperlink"/>
                <w:rFonts w:ascii="Times New Roman" w:hAnsi="Times New Roman" w:cs="Times New Roman"/>
                <w:sz w:val="24"/>
                <w:szCs w:val="24"/>
              </w:rPr>
              <w:t>3</w:t>
            </w:r>
          </w:hyperlink>
        </w:p>
        <w:p w14:paraId="229B9E19" w14:textId="34F00CE7" w:rsidR="00CC0489" w:rsidRPr="007A3E77" w:rsidRDefault="00000000" w:rsidP="00B954B2">
          <w:pPr>
            <w:spacing w:after="0"/>
            <w:ind w:firstLine="720"/>
            <w:rPr>
              <w:rFonts w:ascii="Times New Roman" w:hAnsi="Times New Roman" w:cs="Times New Roman"/>
              <w:sz w:val="24"/>
              <w:szCs w:val="24"/>
            </w:rPr>
          </w:pPr>
          <w:hyperlink w:anchor="Route2" w:history="1">
            <w:r w:rsidR="00CC0489" w:rsidRPr="007A3E77">
              <w:rPr>
                <w:rStyle w:val="Hyperlink"/>
                <w:rFonts w:ascii="Times New Roman" w:hAnsi="Times New Roman" w:cs="Times New Roman"/>
                <w:sz w:val="24"/>
                <w:szCs w:val="24"/>
              </w:rPr>
              <w:t>Route 2</w:t>
            </w:r>
            <w:r w:rsidR="00CC0489" w:rsidRPr="007A3E77">
              <w:rPr>
                <w:rStyle w:val="Hyperlink"/>
                <w:rFonts w:ascii="Times New Roman" w:hAnsi="Times New Roman" w:cs="Times New Roman"/>
                <w:sz w:val="24"/>
                <w:szCs w:val="24"/>
              </w:rPr>
              <w:ptab w:relativeTo="margin" w:alignment="right" w:leader="dot"/>
            </w:r>
            <w:r w:rsidR="00167E08" w:rsidRPr="007A3E77">
              <w:rPr>
                <w:rStyle w:val="Hyperlink"/>
                <w:rFonts w:ascii="Times New Roman" w:hAnsi="Times New Roman" w:cs="Times New Roman"/>
                <w:sz w:val="24"/>
                <w:szCs w:val="24"/>
              </w:rPr>
              <w:t>3</w:t>
            </w:r>
          </w:hyperlink>
        </w:p>
        <w:p w14:paraId="1A5FF673" w14:textId="5FB4FD8C" w:rsidR="00CC0489" w:rsidRPr="007A3E77" w:rsidRDefault="00000000" w:rsidP="00B954B2">
          <w:pPr>
            <w:pStyle w:val="TOC2"/>
            <w:spacing w:after="0"/>
            <w:ind w:left="216"/>
            <w:rPr>
              <w:rFonts w:ascii="Times New Roman" w:hAnsi="Times New Roman"/>
              <w:sz w:val="24"/>
              <w:szCs w:val="24"/>
            </w:rPr>
          </w:pPr>
          <w:hyperlink w:anchor="Observations_and_data_collection" w:history="1">
            <w:r w:rsidR="00CC0489" w:rsidRPr="007A3E77">
              <w:rPr>
                <w:rStyle w:val="Hyperlink"/>
                <w:rFonts w:ascii="Times New Roman" w:hAnsi="Times New Roman"/>
                <w:sz w:val="24"/>
                <w:szCs w:val="24"/>
              </w:rPr>
              <w:t>Observations and data collection</w:t>
            </w:r>
            <w:r w:rsidR="00CC0489" w:rsidRPr="007A3E77">
              <w:rPr>
                <w:rStyle w:val="Hyperlink"/>
                <w:rFonts w:ascii="Times New Roman" w:hAnsi="Times New Roman"/>
                <w:sz w:val="24"/>
                <w:szCs w:val="24"/>
              </w:rPr>
              <w:ptab w:relativeTo="margin" w:alignment="right" w:leader="dot"/>
            </w:r>
            <w:r w:rsidR="00167E08" w:rsidRPr="007A3E77">
              <w:rPr>
                <w:rStyle w:val="Hyperlink"/>
                <w:rFonts w:ascii="Times New Roman" w:hAnsi="Times New Roman"/>
                <w:sz w:val="24"/>
                <w:szCs w:val="24"/>
              </w:rPr>
              <w:t>4</w:t>
            </w:r>
          </w:hyperlink>
        </w:p>
        <w:p w14:paraId="3E8F4BE9" w14:textId="4D216201" w:rsidR="00CC0489" w:rsidRPr="007A3E77" w:rsidRDefault="00000000" w:rsidP="00B954B2">
          <w:pPr>
            <w:pStyle w:val="TOC2"/>
            <w:spacing w:after="0"/>
            <w:ind w:left="216"/>
            <w:rPr>
              <w:rFonts w:ascii="Times New Roman" w:hAnsi="Times New Roman"/>
              <w:sz w:val="24"/>
              <w:szCs w:val="24"/>
            </w:rPr>
          </w:pPr>
          <w:hyperlink w:anchor="Calculation" w:history="1">
            <w:r w:rsidR="00CC0489" w:rsidRPr="007A3E77">
              <w:rPr>
                <w:rStyle w:val="Hyperlink"/>
                <w:rFonts w:ascii="Times New Roman" w:hAnsi="Times New Roman"/>
                <w:sz w:val="24"/>
                <w:szCs w:val="24"/>
              </w:rPr>
              <w:t>Calculation of whooping crane stopover metrics and 5</w:t>
            </w:r>
            <w:r w:rsidR="00CC0489" w:rsidRPr="007A3E77">
              <w:rPr>
                <w:rStyle w:val="Hyperlink"/>
                <w:rFonts w:ascii="Times New Roman" w:hAnsi="Times New Roman"/>
                <w:sz w:val="24"/>
                <w:szCs w:val="24"/>
                <w:vertAlign w:val="superscript"/>
              </w:rPr>
              <w:t>th</w:t>
            </w:r>
            <w:r w:rsidR="00CC0489" w:rsidRPr="007A3E77">
              <w:rPr>
                <w:rStyle w:val="Hyperlink"/>
                <w:rFonts w:ascii="Times New Roman" w:hAnsi="Times New Roman"/>
                <w:sz w:val="24"/>
                <w:szCs w:val="24"/>
              </w:rPr>
              <w:t xml:space="preserve"> and 95</w:t>
            </w:r>
            <w:r w:rsidR="00CC0489" w:rsidRPr="007A3E77">
              <w:rPr>
                <w:rStyle w:val="Hyperlink"/>
                <w:rFonts w:ascii="Times New Roman" w:hAnsi="Times New Roman"/>
                <w:sz w:val="24"/>
                <w:szCs w:val="24"/>
                <w:vertAlign w:val="superscript"/>
              </w:rPr>
              <w:t>th</w:t>
            </w:r>
            <w:r w:rsidR="00CC0489" w:rsidRPr="007A3E77">
              <w:rPr>
                <w:rStyle w:val="Hyperlink"/>
                <w:rFonts w:ascii="Times New Roman" w:hAnsi="Times New Roman"/>
                <w:sz w:val="24"/>
                <w:szCs w:val="24"/>
              </w:rPr>
              <w:t xml:space="preserve"> percentiles of dates of observations</w:t>
            </w:r>
            <w:r w:rsidR="00CC0489" w:rsidRPr="007A3E77">
              <w:rPr>
                <w:rStyle w:val="Hyperlink"/>
                <w:rFonts w:ascii="Times New Roman" w:hAnsi="Times New Roman"/>
                <w:sz w:val="24"/>
                <w:szCs w:val="24"/>
              </w:rPr>
              <w:ptab w:relativeTo="margin" w:alignment="right" w:leader="dot"/>
            </w:r>
            <w:r w:rsidR="00167E08" w:rsidRPr="007A3E77">
              <w:rPr>
                <w:rStyle w:val="Hyperlink"/>
                <w:rFonts w:ascii="Times New Roman" w:hAnsi="Times New Roman"/>
                <w:sz w:val="24"/>
                <w:szCs w:val="24"/>
              </w:rPr>
              <w:t>6</w:t>
            </w:r>
          </w:hyperlink>
        </w:p>
        <w:p w14:paraId="26EA7753" w14:textId="0395E606" w:rsidR="00CC0489" w:rsidRPr="00995C57" w:rsidRDefault="00000000" w:rsidP="00B954B2">
          <w:pPr>
            <w:pStyle w:val="TOC3"/>
            <w:spacing w:after="0"/>
            <w:ind w:left="720"/>
            <w:rPr>
              <w:rFonts w:ascii="Times New Roman" w:hAnsi="Times New Roman"/>
              <w:sz w:val="24"/>
              <w:szCs w:val="24"/>
            </w:rPr>
          </w:pPr>
          <w:hyperlink w:anchor="Methods_Proportion_of_population" w:history="1">
            <w:r w:rsidR="00CC0489" w:rsidRPr="00995C57">
              <w:rPr>
                <w:rStyle w:val="Hyperlink"/>
                <w:rFonts w:ascii="Times New Roman" w:hAnsi="Times New Roman"/>
                <w:sz w:val="24"/>
                <w:szCs w:val="24"/>
              </w:rPr>
              <w:t>Proportion of population stopping on the AHR</w:t>
            </w:r>
            <w:r w:rsidR="000174A3" w:rsidRPr="00995C57">
              <w:rPr>
                <w:rStyle w:val="Hyperlink"/>
                <w:rFonts w:ascii="Times New Roman" w:hAnsi="Times New Roman"/>
                <w:sz w:val="24"/>
                <w:szCs w:val="24"/>
              </w:rPr>
              <w:ptab w:relativeTo="margin" w:alignment="right" w:leader="dot"/>
            </w:r>
            <w:r w:rsidR="000174A3" w:rsidRPr="00995C57">
              <w:rPr>
                <w:rStyle w:val="Hyperlink"/>
                <w:rFonts w:ascii="Times New Roman" w:hAnsi="Times New Roman"/>
                <w:sz w:val="24"/>
                <w:szCs w:val="24"/>
              </w:rPr>
              <w:t>6</w:t>
            </w:r>
          </w:hyperlink>
        </w:p>
        <w:p w14:paraId="4EF49C32" w14:textId="669281A9" w:rsidR="00CC0489" w:rsidRPr="00995C57" w:rsidRDefault="00000000" w:rsidP="00B954B2">
          <w:pPr>
            <w:spacing w:after="0"/>
            <w:ind w:left="720"/>
            <w:rPr>
              <w:rFonts w:ascii="Times New Roman" w:hAnsi="Times New Roman" w:cs="Times New Roman"/>
              <w:sz w:val="24"/>
              <w:szCs w:val="24"/>
            </w:rPr>
          </w:pPr>
          <w:hyperlink w:anchor="Methods_number_crane_use_days" w:history="1">
            <w:r w:rsidR="00CC0489" w:rsidRPr="00995C57">
              <w:rPr>
                <w:rStyle w:val="Hyperlink"/>
                <w:rFonts w:ascii="Times New Roman" w:hAnsi="Times New Roman" w:cs="Times New Roman"/>
                <w:sz w:val="24"/>
                <w:szCs w:val="24"/>
              </w:rPr>
              <w:t>Number of crane use days</w:t>
            </w:r>
            <w:r w:rsidR="00CC0489" w:rsidRPr="00995C57">
              <w:rPr>
                <w:rStyle w:val="Hyperlink"/>
                <w:rFonts w:ascii="Times New Roman" w:hAnsi="Times New Roman" w:cs="Times New Roman"/>
                <w:sz w:val="24"/>
                <w:szCs w:val="24"/>
              </w:rPr>
              <w:ptab w:relativeTo="margin" w:alignment="right" w:leader="dot"/>
            </w:r>
            <w:r w:rsidR="00CC0489" w:rsidRPr="00995C57">
              <w:rPr>
                <w:rStyle w:val="Hyperlink"/>
                <w:rFonts w:ascii="Times New Roman" w:hAnsi="Times New Roman" w:cs="Times New Roman"/>
                <w:sz w:val="24"/>
                <w:szCs w:val="24"/>
              </w:rPr>
              <w:t>6</w:t>
            </w:r>
          </w:hyperlink>
        </w:p>
        <w:p w14:paraId="535483B8" w14:textId="78438F5A" w:rsidR="00513066" w:rsidRPr="00995C57" w:rsidRDefault="00000000" w:rsidP="00B954B2">
          <w:pPr>
            <w:spacing w:after="0"/>
            <w:ind w:left="720"/>
            <w:rPr>
              <w:rFonts w:ascii="Times New Roman" w:hAnsi="Times New Roman" w:cs="Times New Roman"/>
              <w:sz w:val="24"/>
              <w:szCs w:val="24"/>
            </w:rPr>
          </w:pPr>
          <w:hyperlink w:anchor="Methods_5th_95th_percentiles" w:history="1">
            <w:r w:rsidR="00CC0489" w:rsidRPr="00995C57">
              <w:rPr>
                <w:rStyle w:val="Hyperlink"/>
                <w:rFonts w:ascii="Times New Roman" w:hAnsi="Times New Roman" w:cs="Times New Roman"/>
                <w:sz w:val="24"/>
                <w:szCs w:val="24"/>
              </w:rPr>
              <w:t>5</w:t>
            </w:r>
            <w:r w:rsidR="00CC0489" w:rsidRPr="00995C57">
              <w:rPr>
                <w:rStyle w:val="Hyperlink"/>
                <w:rFonts w:ascii="Times New Roman" w:hAnsi="Times New Roman" w:cs="Times New Roman"/>
                <w:sz w:val="24"/>
                <w:szCs w:val="24"/>
                <w:vertAlign w:val="superscript"/>
              </w:rPr>
              <w:t>th</w:t>
            </w:r>
            <w:r w:rsidR="00CC0489" w:rsidRPr="00995C57">
              <w:rPr>
                <w:rStyle w:val="Hyperlink"/>
                <w:rFonts w:ascii="Times New Roman" w:hAnsi="Times New Roman" w:cs="Times New Roman"/>
                <w:sz w:val="24"/>
                <w:szCs w:val="24"/>
              </w:rPr>
              <w:t xml:space="preserve"> and 95</w:t>
            </w:r>
            <w:r w:rsidR="00CC0489" w:rsidRPr="00995C57">
              <w:rPr>
                <w:rStyle w:val="Hyperlink"/>
                <w:rFonts w:ascii="Times New Roman" w:hAnsi="Times New Roman" w:cs="Times New Roman"/>
                <w:sz w:val="24"/>
                <w:szCs w:val="24"/>
                <w:vertAlign w:val="superscript"/>
              </w:rPr>
              <w:t>th</w:t>
            </w:r>
            <w:r w:rsidR="00CC0489" w:rsidRPr="00995C57">
              <w:rPr>
                <w:rStyle w:val="Hyperlink"/>
                <w:rFonts w:ascii="Times New Roman" w:hAnsi="Times New Roman" w:cs="Times New Roman"/>
                <w:sz w:val="24"/>
                <w:szCs w:val="24"/>
              </w:rPr>
              <w:t xml:space="preserve"> percentiles and adjusted whooping crane metrics</w:t>
            </w:r>
            <w:r w:rsidR="00CC0489" w:rsidRPr="00995C57">
              <w:rPr>
                <w:rStyle w:val="Hyperlink"/>
                <w:rFonts w:ascii="Times New Roman" w:hAnsi="Times New Roman" w:cs="Times New Roman"/>
                <w:sz w:val="24"/>
                <w:szCs w:val="24"/>
              </w:rPr>
              <w:ptab w:relativeTo="margin" w:alignment="right" w:leader="dot"/>
            </w:r>
            <w:r w:rsidR="00727D1D" w:rsidRPr="00995C57">
              <w:rPr>
                <w:rStyle w:val="Hyperlink"/>
                <w:rFonts w:ascii="Times New Roman" w:hAnsi="Times New Roman" w:cs="Times New Roman"/>
                <w:sz w:val="24"/>
                <w:szCs w:val="24"/>
              </w:rPr>
              <w:t>7</w:t>
            </w:r>
          </w:hyperlink>
        </w:p>
        <w:p w14:paraId="6C4E191C" w14:textId="4661F21B" w:rsidR="00513066" w:rsidRPr="00995C57" w:rsidRDefault="00000000" w:rsidP="00B954B2">
          <w:pPr>
            <w:pStyle w:val="TOC1"/>
            <w:spacing w:after="0"/>
            <w:rPr>
              <w:rFonts w:ascii="Times New Roman" w:hAnsi="Times New Roman" w:cs="Times New Roman"/>
              <w:sz w:val="24"/>
              <w:szCs w:val="24"/>
            </w:rPr>
          </w:pPr>
          <w:hyperlink w:anchor="Results" w:history="1">
            <w:r w:rsidR="00513066" w:rsidRPr="00995C57">
              <w:rPr>
                <w:rStyle w:val="Hyperlink"/>
                <w:rFonts w:ascii="Times New Roman" w:hAnsi="Times New Roman" w:cs="Times New Roman"/>
                <w:sz w:val="24"/>
                <w:szCs w:val="24"/>
              </w:rPr>
              <w:t>Results</w:t>
            </w:r>
            <w:r w:rsidR="00513066" w:rsidRPr="00995C57">
              <w:rPr>
                <w:rStyle w:val="Hyperlink"/>
                <w:rFonts w:ascii="Times New Roman" w:hAnsi="Times New Roman" w:cs="Times New Roman"/>
                <w:sz w:val="24"/>
                <w:szCs w:val="24"/>
              </w:rPr>
              <w:ptab w:relativeTo="margin" w:alignment="right" w:leader="dot"/>
            </w:r>
            <w:r w:rsidR="00C27B39" w:rsidRPr="00995C57">
              <w:rPr>
                <w:rStyle w:val="Hyperlink"/>
                <w:rFonts w:ascii="Times New Roman" w:hAnsi="Times New Roman" w:cs="Times New Roman"/>
                <w:sz w:val="24"/>
                <w:szCs w:val="24"/>
              </w:rPr>
              <w:t>7</w:t>
            </w:r>
          </w:hyperlink>
        </w:p>
        <w:p w14:paraId="0B263D43" w14:textId="0BC6EABD" w:rsidR="00513066" w:rsidRPr="004160BF" w:rsidRDefault="00000000" w:rsidP="00B954B2">
          <w:pPr>
            <w:pStyle w:val="TOC2"/>
            <w:spacing w:after="0"/>
            <w:ind w:left="216"/>
            <w:rPr>
              <w:rFonts w:ascii="Times New Roman" w:hAnsi="Times New Roman"/>
              <w:sz w:val="24"/>
              <w:szCs w:val="24"/>
            </w:rPr>
          </w:pPr>
          <w:hyperlink w:anchor="Whooping_crane_observations" w:history="1">
            <w:r w:rsidR="00513066" w:rsidRPr="004160BF">
              <w:rPr>
                <w:rStyle w:val="Hyperlink"/>
                <w:rFonts w:ascii="Times New Roman" w:hAnsi="Times New Roman"/>
                <w:sz w:val="24"/>
                <w:szCs w:val="24"/>
              </w:rPr>
              <w:t>Whooping crane observations and monitoring effort</w:t>
            </w:r>
            <w:r w:rsidR="00513066" w:rsidRPr="004160BF">
              <w:rPr>
                <w:rStyle w:val="Hyperlink"/>
                <w:rFonts w:ascii="Times New Roman" w:hAnsi="Times New Roman"/>
                <w:sz w:val="24"/>
                <w:szCs w:val="24"/>
              </w:rPr>
              <w:ptab w:relativeTo="margin" w:alignment="right" w:leader="dot"/>
            </w:r>
            <w:r w:rsidR="00C27B39" w:rsidRPr="004160BF">
              <w:rPr>
                <w:rStyle w:val="Hyperlink"/>
                <w:rFonts w:ascii="Times New Roman" w:hAnsi="Times New Roman"/>
                <w:sz w:val="24"/>
                <w:szCs w:val="24"/>
              </w:rPr>
              <w:t>7</w:t>
            </w:r>
          </w:hyperlink>
        </w:p>
        <w:p w14:paraId="0B64425D" w14:textId="5C97EBD9" w:rsidR="00513066" w:rsidRPr="004160BF" w:rsidRDefault="00297EB4" w:rsidP="00B954B2">
          <w:pPr>
            <w:spacing w:after="0"/>
            <w:ind w:left="720"/>
            <w:rPr>
              <w:rStyle w:val="Hyperlink"/>
              <w:rFonts w:ascii="Times New Roman" w:hAnsi="Times New Roman" w:cs="Times New Roman"/>
              <w:sz w:val="24"/>
              <w:szCs w:val="24"/>
            </w:rPr>
          </w:pPr>
          <w:r w:rsidRPr="004160BF">
            <w:rPr>
              <w:rFonts w:ascii="Times New Roman" w:hAnsi="Times New Roman" w:cs="Times New Roman"/>
              <w:sz w:val="24"/>
              <w:szCs w:val="24"/>
            </w:rPr>
            <w:fldChar w:fldCharType="begin"/>
          </w:r>
          <w:r w:rsidRPr="004160BF">
            <w:rPr>
              <w:rFonts w:ascii="Times New Roman" w:hAnsi="Times New Roman" w:cs="Times New Roman"/>
              <w:sz w:val="24"/>
              <w:szCs w:val="24"/>
            </w:rPr>
            <w:instrText xml:space="preserve"> HYPERLINK  \l "Results_aerial_surveys" </w:instrText>
          </w:r>
          <w:r w:rsidRPr="004160BF">
            <w:rPr>
              <w:rFonts w:ascii="Times New Roman" w:hAnsi="Times New Roman" w:cs="Times New Roman"/>
              <w:sz w:val="24"/>
              <w:szCs w:val="24"/>
            </w:rPr>
          </w:r>
          <w:r w:rsidRPr="004160BF">
            <w:rPr>
              <w:rFonts w:ascii="Times New Roman" w:hAnsi="Times New Roman" w:cs="Times New Roman"/>
              <w:sz w:val="24"/>
              <w:szCs w:val="24"/>
            </w:rPr>
            <w:fldChar w:fldCharType="separate"/>
          </w:r>
          <w:r w:rsidR="00513066" w:rsidRPr="004160BF">
            <w:rPr>
              <w:rStyle w:val="Hyperlink"/>
              <w:rFonts w:ascii="Times New Roman" w:hAnsi="Times New Roman" w:cs="Times New Roman"/>
              <w:sz w:val="24"/>
              <w:szCs w:val="24"/>
            </w:rPr>
            <w:t>Systematic aerial surveys</w:t>
          </w:r>
          <w:r w:rsidR="00513066" w:rsidRPr="004160BF">
            <w:rPr>
              <w:rStyle w:val="Hyperlink"/>
              <w:rFonts w:ascii="Times New Roman" w:hAnsi="Times New Roman" w:cs="Times New Roman"/>
              <w:sz w:val="24"/>
              <w:szCs w:val="24"/>
            </w:rPr>
            <w:ptab w:relativeTo="margin" w:alignment="right" w:leader="dot"/>
          </w:r>
          <w:r w:rsidRPr="004160BF">
            <w:rPr>
              <w:rStyle w:val="Hyperlink"/>
              <w:rFonts w:ascii="Times New Roman" w:hAnsi="Times New Roman" w:cs="Times New Roman"/>
              <w:sz w:val="24"/>
              <w:szCs w:val="24"/>
            </w:rPr>
            <w:t>11</w:t>
          </w:r>
        </w:p>
        <w:p w14:paraId="2052A176" w14:textId="770C4561" w:rsidR="00513066" w:rsidRPr="004160BF" w:rsidRDefault="00297EB4" w:rsidP="00B954B2">
          <w:pPr>
            <w:spacing w:after="0"/>
            <w:ind w:left="720"/>
            <w:rPr>
              <w:rStyle w:val="Hyperlink"/>
              <w:rFonts w:ascii="Times New Roman" w:hAnsi="Times New Roman" w:cs="Times New Roman"/>
              <w:sz w:val="24"/>
              <w:szCs w:val="24"/>
            </w:rPr>
          </w:pPr>
          <w:r w:rsidRPr="004160BF">
            <w:rPr>
              <w:rFonts w:ascii="Times New Roman" w:hAnsi="Times New Roman" w:cs="Times New Roman"/>
              <w:sz w:val="24"/>
              <w:szCs w:val="24"/>
            </w:rPr>
            <w:fldChar w:fldCharType="end"/>
          </w:r>
          <w:r w:rsidR="00FD76D5" w:rsidRPr="004160BF">
            <w:rPr>
              <w:rFonts w:ascii="Times New Roman" w:hAnsi="Times New Roman" w:cs="Times New Roman"/>
              <w:sz w:val="24"/>
              <w:szCs w:val="24"/>
            </w:rPr>
            <w:fldChar w:fldCharType="begin"/>
          </w:r>
          <w:r w:rsidR="00FD76D5" w:rsidRPr="004160BF">
            <w:rPr>
              <w:rFonts w:ascii="Times New Roman" w:hAnsi="Times New Roman" w:cs="Times New Roman"/>
              <w:sz w:val="24"/>
              <w:szCs w:val="24"/>
            </w:rPr>
            <w:instrText xml:space="preserve"> HYPERLINK  \l "Results_opportunistic" </w:instrText>
          </w:r>
          <w:r w:rsidR="00FD76D5" w:rsidRPr="004160BF">
            <w:rPr>
              <w:rFonts w:ascii="Times New Roman" w:hAnsi="Times New Roman" w:cs="Times New Roman"/>
              <w:sz w:val="24"/>
              <w:szCs w:val="24"/>
            </w:rPr>
          </w:r>
          <w:r w:rsidR="00FD76D5" w:rsidRPr="004160BF">
            <w:rPr>
              <w:rFonts w:ascii="Times New Roman" w:hAnsi="Times New Roman" w:cs="Times New Roman"/>
              <w:sz w:val="24"/>
              <w:szCs w:val="24"/>
            </w:rPr>
            <w:fldChar w:fldCharType="separate"/>
          </w:r>
          <w:r w:rsidR="00513066" w:rsidRPr="004160BF">
            <w:rPr>
              <w:rStyle w:val="Hyperlink"/>
              <w:rFonts w:ascii="Times New Roman" w:hAnsi="Times New Roman" w:cs="Times New Roman"/>
              <w:sz w:val="24"/>
              <w:szCs w:val="24"/>
            </w:rPr>
            <w:t>Opportunistic ground and aerial mo</w:t>
          </w:r>
          <w:r w:rsidR="00513066" w:rsidRPr="004160BF">
            <w:rPr>
              <w:rStyle w:val="Hyperlink"/>
              <w:rFonts w:ascii="Times New Roman" w:hAnsi="Times New Roman" w:cs="Times New Roman"/>
              <w:sz w:val="24"/>
              <w:szCs w:val="24"/>
            </w:rPr>
            <w:t>n</w:t>
          </w:r>
          <w:r w:rsidR="00513066" w:rsidRPr="004160BF">
            <w:rPr>
              <w:rStyle w:val="Hyperlink"/>
              <w:rFonts w:ascii="Times New Roman" w:hAnsi="Times New Roman" w:cs="Times New Roman"/>
              <w:sz w:val="24"/>
              <w:szCs w:val="24"/>
            </w:rPr>
            <w:t>itoring</w:t>
          </w:r>
          <w:r w:rsidR="00513066" w:rsidRPr="004160BF">
            <w:rPr>
              <w:rStyle w:val="Hyperlink"/>
              <w:rFonts w:ascii="Times New Roman" w:hAnsi="Times New Roman" w:cs="Times New Roman"/>
              <w:sz w:val="24"/>
              <w:szCs w:val="24"/>
            </w:rPr>
            <w:ptab w:relativeTo="margin" w:alignment="right" w:leader="dot"/>
          </w:r>
          <w:r w:rsidR="00A861D5" w:rsidRPr="004160BF">
            <w:rPr>
              <w:rStyle w:val="Hyperlink"/>
              <w:rFonts w:ascii="Times New Roman" w:hAnsi="Times New Roman" w:cs="Times New Roman"/>
              <w:sz w:val="24"/>
              <w:szCs w:val="24"/>
            </w:rPr>
            <w:t>1</w:t>
          </w:r>
          <w:r w:rsidR="002419AA" w:rsidRPr="004160BF">
            <w:rPr>
              <w:rStyle w:val="Hyperlink"/>
              <w:rFonts w:ascii="Times New Roman" w:hAnsi="Times New Roman" w:cs="Times New Roman"/>
              <w:sz w:val="24"/>
              <w:szCs w:val="24"/>
            </w:rPr>
            <w:t>1</w:t>
          </w:r>
        </w:p>
        <w:p w14:paraId="46AA1330" w14:textId="5DB99132" w:rsidR="00192216" w:rsidRPr="004160BF" w:rsidRDefault="00FD76D5" w:rsidP="00B954B2">
          <w:pPr>
            <w:pStyle w:val="TOC2"/>
            <w:spacing w:after="0"/>
            <w:ind w:left="216"/>
            <w:rPr>
              <w:rFonts w:ascii="Times New Roman" w:hAnsi="Times New Roman"/>
              <w:sz w:val="24"/>
              <w:szCs w:val="24"/>
            </w:rPr>
          </w:pPr>
          <w:r w:rsidRPr="004160BF">
            <w:rPr>
              <w:rFonts w:ascii="Times New Roman" w:hAnsi="Times New Roman"/>
              <w:sz w:val="24"/>
              <w:szCs w:val="24"/>
            </w:rPr>
            <w:fldChar w:fldCharType="end"/>
          </w:r>
          <w:hyperlink w:anchor="Results_whooping_crane_stopover_metrics" w:history="1">
            <w:r w:rsidR="00192216" w:rsidRPr="004160BF">
              <w:rPr>
                <w:rStyle w:val="Hyperlink"/>
                <w:rFonts w:ascii="Times New Roman" w:hAnsi="Times New Roman"/>
                <w:sz w:val="24"/>
                <w:szCs w:val="24"/>
              </w:rPr>
              <w:t>Whooping crane stopover metrics</w:t>
            </w:r>
            <w:r w:rsidR="00192216" w:rsidRPr="004160BF">
              <w:rPr>
                <w:rStyle w:val="Hyperlink"/>
                <w:rFonts w:ascii="Times New Roman" w:hAnsi="Times New Roman"/>
                <w:sz w:val="24"/>
                <w:szCs w:val="24"/>
              </w:rPr>
              <w:ptab w:relativeTo="margin" w:alignment="right" w:leader="dot"/>
            </w:r>
            <w:r w:rsidR="00DC13F1" w:rsidRPr="004160BF">
              <w:rPr>
                <w:rStyle w:val="Hyperlink"/>
                <w:rFonts w:ascii="Times New Roman" w:hAnsi="Times New Roman"/>
                <w:sz w:val="24"/>
                <w:szCs w:val="24"/>
              </w:rPr>
              <w:t>1</w:t>
            </w:r>
            <w:r w:rsidR="009C6C58" w:rsidRPr="004160BF">
              <w:rPr>
                <w:rStyle w:val="Hyperlink"/>
                <w:rFonts w:ascii="Times New Roman" w:hAnsi="Times New Roman"/>
                <w:sz w:val="24"/>
                <w:szCs w:val="24"/>
              </w:rPr>
              <w:t>3</w:t>
            </w:r>
          </w:hyperlink>
        </w:p>
        <w:p w14:paraId="05AEF368" w14:textId="05AAEC19" w:rsidR="00192216" w:rsidRPr="004160BF" w:rsidRDefault="00000000" w:rsidP="00B954B2">
          <w:pPr>
            <w:spacing w:after="0"/>
            <w:ind w:left="720"/>
            <w:rPr>
              <w:rFonts w:ascii="Times New Roman" w:hAnsi="Times New Roman" w:cs="Times New Roman"/>
              <w:sz w:val="24"/>
              <w:szCs w:val="24"/>
            </w:rPr>
          </w:pPr>
          <w:hyperlink w:anchor="Results_proportion_of_population" w:history="1">
            <w:r w:rsidR="00192216" w:rsidRPr="004160BF">
              <w:rPr>
                <w:rStyle w:val="Hyperlink"/>
                <w:rFonts w:ascii="Times New Roman" w:hAnsi="Times New Roman" w:cs="Times New Roman"/>
                <w:sz w:val="24"/>
                <w:szCs w:val="24"/>
              </w:rPr>
              <w:t>Proportion of population stopping on the AHR</w:t>
            </w:r>
            <w:r w:rsidR="00192216" w:rsidRPr="004160BF">
              <w:rPr>
                <w:rStyle w:val="Hyperlink"/>
                <w:rFonts w:ascii="Times New Roman" w:hAnsi="Times New Roman" w:cs="Times New Roman"/>
                <w:sz w:val="24"/>
                <w:szCs w:val="24"/>
              </w:rPr>
              <w:ptab w:relativeTo="margin" w:alignment="right" w:leader="dot"/>
            </w:r>
            <w:r w:rsidR="00DC13F1" w:rsidRPr="004160BF">
              <w:rPr>
                <w:rStyle w:val="Hyperlink"/>
                <w:rFonts w:ascii="Times New Roman" w:hAnsi="Times New Roman" w:cs="Times New Roman"/>
                <w:sz w:val="24"/>
                <w:szCs w:val="24"/>
              </w:rPr>
              <w:t>1</w:t>
            </w:r>
            <w:r w:rsidR="009C6C58" w:rsidRPr="004160BF">
              <w:rPr>
                <w:rStyle w:val="Hyperlink"/>
                <w:rFonts w:ascii="Times New Roman" w:hAnsi="Times New Roman" w:cs="Times New Roman"/>
                <w:sz w:val="24"/>
                <w:szCs w:val="24"/>
              </w:rPr>
              <w:t>3</w:t>
            </w:r>
          </w:hyperlink>
        </w:p>
        <w:p w14:paraId="1E8D27C4" w14:textId="02EA853D" w:rsidR="00192216" w:rsidRPr="004160BF" w:rsidRDefault="00000000" w:rsidP="00B954B2">
          <w:pPr>
            <w:spacing w:after="0"/>
            <w:ind w:left="720"/>
            <w:rPr>
              <w:rFonts w:ascii="Times New Roman" w:hAnsi="Times New Roman" w:cs="Times New Roman"/>
              <w:sz w:val="24"/>
              <w:szCs w:val="24"/>
            </w:rPr>
          </w:pPr>
          <w:hyperlink w:anchor="Results_crane_use_days" w:history="1">
            <w:r w:rsidR="00192216" w:rsidRPr="004160BF">
              <w:rPr>
                <w:rStyle w:val="Hyperlink"/>
                <w:rFonts w:ascii="Times New Roman" w:hAnsi="Times New Roman" w:cs="Times New Roman"/>
                <w:sz w:val="24"/>
                <w:szCs w:val="24"/>
              </w:rPr>
              <w:t>Number of crane use days</w:t>
            </w:r>
            <w:r w:rsidR="00192216" w:rsidRPr="004160BF">
              <w:rPr>
                <w:rStyle w:val="Hyperlink"/>
                <w:rFonts w:ascii="Times New Roman" w:hAnsi="Times New Roman" w:cs="Times New Roman"/>
                <w:sz w:val="24"/>
                <w:szCs w:val="24"/>
              </w:rPr>
              <w:ptab w:relativeTo="margin" w:alignment="right" w:leader="dot"/>
            </w:r>
            <w:r w:rsidR="00DC13F1" w:rsidRPr="004160BF">
              <w:rPr>
                <w:rStyle w:val="Hyperlink"/>
                <w:rFonts w:ascii="Times New Roman" w:hAnsi="Times New Roman" w:cs="Times New Roman"/>
                <w:sz w:val="24"/>
                <w:szCs w:val="24"/>
              </w:rPr>
              <w:t>1</w:t>
            </w:r>
            <w:r w:rsidR="00182B58" w:rsidRPr="004160BF">
              <w:rPr>
                <w:rStyle w:val="Hyperlink"/>
                <w:rFonts w:ascii="Times New Roman" w:hAnsi="Times New Roman" w:cs="Times New Roman"/>
                <w:sz w:val="24"/>
                <w:szCs w:val="24"/>
              </w:rPr>
              <w:t>3</w:t>
            </w:r>
          </w:hyperlink>
        </w:p>
        <w:p w14:paraId="7E1AC891" w14:textId="37A0DC8C" w:rsidR="00192216" w:rsidRPr="00634747" w:rsidRDefault="00000000" w:rsidP="00B954B2">
          <w:pPr>
            <w:pStyle w:val="TOC2"/>
            <w:spacing w:after="0"/>
            <w:ind w:left="216"/>
            <w:rPr>
              <w:rFonts w:ascii="Times New Roman" w:hAnsi="Times New Roman"/>
              <w:sz w:val="24"/>
              <w:szCs w:val="24"/>
            </w:rPr>
          </w:pPr>
          <w:hyperlink w:anchor="Results_5th_95th_percentiles_adjusted" w:history="1">
            <w:r w:rsidR="00192216" w:rsidRPr="00634747">
              <w:rPr>
                <w:rStyle w:val="Hyperlink"/>
                <w:rFonts w:ascii="Times New Roman" w:hAnsi="Times New Roman"/>
                <w:sz w:val="24"/>
                <w:szCs w:val="24"/>
              </w:rPr>
              <w:t>5</w:t>
            </w:r>
            <w:r w:rsidR="00192216" w:rsidRPr="00634747">
              <w:rPr>
                <w:rStyle w:val="Hyperlink"/>
                <w:rFonts w:ascii="Times New Roman" w:hAnsi="Times New Roman"/>
                <w:sz w:val="24"/>
                <w:szCs w:val="24"/>
                <w:vertAlign w:val="superscript"/>
              </w:rPr>
              <w:t xml:space="preserve">th </w:t>
            </w:r>
            <w:r w:rsidR="00192216" w:rsidRPr="00634747">
              <w:rPr>
                <w:rStyle w:val="Hyperlink"/>
                <w:rFonts w:ascii="Times New Roman" w:hAnsi="Times New Roman"/>
                <w:sz w:val="24"/>
                <w:szCs w:val="24"/>
              </w:rPr>
              <w:t>and 95</w:t>
            </w:r>
            <w:r w:rsidR="00192216" w:rsidRPr="00634747">
              <w:rPr>
                <w:rStyle w:val="Hyperlink"/>
                <w:rFonts w:ascii="Times New Roman" w:hAnsi="Times New Roman"/>
                <w:sz w:val="24"/>
                <w:szCs w:val="24"/>
                <w:vertAlign w:val="superscript"/>
              </w:rPr>
              <w:t>th</w:t>
            </w:r>
            <w:r w:rsidR="00192216" w:rsidRPr="00634747">
              <w:rPr>
                <w:rStyle w:val="Hyperlink"/>
                <w:rFonts w:ascii="Times New Roman" w:hAnsi="Times New Roman"/>
                <w:sz w:val="24"/>
                <w:szCs w:val="24"/>
              </w:rPr>
              <w:t xml:space="preserve"> percentile dates of whooping crane group observations and adjusted whooping crane stopover metrics</w:t>
            </w:r>
            <w:r w:rsidR="00192216" w:rsidRPr="00634747">
              <w:rPr>
                <w:rStyle w:val="Hyperlink"/>
                <w:rFonts w:ascii="Times New Roman" w:hAnsi="Times New Roman"/>
                <w:sz w:val="24"/>
                <w:szCs w:val="24"/>
              </w:rPr>
              <w:ptab w:relativeTo="margin" w:alignment="right" w:leader="dot"/>
            </w:r>
            <w:r w:rsidR="00DB2A7F" w:rsidRPr="00634747">
              <w:rPr>
                <w:rStyle w:val="Hyperlink"/>
                <w:rFonts w:ascii="Times New Roman" w:hAnsi="Times New Roman"/>
                <w:sz w:val="24"/>
                <w:szCs w:val="24"/>
              </w:rPr>
              <w:t>1</w:t>
            </w:r>
            <w:r w:rsidR="00B6365C" w:rsidRPr="00634747">
              <w:rPr>
                <w:rStyle w:val="Hyperlink"/>
                <w:rFonts w:ascii="Times New Roman" w:hAnsi="Times New Roman"/>
                <w:sz w:val="24"/>
                <w:szCs w:val="24"/>
              </w:rPr>
              <w:t>3</w:t>
            </w:r>
          </w:hyperlink>
        </w:p>
        <w:p w14:paraId="22CF8A6C" w14:textId="74DC42A8" w:rsidR="00A029DD" w:rsidRPr="00634747" w:rsidRDefault="00000000" w:rsidP="00B954B2">
          <w:pPr>
            <w:pStyle w:val="TOC2"/>
            <w:spacing w:after="0"/>
            <w:ind w:left="216"/>
            <w:rPr>
              <w:rFonts w:ascii="Times New Roman" w:hAnsi="Times New Roman"/>
              <w:sz w:val="24"/>
              <w:szCs w:val="24"/>
            </w:rPr>
          </w:pPr>
          <w:hyperlink w:anchor="Whooping_crane_observations_discharge" w:history="1">
            <w:r w:rsidR="00A029DD" w:rsidRPr="00634747">
              <w:rPr>
                <w:rStyle w:val="Hyperlink"/>
                <w:rFonts w:ascii="Times New Roman" w:hAnsi="Times New Roman"/>
                <w:sz w:val="24"/>
                <w:szCs w:val="24"/>
              </w:rPr>
              <w:t>Whooping crane observations in relation to Platte River discharge and habitat metrics</w:t>
            </w:r>
            <w:r w:rsidR="00A029DD" w:rsidRPr="00634747">
              <w:rPr>
                <w:rStyle w:val="Hyperlink"/>
                <w:rFonts w:ascii="Times New Roman" w:hAnsi="Times New Roman"/>
                <w:sz w:val="24"/>
                <w:szCs w:val="24"/>
              </w:rPr>
              <w:ptab w:relativeTo="margin" w:alignment="right" w:leader="dot"/>
            </w:r>
            <w:r w:rsidR="00DB2A7F" w:rsidRPr="00634747">
              <w:rPr>
                <w:rStyle w:val="Hyperlink"/>
                <w:rFonts w:ascii="Times New Roman" w:hAnsi="Times New Roman"/>
                <w:sz w:val="24"/>
                <w:szCs w:val="24"/>
              </w:rPr>
              <w:t>1</w:t>
            </w:r>
            <w:r w:rsidR="00F67DF1" w:rsidRPr="00634747">
              <w:rPr>
                <w:rStyle w:val="Hyperlink"/>
                <w:rFonts w:ascii="Times New Roman" w:hAnsi="Times New Roman"/>
                <w:sz w:val="24"/>
                <w:szCs w:val="24"/>
              </w:rPr>
              <w:t>8</w:t>
            </w:r>
          </w:hyperlink>
        </w:p>
        <w:p w14:paraId="3A448384" w14:textId="2BD1A88D" w:rsidR="006C2B60" w:rsidRPr="00A15312" w:rsidRDefault="00000000" w:rsidP="00B954B2">
          <w:pPr>
            <w:pStyle w:val="TOC2"/>
            <w:spacing w:after="0"/>
            <w:ind w:left="216"/>
            <w:rPr>
              <w:rFonts w:ascii="Times New Roman" w:hAnsi="Times New Roman"/>
              <w:sz w:val="24"/>
              <w:szCs w:val="24"/>
            </w:rPr>
          </w:pPr>
          <w:hyperlink w:anchor="Comparison_USFWS_PRRIP" w:history="1">
            <w:r w:rsidR="006C2B60" w:rsidRPr="00A15312">
              <w:rPr>
                <w:rStyle w:val="Hyperlink"/>
                <w:rFonts w:ascii="Times New Roman" w:hAnsi="Times New Roman"/>
                <w:sz w:val="24"/>
                <w:szCs w:val="24"/>
              </w:rPr>
              <w:t>Comparison between PRRIP and USFWS data</w:t>
            </w:r>
            <w:r w:rsidR="006C2B60" w:rsidRPr="00A15312">
              <w:rPr>
                <w:rStyle w:val="Hyperlink"/>
                <w:rFonts w:ascii="Times New Roman" w:hAnsi="Times New Roman"/>
                <w:sz w:val="24"/>
                <w:szCs w:val="24"/>
              </w:rPr>
              <w:ptab w:relativeTo="margin" w:alignment="right" w:leader="dot"/>
            </w:r>
            <w:r w:rsidR="00DE61F2" w:rsidRPr="00A15312">
              <w:rPr>
                <w:rStyle w:val="Hyperlink"/>
                <w:rFonts w:ascii="Times New Roman" w:hAnsi="Times New Roman"/>
                <w:sz w:val="24"/>
                <w:szCs w:val="24"/>
              </w:rPr>
              <w:t>2</w:t>
            </w:r>
            <w:r w:rsidR="00D50295" w:rsidRPr="00A15312">
              <w:rPr>
                <w:rStyle w:val="Hyperlink"/>
                <w:rFonts w:ascii="Times New Roman" w:hAnsi="Times New Roman"/>
                <w:sz w:val="24"/>
                <w:szCs w:val="24"/>
              </w:rPr>
              <w:t>8</w:t>
            </w:r>
          </w:hyperlink>
        </w:p>
        <w:p w14:paraId="5D69DB99" w14:textId="6D2F2F49" w:rsidR="006C2B60" w:rsidRPr="00A15312" w:rsidRDefault="00F06C97" w:rsidP="00B954B2">
          <w:pPr>
            <w:pStyle w:val="TOC2"/>
            <w:spacing w:after="0"/>
            <w:ind w:left="216"/>
            <w:rPr>
              <w:rStyle w:val="Hyperlink"/>
              <w:rFonts w:ascii="Times New Roman" w:hAnsi="Times New Roman"/>
              <w:sz w:val="24"/>
              <w:szCs w:val="24"/>
            </w:rPr>
          </w:pPr>
          <w:r w:rsidRPr="00A15312">
            <w:rPr>
              <w:rFonts w:ascii="Times New Roman" w:hAnsi="Times New Roman"/>
              <w:sz w:val="24"/>
              <w:szCs w:val="24"/>
            </w:rPr>
            <w:fldChar w:fldCharType="begin"/>
          </w:r>
          <w:r w:rsidRPr="00A15312">
            <w:rPr>
              <w:rFonts w:ascii="Times New Roman" w:hAnsi="Times New Roman"/>
              <w:sz w:val="24"/>
              <w:szCs w:val="24"/>
            </w:rPr>
            <w:instrText xml:space="preserve"> HYPERLINK  \l "Results_detectability_decoys" </w:instrText>
          </w:r>
          <w:r w:rsidRPr="00A15312">
            <w:rPr>
              <w:rFonts w:ascii="Times New Roman" w:hAnsi="Times New Roman"/>
              <w:sz w:val="24"/>
              <w:szCs w:val="24"/>
            </w:rPr>
          </w:r>
          <w:r w:rsidRPr="00A15312">
            <w:rPr>
              <w:rFonts w:ascii="Times New Roman" w:hAnsi="Times New Roman"/>
              <w:sz w:val="24"/>
              <w:szCs w:val="24"/>
            </w:rPr>
            <w:fldChar w:fldCharType="separate"/>
          </w:r>
          <w:r w:rsidR="006C2B60" w:rsidRPr="00A15312">
            <w:rPr>
              <w:rStyle w:val="Hyperlink"/>
              <w:rFonts w:ascii="Times New Roman" w:hAnsi="Times New Roman"/>
              <w:sz w:val="24"/>
              <w:szCs w:val="24"/>
            </w:rPr>
            <w:t>Detectability of whooping crane dec</w:t>
          </w:r>
          <w:r w:rsidR="006C2B60" w:rsidRPr="00A15312">
            <w:rPr>
              <w:rStyle w:val="Hyperlink"/>
              <w:rFonts w:ascii="Times New Roman" w:hAnsi="Times New Roman"/>
              <w:sz w:val="24"/>
              <w:szCs w:val="24"/>
            </w:rPr>
            <w:t>o</w:t>
          </w:r>
          <w:r w:rsidR="006C2B60" w:rsidRPr="00A15312">
            <w:rPr>
              <w:rStyle w:val="Hyperlink"/>
              <w:rFonts w:ascii="Times New Roman" w:hAnsi="Times New Roman"/>
              <w:sz w:val="24"/>
              <w:szCs w:val="24"/>
            </w:rPr>
            <w:t>ys</w:t>
          </w:r>
          <w:r w:rsidR="006C2B60" w:rsidRPr="00A15312">
            <w:rPr>
              <w:rStyle w:val="Hyperlink"/>
              <w:rFonts w:ascii="Times New Roman" w:hAnsi="Times New Roman"/>
              <w:sz w:val="24"/>
              <w:szCs w:val="24"/>
            </w:rPr>
            <w:ptab w:relativeTo="margin" w:alignment="right" w:leader="dot"/>
          </w:r>
          <w:r w:rsidR="007F513D" w:rsidRPr="00A15312">
            <w:rPr>
              <w:rStyle w:val="Hyperlink"/>
              <w:rFonts w:ascii="Times New Roman" w:hAnsi="Times New Roman"/>
              <w:sz w:val="24"/>
              <w:szCs w:val="24"/>
            </w:rPr>
            <w:t>3</w:t>
          </w:r>
          <w:r w:rsidR="00607266" w:rsidRPr="00A15312">
            <w:rPr>
              <w:rStyle w:val="Hyperlink"/>
              <w:rFonts w:ascii="Times New Roman" w:hAnsi="Times New Roman"/>
              <w:sz w:val="24"/>
              <w:szCs w:val="24"/>
            </w:rPr>
            <w:t>2</w:t>
          </w:r>
        </w:p>
        <w:p w14:paraId="587323A0" w14:textId="07D6734E" w:rsidR="00BC184F" w:rsidRPr="00A15312" w:rsidRDefault="00F06C97" w:rsidP="00B954B2">
          <w:pPr>
            <w:pStyle w:val="TOC1"/>
            <w:spacing w:after="0"/>
            <w:rPr>
              <w:rFonts w:ascii="Times New Roman" w:hAnsi="Times New Roman" w:cs="Times New Roman"/>
              <w:sz w:val="24"/>
              <w:szCs w:val="24"/>
            </w:rPr>
          </w:pPr>
          <w:r w:rsidRPr="00A15312">
            <w:rPr>
              <w:rFonts w:ascii="Times New Roman" w:hAnsi="Times New Roman" w:cs="Times New Roman"/>
              <w:b w:val="0"/>
              <w:bCs w:val="0"/>
              <w:sz w:val="24"/>
              <w:szCs w:val="24"/>
            </w:rPr>
            <w:fldChar w:fldCharType="end"/>
          </w:r>
          <w:hyperlink w:anchor="Discussion" w:history="1">
            <w:r w:rsidR="00BC184F" w:rsidRPr="00A15312">
              <w:rPr>
                <w:rStyle w:val="Hyperlink"/>
                <w:rFonts w:ascii="Times New Roman" w:hAnsi="Times New Roman" w:cs="Times New Roman"/>
                <w:sz w:val="24"/>
                <w:szCs w:val="24"/>
              </w:rPr>
              <w:t>Discussion</w:t>
            </w:r>
            <w:r w:rsidR="00BC184F" w:rsidRPr="00A15312">
              <w:rPr>
                <w:rStyle w:val="Hyperlink"/>
                <w:rFonts w:ascii="Times New Roman" w:hAnsi="Times New Roman" w:cs="Times New Roman"/>
                <w:sz w:val="24"/>
                <w:szCs w:val="24"/>
              </w:rPr>
              <w:ptab w:relativeTo="margin" w:alignment="right" w:leader="dot"/>
            </w:r>
            <w:r w:rsidR="00BF04A5" w:rsidRPr="00A15312">
              <w:rPr>
                <w:rStyle w:val="Hyperlink"/>
                <w:rFonts w:ascii="Times New Roman" w:hAnsi="Times New Roman" w:cs="Times New Roman"/>
                <w:sz w:val="24"/>
                <w:szCs w:val="24"/>
              </w:rPr>
              <w:t>3</w:t>
            </w:r>
            <w:r w:rsidR="00631F3B" w:rsidRPr="00A15312">
              <w:rPr>
                <w:rStyle w:val="Hyperlink"/>
                <w:rFonts w:ascii="Times New Roman" w:hAnsi="Times New Roman" w:cs="Times New Roman"/>
                <w:sz w:val="24"/>
                <w:szCs w:val="24"/>
              </w:rPr>
              <w:t>3</w:t>
            </w:r>
          </w:hyperlink>
        </w:p>
        <w:p w14:paraId="09E6B484" w14:textId="57A61B83" w:rsidR="00BC184F" w:rsidRPr="00AD5B39" w:rsidRDefault="00000000" w:rsidP="00B954B2">
          <w:pPr>
            <w:pStyle w:val="TOC1"/>
            <w:spacing w:after="0"/>
            <w:rPr>
              <w:rFonts w:ascii="Times New Roman" w:hAnsi="Times New Roman" w:cs="Times New Roman"/>
              <w:sz w:val="24"/>
              <w:szCs w:val="24"/>
            </w:rPr>
          </w:pPr>
          <w:hyperlink w:anchor="Incidental_Take" w:history="1">
            <w:r w:rsidR="00BC184F" w:rsidRPr="00AD5B39">
              <w:rPr>
                <w:rStyle w:val="Hyperlink"/>
                <w:rFonts w:ascii="Times New Roman" w:hAnsi="Times New Roman" w:cs="Times New Roman"/>
                <w:sz w:val="24"/>
                <w:szCs w:val="24"/>
              </w:rPr>
              <w:t>Incidental Take</w:t>
            </w:r>
            <w:r w:rsidR="00BC184F" w:rsidRPr="00AD5B39">
              <w:rPr>
                <w:rStyle w:val="Hyperlink"/>
                <w:rFonts w:ascii="Times New Roman" w:hAnsi="Times New Roman" w:cs="Times New Roman"/>
                <w:sz w:val="24"/>
                <w:szCs w:val="24"/>
              </w:rPr>
              <w:ptab w:relativeTo="margin" w:alignment="right" w:leader="dot"/>
            </w:r>
            <w:r w:rsidR="001167E7" w:rsidRPr="00AD5B39">
              <w:rPr>
                <w:rStyle w:val="Hyperlink"/>
                <w:rFonts w:ascii="Times New Roman" w:hAnsi="Times New Roman" w:cs="Times New Roman"/>
                <w:sz w:val="24"/>
                <w:szCs w:val="24"/>
              </w:rPr>
              <w:t>3</w:t>
            </w:r>
            <w:r w:rsidR="00332259" w:rsidRPr="00AD5B39">
              <w:rPr>
                <w:rStyle w:val="Hyperlink"/>
                <w:rFonts w:ascii="Times New Roman" w:hAnsi="Times New Roman" w:cs="Times New Roman"/>
                <w:sz w:val="24"/>
                <w:szCs w:val="24"/>
              </w:rPr>
              <w:t>4</w:t>
            </w:r>
          </w:hyperlink>
        </w:p>
        <w:p w14:paraId="72A7F4B5" w14:textId="07162429" w:rsidR="00BC184F" w:rsidRPr="00863B53" w:rsidRDefault="001E5D8D" w:rsidP="00B954B2">
          <w:pPr>
            <w:pStyle w:val="TOC1"/>
            <w:spacing w:after="0"/>
            <w:rPr>
              <w:rStyle w:val="Hyperlink"/>
              <w:rFonts w:ascii="Times New Roman" w:hAnsi="Times New Roman" w:cs="Times New Roman"/>
              <w:sz w:val="24"/>
              <w:szCs w:val="24"/>
            </w:rPr>
          </w:pPr>
          <w:r w:rsidRPr="00863B53">
            <w:rPr>
              <w:rFonts w:ascii="Times New Roman" w:hAnsi="Times New Roman" w:cs="Times New Roman"/>
              <w:sz w:val="24"/>
              <w:szCs w:val="24"/>
            </w:rPr>
            <w:fldChar w:fldCharType="begin"/>
          </w:r>
          <w:r w:rsidRPr="00863B53">
            <w:rPr>
              <w:rFonts w:ascii="Times New Roman" w:hAnsi="Times New Roman" w:cs="Times New Roman"/>
              <w:sz w:val="24"/>
              <w:szCs w:val="24"/>
            </w:rPr>
            <w:instrText xml:space="preserve"> HYPERLINK  \l "Past_Research_Synthesis" </w:instrText>
          </w:r>
          <w:r w:rsidRPr="00863B53">
            <w:rPr>
              <w:rFonts w:ascii="Times New Roman" w:hAnsi="Times New Roman" w:cs="Times New Roman"/>
              <w:sz w:val="24"/>
              <w:szCs w:val="24"/>
            </w:rPr>
          </w:r>
          <w:r w:rsidRPr="00863B53">
            <w:rPr>
              <w:rFonts w:ascii="Times New Roman" w:hAnsi="Times New Roman" w:cs="Times New Roman"/>
              <w:sz w:val="24"/>
              <w:szCs w:val="24"/>
            </w:rPr>
            <w:fldChar w:fldCharType="separate"/>
          </w:r>
          <w:r w:rsidR="00BC184F" w:rsidRPr="00863B53">
            <w:rPr>
              <w:rStyle w:val="Hyperlink"/>
              <w:rFonts w:ascii="Times New Roman" w:hAnsi="Times New Roman" w:cs="Times New Roman"/>
              <w:sz w:val="24"/>
              <w:szCs w:val="24"/>
            </w:rPr>
            <w:t>Past Research Synthesis</w:t>
          </w:r>
          <w:r w:rsidR="00BC184F" w:rsidRPr="00863B53">
            <w:rPr>
              <w:rStyle w:val="Hyperlink"/>
              <w:rFonts w:ascii="Times New Roman" w:hAnsi="Times New Roman" w:cs="Times New Roman"/>
              <w:sz w:val="24"/>
              <w:szCs w:val="24"/>
            </w:rPr>
            <w:ptab w:relativeTo="margin" w:alignment="right" w:leader="dot"/>
          </w:r>
          <w:r w:rsidR="001167E7" w:rsidRPr="00863B53">
            <w:rPr>
              <w:rStyle w:val="Hyperlink"/>
              <w:rFonts w:ascii="Times New Roman" w:hAnsi="Times New Roman" w:cs="Times New Roman"/>
              <w:sz w:val="24"/>
              <w:szCs w:val="24"/>
            </w:rPr>
            <w:t>3</w:t>
          </w:r>
          <w:r w:rsidR="00822EB7" w:rsidRPr="00863B53">
            <w:rPr>
              <w:rStyle w:val="Hyperlink"/>
              <w:rFonts w:ascii="Times New Roman" w:hAnsi="Times New Roman" w:cs="Times New Roman"/>
              <w:sz w:val="24"/>
              <w:szCs w:val="24"/>
            </w:rPr>
            <w:t>5</w:t>
          </w:r>
        </w:p>
        <w:p w14:paraId="1E36CE8E" w14:textId="1BBDF4E7" w:rsidR="00BC184F" w:rsidRPr="00863B53" w:rsidRDefault="001E5D8D" w:rsidP="00B954B2">
          <w:pPr>
            <w:pStyle w:val="TOC1"/>
            <w:spacing w:after="0"/>
            <w:rPr>
              <w:rStyle w:val="Hyperlink"/>
              <w:rFonts w:ascii="Times New Roman" w:hAnsi="Times New Roman" w:cs="Times New Roman"/>
              <w:sz w:val="24"/>
              <w:szCs w:val="24"/>
            </w:rPr>
          </w:pPr>
          <w:r w:rsidRPr="00863B53">
            <w:rPr>
              <w:rFonts w:ascii="Times New Roman" w:hAnsi="Times New Roman" w:cs="Times New Roman"/>
              <w:sz w:val="24"/>
              <w:szCs w:val="24"/>
            </w:rPr>
            <w:fldChar w:fldCharType="end"/>
          </w:r>
          <w:r w:rsidRPr="00863B53">
            <w:rPr>
              <w:rFonts w:ascii="Times New Roman" w:hAnsi="Times New Roman" w:cs="Times New Roman"/>
              <w:sz w:val="24"/>
              <w:szCs w:val="24"/>
            </w:rPr>
            <w:fldChar w:fldCharType="begin"/>
          </w:r>
          <w:r w:rsidRPr="00863B53">
            <w:rPr>
              <w:rFonts w:ascii="Times New Roman" w:hAnsi="Times New Roman" w:cs="Times New Roman"/>
              <w:sz w:val="24"/>
              <w:szCs w:val="24"/>
            </w:rPr>
            <w:instrText xml:space="preserve"> HYPERLINK  \l "Supplements" </w:instrText>
          </w:r>
          <w:r w:rsidRPr="00863B53">
            <w:rPr>
              <w:rFonts w:ascii="Times New Roman" w:hAnsi="Times New Roman" w:cs="Times New Roman"/>
              <w:sz w:val="24"/>
              <w:szCs w:val="24"/>
            </w:rPr>
          </w:r>
          <w:r w:rsidRPr="00863B53">
            <w:rPr>
              <w:rFonts w:ascii="Times New Roman" w:hAnsi="Times New Roman" w:cs="Times New Roman"/>
              <w:sz w:val="24"/>
              <w:szCs w:val="24"/>
            </w:rPr>
            <w:fldChar w:fldCharType="separate"/>
          </w:r>
          <w:r w:rsidR="00BC184F" w:rsidRPr="00863B53">
            <w:rPr>
              <w:rStyle w:val="Hyperlink"/>
              <w:rFonts w:ascii="Times New Roman" w:hAnsi="Times New Roman" w:cs="Times New Roman"/>
              <w:sz w:val="24"/>
              <w:szCs w:val="24"/>
            </w:rPr>
            <w:t>Supplements</w:t>
          </w:r>
          <w:r w:rsidR="00BC184F" w:rsidRPr="00863B53">
            <w:rPr>
              <w:rStyle w:val="Hyperlink"/>
              <w:rFonts w:ascii="Times New Roman" w:hAnsi="Times New Roman" w:cs="Times New Roman"/>
              <w:sz w:val="24"/>
              <w:szCs w:val="24"/>
            </w:rPr>
            <w:ptab w:relativeTo="margin" w:alignment="right" w:leader="dot"/>
          </w:r>
          <w:r w:rsidR="004D3F7E" w:rsidRPr="00863B53">
            <w:rPr>
              <w:rStyle w:val="Hyperlink"/>
              <w:rFonts w:ascii="Times New Roman" w:hAnsi="Times New Roman" w:cs="Times New Roman"/>
              <w:sz w:val="24"/>
              <w:szCs w:val="24"/>
            </w:rPr>
            <w:t>3</w:t>
          </w:r>
          <w:r w:rsidR="00412CB4" w:rsidRPr="00863B53">
            <w:rPr>
              <w:rStyle w:val="Hyperlink"/>
              <w:rFonts w:ascii="Times New Roman" w:hAnsi="Times New Roman" w:cs="Times New Roman"/>
              <w:sz w:val="24"/>
              <w:szCs w:val="24"/>
            </w:rPr>
            <w:t>6</w:t>
          </w:r>
        </w:p>
        <w:p w14:paraId="7266C5AB" w14:textId="37A4CC22" w:rsidR="00BC184F" w:rsidRPr="00863B53" w:rsidRDefault="001E5D8D" w:rsidP="00CF16D6">
          <w:pPr>
            <w:pStyle w:val="TOCHeading"/>
            <w:spacing w:after="0"/>
            <w:rPr>
              <w:sz w:val="24"/>
              <w:szCs w:val="24"/>
            </w:rPr>
          </w:pPr>
          <w:r w:rsidRPr="00863B53">
            <w:rPr>
              <w:bCs/>
              <w:sz w:val="24"/>
              <w:szCs w:val="24"/>
            </w:rPr>
            <w:fldChar w:fldCharType="end"/>
          </w:r>
          <w:hyperlink w:anchor="References_Cited" w:history="1">
            <w:r w:rsidR="00BC184F" w:rsidRPr="00863B53">
              <w:rPr>
                <w:rStyle w:val="Hyperlink"/>
                <w:sz w:val="24"/>
                <w:szCs w:val="24"/>
              </w:rPr>
              <w:t>References Cited</w:t>
            </w:r>
            <w:r w:rsidR="00BC184F" w:rsidRPr="00863B53">
              <w:rPr>
                <w:rStyle w:val="Hyperlink"/>
                <w:sz w:val="24"/>
                <w:szCs w:val="24"/>
              </w:rPr>
              <w:ptab w:relativeTo="margin" w:alignment="right" w:leader="dot"/>
            </w:r>
            <w:r w:rsidR="007C6ECE" w:rsidRPr="00863B53">
              <w:rPr>
                <w:rStyle w:val="Hyperlink"/>
                <w:sz w:val="24"/>
                <w:szCs w:val="24"/>
              </w:rPr>
              <w:t>3</w:t>
            </w:r>
            <w:r w:rsidR="00412CB4" w:rsidRPr="00863B53">
              <w:rPr>
                <w:rStyle w:val="Hyperlink"/>
                <w:sz w:val="24"/>
                <w:szCs w:val="24"/>
              </w:rPr>
              <w:t>6</w:t>
            </w:r>
          </w:hyperlink>
        </w:p>
        <w:p w14:paraId="1BC868BC" w14:textId="18C0AB8D" w:rsidR="00BC184F" w:rsidRPr="00863B53" w:rsidRDefault="00995638" w:rsidP="00B954B2">
          <w:pPr>
            <w:pStyle w:val="TOC1"/>
            <w:spacing w:after="0"/>
            <w:rPr>
              <w:rStyle w:val="Hyperlink"/>
              <w:rFonts w:ascii="Times New Roman" w:hAnsi="Times New Roman" w:cs="Times New Roman"/>
              <w:sz w:val="24"/>
              <w:szCs w:val="24"/>
            </w:rPr>
          </w:pPr>
          <w:r w:rsidRPr="00863B53">
            <w:rPr>
              <w:rFonts w:ascii="Times New Roman" w:hAnsi="Times New Roman" w:cs="Times New Roman"/>
              <w:sz w:val="24"/>
              <w:szCs w:val="24"/>
            </w:rPr>
            <w:fldChar w:fldCharType="begin"/>
          </w:r>
          <w:r w:rsidRPr="00863B53">
            <w:rPr>
              <w:rFonts w:ascii="Times New Roman" w:hAnsi="Times New Roman" w:cs="Times New Roman"/>
              <w:sz w:val="24"/>
              <w:szCs w:val="24"/>
            </w:rPr>
            <w:instrText xml:space="preserve"> HYPERLINK  \l "AppendixA" </w:instrText>
          </w:r>
          <w:r w:rsidRPr="00863B53">
            <w:rPr>
              <w:rFonts w:ascii="Times New Roman" w:hAnsi="Times New Roman" w:cs="Times New Roman"/>
              <w:sz w:val="24"/>
              <w:szCs w:val="24"/>
            </w:rPr>
          </w:r>
          <w:r w:rsidRPr="00863B53">
            <w:rPr>
              <w:rFonts w:ascii="Times New Roman" w:hAnsi="Times New Roman" w:cs="Times New Roman"/>
              <w:sz w:val="24"/>
              <w:szCs w:val="24"/>
            </w:rPr>
            <w:fldChar w:fldCharType="separate"/>
          </w:r>
          <w:r w:rsidR="00BC184F" w:rsidRPr="00863B53">
            <w:rPr>
              <w:rStyle w:val="Hyperlink"/>
              <w:rFonts w:ascii="Times New Roman" w:hAnsi="Times New Roman" w:cs="Times New Roman"/>
              <w:sz w:val="24"/>
              <w:szCs w:val="24"/>
            </w:rPr>
            <w:t>Appendix A. Whooping Crane Extension Big Questions and Hypotheses</w:t>
          </w:r>
          <w:r w:rsidR="00BC184F" w:rsidRPr="00863B53">
            <w:rPr>
              <w:rStyle w:val="Hyperlink"/>
              <w:rFonts w:ascii="Times New Roman" w:hAnsi="Times New Roman" w:cs="Times New Roman"/>
              <w:sz w:val="24"/>
              <w:szCs w:val="24"/>
            </w:rPr>
            <w:ptab w:relativeTo="margin" w:alignment="right" w:leader="dot"/>
          </w:r>
          <w:r w:rsidRPr="00863B53">
            <w:rPr>
              <w:rStyle w:val="Hyperlink"/>
              <w:rFonts w:ascii="Times New Roman" w:hAnsi="Times New Roman" w:cs="Times New Roman"/>
              <w:sz w:val="24"/>
              <w:szCs w:val="24"/>
            </w:rPr>
            <w:t>3</w:t>
          </w:r>
          <w:r w:rsidR="000622D7" w:rsidRPr="00863B53">
            <w:rPr>
              <w:rStyle w:val="Hyperlink"/>
              <w:rFonts w:ascii="Times New Roman" w:hAnsi="Times New Roman" w:cs="Times New Roman"/>
              <w:sz w:val="24"/>
              <w:szCs w:val="24"/>
            </w:rPr>
            <w:t>9</w:t>
          </w:r>
        </w:p>
        <w:p w14:paraId="3DF5431E" w14:textId="3823773A" w:rsidR="00BC184F" w:rsidRPr="00821B89" w:rsidRDefault="00995638" w:rsidP="00B954B2">
          <w:pPr>
            <w:pStyle w:val="TOC1"/>
            <w:spacing w:after="0"/>
            <w:rPr>
              <w:rStyle w:val="Hyperlink"/>
              <w:rFonts w:ascii="Times New Roman" w:hAnsi="Times New Roman" w:cs="Times New Roman"/>
              <w:sz w:val="24"/>
              <w:szCs w:val="24"/>
            </w:rPr>
          </w:pPr>
          <w:r w:rsidRPr="00863B53">
            <w:rPr>
              <w:rFonts w:ascii="Times New Roman" w:hAnsi="Times New Roman" w:cs="Times New Roman"/>
              <w:sz w:val="24"/>
              <w:szCs w:val="24"/>
            </w:rPr>
            <w:fldChar w:fldCharType="end"/>
          </w:r>
          <w:r w:rsidR="00EC4FA1" w:rsidRPr="00821B89">
            <w:rPr>
              <w:rFonts w:ascii="Times New Roman" w:hAnsi="Times New Roman" w:cs="Times New Roman"/>
              <w:sz w:val="24"/>
              <w:szCs w:val="24"/>
            </w:rPr>
            <w:fldChar w:fldCharType="begin"/>
          </w:r>
          <w:r w:rsidR="00EC4FA1" w:rsidRPr="00821B89">
            <w:rPr>
              <w:rFonts w:ascii="Times New Roman" w:hAnsi="Times New Roman" w:cs="Times New Roman"/>
              <w:sz w:val="24"/>
              <w:szCs w:val="24"/>
            </w:rPr>
            <w:instrText xml:space="preserve"> HYPERLINK  \l "AppendixB" </w:instrText>
          </w:r>
          <w:r w:rsidR="00EC4FA1" w:rsidRPr="00821B89">
            <w:rPr>
              <w:rFonts w:ascii="Times New Roman" w:hAnsi="Times New Roman" w:cs="Times New Roman"/>
              <w:sz w:val="24"/>
              <w:szCs w:val="24"/>
            </w:rPr>
          </w:r>
          <w:r w:rsidR="00EC4FA1" w:rsidRPr="00821B89">
            <w:rPr>
              <w:rFonts w:ascii="Times New Roman" w:hAnsi="Times New Roman" w:cs="Times New Roman"/>
              <w:sz w:val="24"/>
              <w:szCs w:val="24"/>
            </w:rPr>
            <w:fldChar w:fldCharType="separate"/>
          </w:r>
          <w:r w:rsidR="00BC184F" w:rsidRPr="00821B89">
            <w:rPr>
              <w:rStyle w:val="Hyperlink"/>
              <w:rFonts w:ascii="Times New Roman" w:hAnsi="Times New Roman" w:cs="Times New Roman"/>
              <w:sz w:val="24"/>
              <w:szCs w:val="24"/>
            </w:rPr>
            <w:t>Appendix B. Whooping Crane Group Observations</w:t>
          </w:r>
          <w:r w:rsidR="00BC184F" w:rsidRPr="00821B89">
            <w:rPr>
              <w:rStyle w:val="Hyperlink"/>
              <w:rFonts w:ascii="Times New Roman" w:hAnsi="Times New Roman" w:cs="Times New Roman"/>
              <w:sz w:val="24"/>
              <w:szCs w:val="24"/>
            </w:rPr>
            <w:ptab w:relativeTo="margin" w:alignment="right" w:leader="dot"/>
          </w:r>
          <w:r w:rsidR="00216720" w:rsidRPr="00821B89">
            <w:rPr>
              <w:rStyle w:val="Hyperlink"/>
              <w:rFonts w:ascii="Times New Roman" w:hAnsi="Times New Roman" w:cs="Times New Roman"/>
              <w:sz w:val="24"/>
              <w:szCs w:val="24"/>
            </w:rPr>
            <w:t>4</w:t>
          </w:r>
          <w:r w:rsidR="002A3F2B" w:rsidRPr="00821B89">
            <w:rPr>
              <w:rStyle w:val="Hyperlink"/>
              <w:rFonts w:ascii="Times New Roman" w:hAnsi="Times New Roman" w:cs="Times New Roman"/>
              <w:sz w:val="24"/>
              <w:szCs w:val="24"/>
            </w:rPr>
            <w:t>1</w:t>
          </w:r>
        </w:p>
        <w:p w14:paraId="051CA627" w14:textId="4E4EDAD1" w:rsidR="00BC184F" w:rsidRPr="00821B89" w:rsidRDefault="00EC4FA1" w:rsidP="00B954B2">
          <w:pPr>
            <w:pStyle w:val="TOC1"/>
            <w:spacing w:after="0"/>
            <w:rPr>
              <w:rStyle w:val="Hyperlink"/>
              <w:rFonts w:ascii="Times New Roman" w:hAnsi="Times New Roman" w:cs="Times New Roman"/>
              <w:sz w:val="24"/>
              <w:szCs w:val="24"/>
            </w:rPr>
          </w:pPr>
          <w:r w:rsidRPr="00821B89">
            <w:rPr>
              <w:rFonts w:ascii="Times New Roman" w:hAnsi="Times New Roman" w:cs="Times New Roman"/>
              <w:sz w:val="24"/>
              <w:szCs w:val="24"/>
            </w:rPr>
            <w:fldChar w:fldCharType="end"/>
          </w:r>
          <w:r w:rsidR="004053B0" w:rsidRPr="00821B89">
            <w:rPr>
              <w:rFonts w:ascii="Times New Roman" w:hAnsi="Times New Roman" w:cs="Times New Roman"/>
              <w:sz w:val="24"/>
              <w:szCs w:val="24"/>
            </w:rPr>
            <w:fldChar w:fldCharType="begin"/>
          </w:r>
          <w:r w:rsidR="004053B0" w:rsidRPr="00821B89">
            <w:rPr>
              <w:rFonts w:ascii="Times New Roman" w:hAnsi="Times New Roman" w:cs="Times New Roman"/>
              <w:sz w:val="24"/>
              <w:szCs w:val="24"/>
            </w:rPr>
            <w:instrText xml:space="preserve"> HYPERLINK  \l "AppendixC" </w:instrText>
          </w:r>
          <w:r w:rsidR="004053B0" w:rsidRPr="00821B89">
            <w:rPr>
              <w:rFonts w:ascii="Times New Roman" w:hAnsi="Times New Roman" w:cs="Times New Roman"/>
              <w:sz w:val="24"/>
              <w:szCs w:val="24"/>
            </w:rPr>
          </w:r>
          <w:r w:rsidR="004053B0" w:rsidRPr="00821B89">
            <w:rPr>
              <w:rFonts w:ascii="Times New Roman" w:hAnsi="Times New Roman" w:cs="Times New Roman"/>
              <w:sz w:val="24"/>
              <w:szCs w:val="24"/>
            </w:rPr>
            <w:fldChar w:fldCharType="separate"/>
          </w:r>
          <w:r w:rsidR="00BC184F" w:rsidRPr="00821B89">
            <w:rPr>
              <w:rStyle w:val="Hyperlink"/>
              <w:rFonts w:ascii="Times New Roman" w:hAnsi="Times New Roman" w:cs="Times New Roman"/>
              <w:sz w:val="24"/>
              <w:szCs w:val="24"/>
            </w:rPr>
            <w:t>Appendix C. Enlarged Maps of Whooping Crane Use Locations and Photographs of Groups</w:t>
          </w:r>
          <w:r w:rsidR="00BC184F" w:rsidRPr="00821B89">
            <w:rPr>
              <w:rStyle w:val="Hyperlink"/>
              <w:rFonts w:ascii="Times New Roman" w:hAnsi="Times New Roman" w:cs="Times New Roman"/>
              <w:sz w:val="24"/>
              <w:szCs w:val="24"/>
            </w:rPr>
            <w:ptab w:relativeTo="margin" w:alignment="right" w:leader="dot"/>
          </w:r>
          <w:proofErr w:type="gramStart"/>
          <w:r w:rsidR="005B4A4C" w:rsidRPr="00821B89">
            <w:rPr>
              <w:rStyle w:val="Hyperlink"/>
              <w:rFonts w:ascii="Times New Roman" w:hAnsi="Times New Roman" w:cs="Times New Roman"/>
              <w:sz w:val="24"/>
              <w:szCs w:val="24"/>
            </w:rPr>
            <w:t>50</w:t>
          </w:r>
          <w:proofErr w:type="gramEnd"/>
        </w:p>
        <w:p w14:paraId="371EC7E3" w14:textId="1293AF5C" w:rsidR="00BC184F" w:rsidRPr="00821B89" w:rsidRDefault="004053B0" w:rsidP="00B954B2">
          <w:pPr>
            <w:pStyle w:val="TOC1"/>
            <w:spacing w:after="0"/>
            <w:rPr>
              <w:rStyle w:val="Hyperlink"/>
              <w:rFonts w:ascii="Times New Roman" w:hAnsi="Times New Roman" w:cs="Times New Roman"/>
              <w:sz w:val="24"/>
              <w:szCs w:val="24"/>
            </w:rPr>
          </w:pPr>
          <w:r w:rsidRPr="00821B89">
            <w:rPr>
              <w:rFonts w:ascii="Times New Roman" w:hAnsi="Times New Roman" w:cs="Times New Roman"/>
              <w:sz w:val="24"/>
              <w:szCs w:val="24"/>
            </w:rPr>
            <w:fldChar w:fldCharType="end"/>
          </w:r>
          <w:r w:rsidR="008A5AE9" w:rsidRPr="00821B89">
            <w:rPr>
              <w:rFonts w:ascii="Times New Roman" w:hAnsi="Times New Roman" w:cs="Times New Roman"/>
              <w:sz w:val="24"/>
              <w:szCs w:val="24"/>
            </w:rPr>
            <w:fldChar w:fldCharType="begin"/>
          </w:r>
          <w:r w:rsidR="008A5AE9" w:rsidRPr="00821B89">
            <w:rPr>
              <w:rFonts w:ascii="Times New Roman" w:hAnsi="Times New Roman" w:cs="Times New Roman"/>
              <w:sz w:val="24"/>
              <w:szCs w:val="24"/>
            </w:rPr>
            <w:instrText xml:space="preserve"> HYPERLINK  \l "AppendixD" </w:instrText>
          </w:r>
          <w:r w:rsidR="008A5AE9" w:rsidRPr="00821B89">
            <w:rPr>
              <w:rFonts w:ascii="Times New Roman" w:hAnsi="Times New Roman" w:cs="Times New Roman"/>
              <w:sz w:val="24"/>
              <w:szCs w:val="24"/>
            </w:rPr>
          </w:r>
          <w:r w:rsidR="008A5AE9" w:rsidRPr="00821B89">
            <w:rPr>
              <w:rFonts w:ascii="Times New Roman" w:hAnsi="Times New Roman" w:cs="Times New Roman"/>
              <w:sz w:val="24"/>
              <w:szCs w:val="24"/>
            </w:rPr>
            <w:fldChar w:fldCharType="separate"/>
          </w:r>
          <w:r w:rsidR="00BC184F" w:rsidRPr="00821B89">
            <w:rPr>
              <w:rStyle w:val="Hyperlink"/>
              <w:rFonts w:ascii="Times New Roman" w:hAnsi="Times New Roman" w:cs="Times New Roman"/>
              <w:sz w:val="24"/>
              <w:szCs w:val="24"/>
            </w:rPr>
            <w:t xml:space="preserve">Appendix D. </w:t>
          </w:r>
          <w:r w:rsidR="00271322" w:rsidRPr="00821B89">
            <w:rPr>
              <w:rStyle w:val="Hyperlink"/>
              <w:rFonts w:ascii="Times New Roman" w:hAnsi="Times New Roman" w:cs="Times New Roman"/>
              <w:sz w:val="24"/>
              <w:szCs w:val="24"/>
            </w:rPr>
            <w:t>Aransas-Wood Buffalo Population Estimates</w:t>
          </w:r>
          <w:r w:rsidR="00BC184F" w:rsidRPr="00821B89">
            <w:rPr>
              <w:rStyle w:val="Hyperlink"/>
              <w:rFonts w:ascii="Times New Roman" w:hAnsi="Times New Roman" w:cs="Times New Roman"/>
              <w:sz w:val="24"/>
              <w:szCs w:val="24"/>
            </w:rPr>
            <w:ptab w:relativeTo="margin" w:alignment="right" w:leader="dot"/>
          </w:r>
          <w:proofErr w:type="gramStart"/>
          <w:r w:rsidR="000E669C" w:rsidRPr="00821B89">
            <w:rPr>
              <w:rStyle w:val="Hyperlink"/>
              <w:rFonts w:ascii="Times New Roman" w:hAnsi="Times New Roman" w:cs="Times New Roman"/>
              <w:sz w:val="24"/>
              <w:szCs w:val="24"/>
            </w:rPr>
            <w:t>7</w:t>
          </w:r>
          <w:r w:rsidR="009B0A72" w:rsidRPr="00821B89">
            <w:rPr>
              <w:rStyle w:val="Hyperlink"/>
              <w:rFonts w:ascii="Times New Roman" w:hAnsi="Times New Roman" w:cs="Times New Roman"/>
              <w:sz w:val="24"/>
              <w:szCs w:val="24"/>
            </w:rPr>
            <w:t>4</w:t>
          </w:r>
          <w:proofErr w:type="gramEnd"/>
        </w:p>
        <w:p w14:paraId="3A43721D" w14:textId="26419B04" w:rsidR="006451E8" w:rsidRPr="00821B89" w:rsidRDefault="008A5AE9" w:rsidP="00B954B2">
          <w:pPr>
            <w:pStyle w:val="TOC1"/>
            <w:spacing w:after="0"/>
            <w:rPr>
              <w:rStyle w:val="Hyperlink"/>
              <w:rFonts w:ascii="Times New Roman" w:hAnsi="Times New Roman" w:cs="Times New Roman"/>
              <w:sz w:val="24"/>
              <w:szCs w:val="24"/>
            </w:rPr>
          </w:pPr>
          <w:r w:rsidRPr="00821B89">
            <w:rPr>
              <w:rFonts w:ascii="Times New Roman" w:hAnsi="Times New Roman" w:cs="Times New Roman"/>
              <w:sz w:val="24"/>
              <w:szCs w:val="24"/>
            </w:rPr>
            <w:fldChar w:fldCharType="end"/>
          </w:r>
          <w:r w:rsidR="00271322" w:rsidRPr="00821B89">
            <w:rPr>
              <w:rFonts w:ascii="Times New Roman" w:hAnsi="Times New Roman" w:cs="Times New Roman"/>
              <w:sz w:val="24"/>
              <w:szCs w:val="24"/>
            </w:rPr>
            <w:fldChar w:fldCharType="begin"/>
          </w:r>
          <w:r w:rsidR="00271322" w:rsidRPr="00821B89">
            <w:rPr>
              <w:rFonts w:ascii="Times New Roman" w:hAnsi="Times New Roman" w:cs="Times New Roman"/>
              <w:sz w:val="24"/>
              <w:szCs w:val="24"/>
            </w:rPr>
            <w:instrText xml:space="preserve"> HYPERLINK  \l "AppendixE" </w:instrText>
          </w:r>
          <w:r w:rsidR="00271322" w:rsidRPr="00821B89">
            <w:rPr>
              <w:rFonts w:ascii="Times New Roman" w:hAnsi="Times New Roman" w:cs="Times New Roman"/>
              <w:sz w:val="24"/>
              <w:szCs w:val="24"/>
            </w:rPr>
          </w:r>
          <w:r w:rsidR="00271322" w:rsidRPr="00821B89">
            <w:rPr>
              <w:rFonts w:ascii="Times New Roman" w:hAnsi="Times New Roman" w:cs="Times New Roman"/>
              <w:sz w:val="24"/>
              <w:szCs w:val="24"/>
            </w:rPr>
            <w:fldChar w:fldCharType="separate"/>
          </w:r>
          <w:r w:rsidR="006451E8" w:rsidRPr="00821B89">
            <w:rPr>
              <w:rStyle w:val="Hyperlink"/>
              <w:rFonts w:ascii="Times New Roman" w:hAnsi="Times New Roman" w:cs="Times New Roman"/>
              <w:sz w:val="24"/>
              <w:szCs w:val="24"/>
            </w:rPr>
            <w:t>Appendix E. Past Research Synthesis</w:t>
          </w:r>
          <w:r w:rsidR="006451E8" w:rsidRPr="00821B89">
            <w:rPr>
              <w:rStyle w:val="Hyperlink"/>
              <w:rFonts w:ascii="Times New Roman" w:hAnsi="Times New Roman" w:cs="Times New Roman"/>
              <w:sz w:val="24"/>
              <w:szCs w:val="24"/>
            </w:rPr>
            <w:ptab w:relativeTo="margin" w:alignment="right" w:leader="dot"/>
          </w:r>
          <w:r w:rsidR="000E669C" w:rsidRPr="00821B89">
            <w:rPr>
              <w:rStyle w:val="Hyperlink"/>
              <w:rFonts w:ascii="Times New Roman" w:hAnsi="Times New Roman" w:cs="Times New Roman"/>
              <w:sz w:val="24"/>
              <w:szCs w:val="24"/>
            </w:rPr>
            <w:t>7</w:t>
          </w:r>
          <w:r w:rsidR="009B0A72" w:rsidRPr="00821B89">
            <w:rPr>
              <w:rStyle w:val="Hyperlink"/>
              <w:rFonts w:ascii="Times New Roman" w:hAnsi="Times New Roman" w:cs="Times New Roman"/>
              <w:sz w:val="24"/>
              <w:szCs w:val="24"/>
            </w:rPr>
            <w:t>6</w:t>
          </w:r>
        </w:p>
        <w:p w14:paraId="65310C79" w14:textId="31C46E0C" w:rsidR="000174A3" w:rsidRPr="005F6C07" w:rsidRDefault="00271322" w:rsidP="00B954B2">
          <w:pPr>
            <w:spacing w:after="0"/>
          </w:pPr>
          <w:r w:rsidRPr="00821B89">
            <w:rPr>
              <w:rFonts w:ascii="Times New Roman" w:hAnsi="Times New Roman" w:cs="Times New Roman"/>
              <w:b/>
              <w:bCs/>
              <w:sz w:val="24"/>
              <w:szCs w:val="24"/>
            </w:rPr>
            <w:fldChar w:fldCharType="end"/>
          </w:r>
        </w:p>
      </w:sdtContent>
    </w:sdt>
    <w:p w14:paraId="156D2CBD" w14:textId="789438D8" w:rsidR="004A2675" w:rsidRPr="005F6C07" w:rsidRDefault="004A2675" w:rsidP="00B21152">
      <w:pPr>
        <w:rPr>
          <w:rFonts w:ascii="Times New Roman" w:hAnsi="Times New Roman" w:cs="Times New Roman"/>
          <w:b/>
          <w:sz w:val="28"/>
          <w:szCs w:val="28"/>
        </w:rPr>
      </w:pPr>
    </w:p>
    <w:p w14:paraId="061CB93B" w14:textId="77777777" w:rsidR="00CF16D6" w:rsidRPr="005F6C07" w:rsidRDefault="00CF16D6" w:rsidP="00775C86">
      <w:pPr>
        <w:spacing w:after="0" w:line="240" w:lineRule="auto"/>
        <w:rPr>
          <w:rFonts w:ascii="Times New Roman" w:hAnsi="Times New Roman" w:cs="Times New Roman"/>
          <w:b/>
          <w:bCs/>
          <w:sz w:val="28"/>
          <w:szCs w:val="28"/>
        </w:rPr>
      </w:pPr>
    </w:p>
    <w:p w14:paraId="52F3DFCB" w14:textId="18C62F99" w:rsidR="00477DA8" w:rsidRPr="005F6C07" w:rsidRDefault="00AA0CB0" w:rsidP="00775C86">
      <w:pPr>
        <w:spacing w:after="0" w:line="240" w:lineRule="auto"/>
        <w:rPr>
          <w:rFonts w:ascii="Times New Roman" w:hAnsi="Times New Roman" w:cs="Times New Roman"/>
          <w:b/>
          <w:bCs/>
          <w:sz w:val="28"/>
          <w:szCs w:val="28"/>
        </w:rPr>
      </w:pPr>
      <w:bookmarkStart w:id="2" w:name="Table_of_Abbreviations"/>
      <w:bookmarkEnd w:id="2"/>
      <w:r w:rsidRPr="005F6C07">
        <w:rPr>
          <w:rFonts w:ascii="Times New Roman" w:hAnsi="Times New Roman" w:cs="Times New Roman"/>
          <w:b/>
          <w:bCs/>
          <w:sz w:val="28"/>
          <w:szCs w:val="28"/>
        </w:rPr>
        <w:lastRenderedPageBreak/>
        <w:t>Table of Abbreviations</w:t>
      </w:r>
    </w:p>
    <w:p w14:paraId="2B1A17D8" w14:textId="77777777" w:rsidR="00775C86" w:rsidRPr="005F6C07" w:rsidRDefault="00775C86" w:rsidP="00775C86">
      <w:pPr>
        <w:spacing w:after="0" w:line="240" w:lineRule="auto"/>
        <w:rPr>
          <w:rFonts w:ascii="Times New Roman" w:hAnsi="Times New Roman" w:cs="Times New Roman"/>
          <w:b/>
          <w:bCs/>
          <w:sz w:val="24"/>
          <w:szCs w:val="24"/>
        </w:rPr>
      </w:pP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6740"/>
      </w:tblGrid>
      <w:tr w:rsidR="00A04D3F" w:rsidRPr="005F6C07" w14:paraId="2253A2FD" w14:textId="77777777" w:rsidTr="007116BB">
        <w:tc>
          <w:tcPr>
            <w:tcW w:w="2610" w:type="dxa"/>
            <w:tcBorders>
              <w:top w:val="single" w:sz="4" w:space="0" w:color="auto"/>
              <w:bottom w:val="single" w:sz="4" w:space="0" w:color="auto"/>
            </w:tcBorders>
          </w:tcPr>
          <w:p w14:paraId="02E82345" w14:textId="2BD8C319" w:rsidR="00A04D3F" w:rsidRPr="005F6C07" w:rsidRDefault="00A04D3F" w:rsidP="00775C86">
            <w:pPr>
              <w:jc w:val="center"/>
              <w:rPr>
                <w:rFonts w:ascii="Times New Roman" w:hAnsi="Times New Roman" w:cs="Times New Roman"/>
                <w:b/>
                <w:bCs/>
                <w:sz w:val="24"/>
                <w:szCs w:val="24"/>
              </w:rPr>
            </w:pPr>
            <w:r w:rsidRPr="005F6C07">
              <w:rPr>
                <w:rFonts w:ascii="Times New Roman" w:hAnsi="Times New Roman" w:cs="Times New Roman"/>
                <w:b/>
                <w:bCs/>
                <w:sz w:val="24"/>
                <w:szCs w:val="24"/>
              </w:rPr>
              <w:t>Abbreviation</w:t>
            </w:r>
          </w:p>
        </w:tc>
        <w:tc>
          <w:tcPr>
            <w:tcW w:w="6740" w:type="dxa"/>
            <w:tcBorders>
              <w:top w:val="single" w:sz="4" w:space="0" w:color="auto"/>
              <w:bottom w:val="single" w:sz="4" w:space="0" w:color="auto"/>
            </w:tcBorders>
          </w:tcPr>
          <w:p w14:paraId="1E9DAF1D" w14:textId="2865BBA8" w:rsidR="00A04D3F" w:rsidRPr="005F6C07" w:rsidRDefault="00A04D3F" w:rsidP="00775C86">
            <w:pPr>
              <w:jc w:val="center"/>
              <w:rPr>
                <w:rFonts w:ascii="Times New Roman" w:hAnsi="Times New Roman" w:cs="Times New Roman"/>
                <w:b/>
                <w:bCs/>
                <w:sz w:val="24"/>
                <w:szCs w:val="24"/>
              </w:rPr>
            </w:pPr>
            <w:r w:rsidRPr="005F6C07">
              <w:rPr>
                <w:rFonts w:ascii="Times New Roman" w:hAnsi="Times New Roman" w:cs="Times New Roman"/>
                <w:b/>
                <w:bCs/>
                <w:sz w:val="24"/>
                <w:szCs w:val="24"/>
              </w:rPr>
              <w:t>Definition</w:t>
            </w:r>
          </w:p>
        </w:tc>
      </w:tr>
      <w:tr w:rsidR="00477DA8" w:rsidRPr="005F6C07" w14:paraId="51CFA978" w14:textId="77777777" w:rsidTr="007116BB">
        <w:tc>
          <w:tcPr>
            <w:tcW w:w="2610" w:type="dxa"/>
            <w:tcBorders>
              <w:top w:val="single" w:sz="4" w:space="0" w:color="auto"/>
            </w:tcBorders>
          </w:tcPr>
          <w:p w14:paraId="67DEE8D4"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AHR</w:t>
            </w:r>
          </w:p>
        </w:tc>
        <w:tc>
          <w:tcPr>
            <w:tcW w:w="6740" w:type="dxa"/>
            <w:tcBorders>
              <w:top w:val="single" w:sz="4" w:space="0" w:color="auto"/>
            </w:tcBorders>
          </w:tcPr>
          <w:p w14:paraId="6D96EB59"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Associated Habitat Reach</w:t>
            </w:r>
          </w:p>
        </w:tc>
      </w:tr>
      <w:tr w:rsidR="00477DA8" w:rsidRPr="005F6C07" w14:paraId="0C7483A1" w14:textId="77777777" w:rsidTr="007116BB">
        <w:tc>
          <w:tcPr>
            <w:tcW w:w="2610" w:type="dxa"/>
          </w:tcPr>
          <w:p w14:paraId="1FCD1856"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AMP</w:t>
            </w:r>
          </w:p>
        </w:tc>
        <w:tc>
          <w:tcPr>
            <w:tcW w:w="6740" w:type="dxa"/>
          </w:tcPr>
          <w:p w14:paraId="1A2B5BFC"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Adaptive Management Plan</w:t>
            </w:r>
          </w:p>
        </w:tc>
      </w:tr>
      <w:tr w:rsidR="00477DA8" w:rsidRPr="005F6C07" w14:paraId="7290834D" w14:textId="77777777" w:rsidTr="007116BB">
        <w:tc>
          <w:tcPr>
            <w:tcW w:w="2610" w:type="dxa"/>
          </w:tcPr>
          <w:p w14:paraId="6CEA69FD"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AWB</w:t>
            </w:r>
          </w:p>
        </w:tc>
        <w:tc>
          <w:tcPr>
            <w:tcW w:w="6740" w:type="dxa"/>
          </w:tcPr>
          <w:p w14:paraId="77F0F915"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Aransas-Wood Buffalo</w:t>
            </w:r>
          </w:p>
        </w:tc>
      </w:tr>
      <w:tr w:rsidR="00477DA8" w:rsidRPr="005F6C07" w14:paraId="083493DB" w14:textId="77777777" w:rsidTr="007116BB">
        <w:tc>
          <w:tcPr>
            <w:tcW w:w="2610" w:type="dxa"/>
          </w:tcPr>
          <w:p w14:paraId="2D0A17BC" w14:textId="77777777" w:rsidR="00477DA8" w:rsidRPr="005F6C07" w:rsidRDefault="00477DA8" w:rsidP="00775C86">
            <w:pPr>
              <w:rPr>
                <w:rFonts w:ascii="Times New Roman" w:hAnsi="Times New Roman" w:cs="Times New Roman"/>
                <w:b/>
                <w:bCs/>
                <w:sz w:val="24"/>
                <w:szCs w:val="24"/>
              </w:rPr>
            </w:pPr>
            <w:proofErr w:type="spellStart"/>
            <w:r w:rsidRPr="005F6C07">
              <w:rPr>
                <w:rFonts w:ascii="Times New Roman" w:hAnsi="Times New Roman" w:cs="Times New Roman"/>
                <w:b/>
                <w:bCs/>
                <w:sz w:val="24"/>
                <w:szCs w:val="24"/>
              </w:rPr>
              <w:t>cfs</w:t>
            </w:r>
            <w:proofErr w:type="spellEnd"/>
          </w:p>
        </w:tc>
        <w:tc>
          <w:tcPr>
            <w:tcW w:w="6740" w:type="dxa"/>
          </w:tcPr>
          <w:p w14:paraId="773D5D63"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Cubic feet per second</w:t>
            </w:r>
          </w:p>
        </w:tc>
      </w:tr>
      <w:tr w:rsidR="0017573D" w:rsidRPr="005F6C07" w14:paraId="40577336" w14:textId="77777777" w:rsidTr="007116BB">
        <w:tc>
          <w:tcPr>
            <w:tcW w:w="2610" w:type="dxa"/>
          </w:tcPr>
          <w:p w14:paraId="4272568D" w14:textId="6C9D8E5E" w:rsidR="0017573D" w:rsidRPr="005F6C07" w:rsidRDefault="0017573D" w:rsidP="00775C86">
            <w:pPr>
              <w:rPr>
                <w:rFonts w:ascii="Times New Roman" w:hAnsi="Times New Roman" w:cs="Times New Roman"/>
                <w:b/>
                <w:bCs/>
                <w:sz w:val="24"/>
                <w:szCs w:val="24"/>
              </w:rPr>
            </w:pPr>
            <w:r w:rsidRPr="005F6C07">
              <w:rPr>
                <w:rFonts w:ascii="Times New Roman" w:hAnsi="Times New Roman" w:cs="Times New Roman"/>
                <w:b/>
                <w:bCs/>
                <w:sz w:val="24"/>
                <w:szCs w:val="24"/>
              </w:rPr>
              <w:t>CI</w:t>
            </w:r>
          </w:p>
        </w:tc>
        <w:tc>
          <w:tcPr>
            <w:tcW w:w="6740" w:type="dxa"/>
          </w:tcPr>
          <w:p w14:paraId="376F352B" w14:textId="6EEED823" w:rsidR="0017573D" w:rsidRPr="005F6C07" w:rsidRDefault="0017573D" w:rsidP="00775C86">
            <w:pPr>
              <w:rPr>
                <w:rFonts w:ascii="Times New Roman" w:hAnsi="Times New Roman" w:cs="Times New Roman"/>
                <w:sz w:val="24"/>
                <w:szCs w:val="24"/>
              </w:rPr>
            </w:pPr>
            <w:r w:rsidRPr="005F6C07">
              <w:rPr>
                <w:rFonts w:ascii="Times New Roman" w:hAnsi="Times New Roman" w:cs="Times New Roman"/>
                <w:sz w:val="24"/>
                <w:szCs w:val="24"/>
              </w:rPr>
              <w:t>Confidence interval</w:t>
            </w:r>
          </w:p>
        </w:tc>
      </w:tr>
      <w:tr w:rsidR="00477DA8" w:rsidRPr="005F6C07" w14:paraId="5DFBA0D2" w14:textId="77777777" w:rsidTr="007116BB">
        <w:tc>
          <w:tcPr>
            <w:tcW w:w="2610" w:type="dxa"/>
          </w:tcPr>
          <w:p w14:paraId="6418F9D2"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CSRT</w:t>
            </w:r>
          </w:p>
        </w:tc>
        <w:tc>
          <w:tcPr>
            <w:tcW w:w="6740" w:type="dxa"/>
          </w:tcPr>
          <w:p w14:paraId="2D34CF26"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Chapman secondary return transect</w:t>
            </w:r>
          </w:p>
        </w:tc>
      </w:tr>
      <w:tr w:rsidR="00477DA8" w:rsidRPr="005F6C07" w14:paraId="16632C20" w14:textId="77777777" w:rsidTr="007116BB">
        <w:tc>
          <w:tcPr>
            <w:tcW w:w="2610" w:type="dxa"/>
          </w:tcPr>
          <w:p w14:paraId="19558516"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EBQ</w:t>
            </w:r>
          </w:p>
        </w:tc>
        <w:tc>
          <w:tcPr>
            <w:tcW w:w="6740" w:type="dxa"/>
          </w:tcPr>
          <w:p w14:paraId="00DF6CF2"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Extension Big Question</w:t>
            </w:r>
          </w:p>
        </w:tc>
      </w:tr>
      <w:tr w:rsidR="00477DA8" w:rsidRPr="005F6C07" w14:paraId="137E3513" w14:textId="77777777" w:rsidTr="007116BB">
        <w:tc>
          <w:tcPr>
            <w:tcW w:w="2610" w:type="dxa"/>
          </w:tcPr>
          <w:p w14:paraId="75A0818B"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EDO</w:t>
            </w:r>
          </w:p>
        </w:tc>
        <w:tc>
          <w:tcPr>
            <w:tcW w:w="6740" w:type="dxa"/>
          </w:tcPr>
          <w:p w14:paraId="2996A680"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Executive Director’s Office</w:t>
            </w:r>
          </w:p>
        </w:tc>
      </w:tr>
      <w:tr w:rsidR="00477DA8" w:rsidRPr="005F6C07" w14:paraId="7072C958" w14:textId="77777777" w:rsidTr="007116BB">
        <w:tc>
          <w:tcPr>
            <w:tcW w:w="2610" w:type="dxa"/>
          </w:tcPr>
          <w:p w14:paraId="6BC6D2B2"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ESRT</w:t>
            </w:r>
          </w:p>
        </w:tc>
        <w:tc>
          <w:tcPr>
            <w:tcW w:w="6740" w:type="dxa"/>
          </w:tcPr>
          <w:p w14:paraId="458DEABA"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Elm Creek secondary return transect</w:t>
            </w:r>
          </w:p>
        </w:tc>
      </w:tr>
      <w:tr w:rsidR="00BE5FE1" w:rsidRPr="005F6C07" w14:paraId="06A070C5" w14:textId="77777777" w:rsidTr="007116BB">
        <w:tc>
          <w:tcPr>
            <w:tcW w:w="2610" w:type="dxa"/>
          </w:tcPr>
          <w:p w14:paraId="44C6EAEA" w14:textId="753B1463" w:rsidR="00BE5FE1" w:rsidRPr="005F6C07" w:rsidRDefault="00BE5FE1" w:rsidP="00775C86">
            <w:pPr>
              <w:rPr>
                <w:rFonts w:ascii="Times New Roman" w:hAnsi="Times New Roman" w:cs="Times New Roman"/>
                <w:b/>
                <w:bCs/>
                <w:sz w:val="24"/>
                <w:szCs w:val="24"/>
              </w:rPr>
            </w:pPr>
            <w:r w:rsidRPr="005F6C07">
              <w:rPr>
                <w:rFonts w:ascii="Times New Roman" w:hAnsi="Times New Roman" w:cs="Times New Roman"/>
                <w:b/>
                <w:bCs/>
                <w:sz w:val="24"/>
                <w:szCs w:val="24"/>
              </w:rPr>
              <w:t>FA</w:t>
            </w:r>
          </w:p>
        </w:tc>
        <w:tc>
          <w:tcPr>
            <w:tcW w:w="6740" w:type="dxa"/>
          </w:tcPr>
          <w:p w14:paraId="1E2EDB51" w14:textId="4E55CBF6" w:rsidR="00BE5FE1" w:rsidRPr="005F6C07" w:rsidRDefault="00BE5FE1" w:rsidP="00775C86">
            <w:pPr>
              <w:rPr>
                <w:rFonts w:ascii="Times New Roman" w:hAnsi="Times New Roman" w:cs="Times New Roman"/>
                <w:sz w:val="24"/>
                <w:szCs w:val="24"/>
              </w:rPr>
            </w:pPr>
            <w:r w:rsidRPr="005F6C07">
              <w:rPr>
                <w:rFonts w:ascii="Times New Roman" w:hAnsi="Times New Roman" w:cs="Times New Roman"/>
                <w:sz w:val="24"/>
                <w:szCs w:val="24"/>
              </w:rPr>
              <w:t>Fall</w:t>
            </w:r>
          </w:p>
        </w:tc>
      </w:tr>
      <w:tr w:rsidR="00477DA8" w:rsidRPr="005F6C07" w14:paraId="593F522C" w14:textId="77777777" w:rsidTr="007116BB">
        <w:tc>
          <w:tcPr>
            <w:tcW w:w="2610" w:type="dxa"/>
          </w:tcPr>
          <w:p w14:paraId="61E5E8EC" w14:textId="47CF3082"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Fig</w:t>
            </w:r>
            <w:r w:rsidR="00DF5146" w:rsidRPr="005F6C07">
              <w:rPr>
                <w:rFonts w:ascii="Times New Roman" w:hAnsi="Times New Roman" w:cs="Times New Roman"/>
                <w:b/>
                <w:bCs/>
                <w:sz w:val="24"/>
                <w:szCs w:val="24"/>
              </w:rPr>
              <w:t>.</w:t>
            </w:r>
          </w:p>
        </w:tc>
        <w:tc>
          <w:tcPr>
            <w:tcW w:w="6740" w:type="dxa"/>
          </w:tcPr>
          <w:p w14:paraId="4C2597DA"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Figure</w:t>
            </w:r>
          </w:p>
        </w:tc>
      </w:tr>
      <w:tr w:rsidR="00477DA8" w:rsidRPr="005F6C07" w14:paraId="48B62E44" w14:textId="77777777" w:rsidTr="007116BB">
        <w:tc>
          <w:tcPr>
            <w:tcW w:w="2610" w:type="dxa"/>
          </w:tcPr>
          <w:p w14:paraId="6D4042DD"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ft</w:t>
            </w:r>
          </w:p>
        </w:tc>
        <w:tc>
          <w:tcPr>
            <w:tcW w:w="6740" w:type="dxa"/>
          </w:tcPr>
          <w:p w14:paraId="5552132B"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Feet or foot</w:t>
            </w:r>
          </w:p>
        </w:tc>
      </w:tr>
      <w:tr w:rsidR="00477DA8" w:rsidRPr="005F6C07" w14:paraId="7FB8DC8C" w14:textId="77777777" w:rsidTr="007116BB">
        <w:tc>
          <w:tcPr>
            <w:tcW w:w="2610" w:type="dxa"/>
          </w:tcPr>
          <w:p w14:paraId="1019B1C9"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GC</w:t>
            </w:r>
          </w:p>
        </w:tc>
        <w:tc>
          <w:tcPr>
            <w:tcW w:w="6740" w:type="dxa"/>
          </w:tcPr>
          <w:p w14:paraId="44C61FA5"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Governance Committee</w:t>
            </w:r>
          </w:p>
        </w:tc>
      </w:tr>
      <w:tr w:rsidR="00477DA8" w:rsidRPr="005F6C07" w14:paraId="2164AD11" w14:textId="77777777" w:rsidTr="007116BB">
        <w:tc>
          <w:tcPr>
            <w:tcW w:w="2610" w:type="dxa"/>
          </w:tcPr>
          <w:p w14:paraId="71F1DE5E"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GPS</w:t>
            </w:r>
          </w:p>
        </w:tc>
        <w:tc>
          <w:tcPr>
            <w:tcW w:w="6740" w:type="dxa"/>
          </w:tcPr>
          <w:p w14:paraId="66ECB18F"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Global positioning system</w:t>
            </w:r>
          </w:p>
        </w:tc>
      </w:tr>
      <w:tr w:rsidR="00477DA8" w:rsidRPr="005F6C07" w14:paraId="5875753E" w14:textId="77777777" w:rsidTr="007116BB">
        <w:tc>
          <w:tcPr>
            <w:tcW w:w="2610" w:type="dxa"/>
          </w:tcPr>
          <w:p w14:paraId="2E503128"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ID</w:t>
            </w:r>
          </w:p>
        </w:tc>
        <w:tc>
          <w:tcPr>
            <w:tcW w:w="6740" w:type="dxa"/>
          </w:tcPr>
          <w:p w14:paraId="557A860D" w14:textId="0B6B2CE9"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Identification</w:t>
            </w:r>
            <w:r w:rsidR="00DF5146" w:rsidRPr="005F6C07">
              <w:rPr>
                <w:rFonts w:ascii="Times New Roman" w:hAnsi="Times New Roman" w:cs="Times New Roman"/>
                <w:sz w:val="24"/>
                <w:szCs w:val="24"/>
              </w:rPr>
              <w:t xml:space="preserve"> number o</w:t>
            </w:r>
            <w:r w:rsidR="00D1676B" w:rsidRPr="005F6C07">
              <w:rPr>
                <w:rFonts w:ascii="Times New Roman" w:hAnsi="Times New Roman" w:cs="Times New Roman"/>
                <w:sz w:val="24"/>
                <w:szCs w:val="24"/>
              </w:rPr>
              <w:t>r</w:t>
            </w:r>
            <w:r w:rsidR="00DF5146" w:rsidRPr="005F6C07">
              <w:rPr>
                <w:rFonts w:ascii="Times New Roman" w:hAnsi="Times New Roman" w:cs="Times New Roman"/>
                <w:sz w:val="24"/>
                <w:szCs w:val="24"/>
              </w:rPr>
              <w:t xml:space="preserve"> code</w:t>
            </w:r>
          </w:p>
        </w:tc>
      </w:tr>
      <w:tr w:rsidR="00477DA8" w:rsidRPr="005F6C07" w14:paraId="32BEE204" w14:textId="77777777" w:rsidTr="007116BB">
        <w:tc>
          <w:tcPr>
            <w:tcW w:w="2610" w:type="dxa"/>
          </w:tcPr>
          <w:p w14:paraId="2D1FA12B"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ISAC</w:t>
            </w:r>
          </w:p>
        </w:tc>
        <w:tc>
          <w:tcPr>
            <w:tcW w:w="6740" w:type="dxa"/>
          </w:tcPr>
          <w:p w14:paraId="3176B9B3"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Independent Scientific Advisory Committee</w:t>
            </w:r>
          </w:p>
        </w:tc>
      </w:tr>
      <w:tr w:rsidR="00477DA8" w:rsidRPr="005F6C07" w14:paraId="6E7AF73B" w14:textId="77777777" w:rsidTr="007116BB">
        <w:tc>
          <w:tcPr>
            <w:tcW w:w="2610" w:type="dxa"/>
            <w:shd w:val="clear" w:color="auto" w:fill="auto"/>
          </w:tcPr>
          <w:p w14:paraId="630CB5AD"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km</w:t>
            </w:r>
          </w:p>
        </w:tc>
        <w:tc>
          <w:tcPr>
            <w:tcW w:w="6740" w:type="dxa"/>
            <w:shd w:val="clear" w:color="auto" w:fill="auto"/>
          </w:tcPr>
          <w:p w14:paraId="79A29D56"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Kilometer</w:t>
            </w:r>
          </w:p>
        </w:tc>
      </w:tr>
      <w:tr w:rsidR="00477DA8" w:rsidRPr="005F6C07" w14:paraId="0170AA25" w14:textId="77777777" w:rsidTr="007116BB">
        <w:tc>
          <w:tcPr>
            <w:tcW w:w="2610" w:type="dxa"/>
          </w:tcPr>
          <w:p w14:paraId="6B1FF4F1"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m</w:t>
            </w:r>
          </w:p>
        </w:tc>
        <w:tc>
          <w:tcPr>
            <w:tcW w:w="6740" w:type="dxa"/>
          </w:tcPr>
          <w:p w14:paraId="4404A668"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Meters</w:t>
            </w:r>
          </w:p>
        </w:tc>
      </w:tr>
      <w:tr w:rsidR="00477DA8" w:rsidRPr="005F6C07" w14:paraId="5610BE73" w14:textId="77777777" w:rsidTr="007116BB">
        <w:tc>
          <w:tcPr>
            <w:tcW w:w="2610" w:type="dxa"/>
          </w:tcPr>
          <w:p w14:paraId="5A3BF00F" w14:textId="187B49D8" w:rsidR="00477DA8" w:rsidRPr="005F6C07" w:rsidRDefault="00C62E08" w:rsidP="00775C86">
            <w:pPr>
              <w:rPr>
                <w:rFonts w:ascii="Times New Roman" w:hAnsi="Times New Roman" w:cs="Times New Roman"/>
                <w:b/>
                <w:bCs/>
                <w:sz w:val="24"/>
                <w:szCs w:val="24"/>
              </w:rPr>
            </w:pPr>
            <w:r w:rsidRPr="005F6C07">
              <w:rPr>
                <w:rFonts w:ascii="Times New Roman" w:hAnsi="Times New Roman" w:cs="Times New Roman"/>
                <w:b/>
                <w:bCs/>
                <w:sz w:val="24"/>
                <w:szCs w:val="24"/>
              </w:rPr>
              <w:t>mph</w:t>
            </w:r>
          </w:p>
        </w:tc>
        <w:tc>
          <w:tcPr>
            <w:tcW w:w="6740" w:type="dxa"/>
          </w:tcPr>
          <w:p w14:paraId="48754624" w14:textId="77777777" w:rsidR="00477DA8" w:rsidRPr="005F6C07" w:rsidRDefault="00477DA8" w:rsidP="00775C86">
            <w:pPr>
              <w:rPr>
                <w:rFonts w:ascii="Times New Roman" w:hAnsi="Times New Roman" w:cs="Times New Roman"/>
                <w:sz w:val="24"/>
                <w:szCs w:val="24"/>
              </w:rPr>
            </w:pPr>
            <w:r w:rsidRPr="005F6C07">
              <w:rPr>
                <w:rStyle w:val="FollowedHyperlink"/>
                <w:rFonts w:ascii="Times New Roman" w:hAnsi="Times New Roman" w:cs="Times New Roman"/>
                <w:color w:val="auto"/>
                <w:sz w:val="24"/>
                <w:szCs w:val="24"/>
                <w:u w:val="none"/>
              </w:rPr>
              <w:t>Miles per hour</w:t>
            </w:r>
          </w:p>
        </w:tc>
      </w:tr>
      <w:tr w:rsidR="00477DA8" w:rsidRPr="005F6C07" w14:paraId="190A83A4" w14:textId="77777777" w:rsidTr="007116BB">
        <w:tc>
          <w:tcPr>
            <w:tcW w:w="2610" w:type="dxa"/>
          </w:tcPr>
          <w:p w14:paraId="5B6726C8"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MUCW</w:t>
            </w:r>
          </w:p>
        </w:tc>
        <w:tc>
          <w:tcPr>
            <w:tcW w:w="6740" w:type="dxa"/>
          </w:tcPr>
          <w:p w14:paraId="1F479ACE" w14:textId="77777777" w:rsidR="00477DA8" w:rsidRPr="005F6C07" w:rsidRDefault="00477DA8" w:rsidP="00775C86">
            <w:pPr>
              <w:rPr>
                <w:rStyle w:val="FollowedHyperlink"/>
                <w:rFonts w:ascii="Times New Roman" w:hAnsi="Times New Roman" w:cs="Times New Roman"/>
                <w:color w:val="auto"/>
                <w:sz w:val="24"/>
                <w:szCs w:val="24"/>
                <w:u w:val="none"/>
              </w:rPr>
            </w:pPr>
            <w:r w:rsidRPr="005F6C07">
              <w:rPr>
                <w:rStyle w:val="FollowedHyperlink"/>
                <w:rFonts w:ascii="Times New Roman" w:hAnsi="Times New Roman" w:cs="Times New Roman"/>
                <w:color w:val="auto"/>
                <w:sz w:val="24"/>
                <w:szCs w:val="24"/>
                <w:u w:val="none"/>
              </w:rPr>
              <w:t>Maximum width unobstructed by dense vegetation</w:t>
            </w:r>
          </w:p>
        </w:tc>
      </w:tr>
      <w:tr w:rsidR="00477DA8" w:rsidRPr="005F6C07" w14:paraId="3B017F57" w14:textId="77777777" w:rsidTr="007116BB">
        <w:tc>
          <w:tcPr>
            <w:tcW w:w="2610" w:type="dxa"/>
          </w:tcPr>
          <w:p w14:paraId="4368E3E6"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MUOCW</w:t>
            </w:r>
          </w:p>
        </w:tc>
        <w:tc>
          <w:tcPr>
            <w:tcW w:w="6740" w:type="dxa"/>
          </w:tcPr>
          <w:p w14:paraId="29FBC6AC" w14:textId="77777777" w:rsidR="00477DA8" w:rsidRPr="005F6C07" w:rsidRDefault="00477DA8" w:rsidP="00775C86">
            <w:pPr>
              <w:rPr>
                <w:rStyle w:val="FollowedHyperlink"/>
                <w:rFonts w:ascii="Times New Roman" w:hAnsi="Times New Roman" w:cs="Times New Roman"/>
                <w:color w:val="auto"/>
                <w:sz w:val="24"/>
                <w:szCs w:val="24"/>
                <w:u w:val="none"/>
              </w:rPr>
            </w:pPr>
            <w:r w:rsidRPr="005F6C07">
              <w:rPr>
                <w:rStyle w:val="FollowedHyperlink"/>
                <w:rFonts w:ascii="Times New Roman" w:hAnsi="Times New Roman" w:cs="Times New Roman"/>
                <w:color w:val="auto"/>
                <w:sz w:val="24"/>
                <w:szCs w:val="24"/>
                <w:u w:val="none"/>
              </w:rPr>
              <w:t>Maximum unobstructed channel width</w:t>
            </w:r>
          </w:p>
        </w:tc>
      </w:tr>
      <w:tr w:rsidR="00477DA8" w:rsidRPr="005F6C07" w14:paraId="533032AB" w14:textId="77777777" w:rsidTr="007116BB">
        <w:tc>
          <w:tcPr>
            <w:tcW w:w="2610" w:type="dxa"/>
          </w:tcPr>
          <w:p w14:paraId="437EF1B1"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NE</w:t>
            </w:r>
          </w:p>
        </w:tc>
        <w:tc>
          <w:tcPr>
            <w:tcW w:w="6740" w:type="dxa"/>
          </w:tcPr>
          <w:p w14:paraId="780AD8E8" w14:textId="77777777" w:rsidR="00477DA8" w:rsidRPr="005F6C07" w:rsidRDefault="00477DA8" w:rsidP="00775C86">
            <w:pPr>
              <w:rPr>
                <w:rStyle w:val="FollowedHyperlink"/>
                <w:rFonts w:ascii="Times New Roman" w:hAnsi="Times New Roman" w:cs="Times New Roman"/>
                <w:color w:val="auto"/>
                <w:sz w:val="24"/>
                <w:szCs w:val="24"/>
                <w:u w:val="none"/>
              </w:rPr>
            </w:pPr>
            <w:r w:rsidRPr="005F6C07">
              <w:rPr>
                <w:rStyle w:val="FollowedHyperlink"/>
                <w:rFonts w:ascii="Times New Roman" w:hAnsi="Times New Roman" w:cs="Times New Roman"/>
                <w:color w:val="auto"/>
                <w:sz w:val="24"/>
                <w:szCs w:val="24"/>
                <w:u w:val="none"/>
              </w:rPr>
              <w:t>Nebraska</w:t>
            </w:r>
          </w:p>
        </w:tc>
      </w:tr>
      <w:tr w:rsidR="00477DA8" w:rsidRPr="005F6C07" w14:paraId="1F863F9D" w14:textId="77777777" w:rsidTr="007116BB">
        <w:tc>
          <w:tcPr>
            <w:tcW w:w="2610" w:type="dxa"/>
          </w:tcPr>
          <w:p w14:paraId="7B14A3A8"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NF</w:t>
            </w:r>
          </w:p>
        </w:tc>
        <w:tc>
          <w:tcPr>
            <w:tcW w:w="6740" w:type="dxa"/>
          </w:tcPr>
          <w:p w14:paraId="61D7668E" w14:textId="77777777" w:rsidR="00477DA8" w:rsidRPr="005F6C07" w:rsidRDefault="00477DA8" w:rsidP="00775C86">
            <w:pPr>
              <w:rPr>
                <w:rStyle w:val="FollowedHyperlink"/>
                <w:rFonts w:ascii="Times New Roman" w:hAnsi="Times New Roman" w:cs="Times New Roman"/>
                <w:color w:val="auto"/>
                <w:sz w:val="24"/>
                <w:szCs w:val="24"/>
                <w:u w:val="none"/>
              </w:rPr>
            </w:pPr>
            <w:r w:rsidRPr="005F6C07">
              <w:rPr>
                <w:rStyle w:val="FollowedHyperlink"/>
                <w:rFonts w:ascii="Times New Roman" w:hAnsi="Times New Roman" w:cs="Times New Roman"/>
                <w:color w:val="auto"/>
                <w:sz w:val="24"/>
                <w:szCs w:val="24"/>
                <w:u w:val="none"/>
              </w:rPr>
              <w:t>Nearest forest</w:t>
            </w:r>
          </w:p>
        </w:tc>
      </w:tr>
      <w:tr w:rsidR="00477DA8" w:rsidRPr="005F6C07" w14:paraId="4413FC9A" w14:textId="77777777" w:rsidTr="007116BB">
        <w:tc>
          <w:tcPr>
            <w:tcW w:w="2610" w:type="dxa"/>
          </w:tcPr>
          <w:p w14:paraId="7C431E55"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Opp</w:t>
            </w:r>
          </w:p>
        </w:tc>
        <w:tc>
          <w:tcPr>
            <w:tcW w:w="6740" w:type="dxa"/>
          </w:tcPr>
          <w:p w14:paraId="35EF9AD7" w14:textId="77777777" w:rsidR="00477DA8" w:rsidRPr="005F6C07" w:rsidRDefault="00477DA8" w:rsidP="00775C86">
            <w:pPr>
              <w:rPr>
                <w:rStyle w:val="FollowedHyperlink"/>
                <w:rFonts w:ascii="Times New Roman" w:hAnsi="Times New Roman" w:cs="Times New Roman"/>
                <w:color w:val="auto"/>
                <w:sz w:val="24"/>
                <w:szCs w:val="24"/>
                <w:u w:val="none"/>
              </w:rPr>
            </w:pPr>
            <w:r w:rsidRPr="005F6C07">
              <w:rPr>
                <w:rStyle w:val="FollowedHyperlink"/>
                <w:rFonts w:ascii="Times New Roman" w:hAnsi="Times New Roman" w:cs="Times New Roman"/>
                <w:color w:val="auto"/>
                <w:sz w:val="24"/>
                <w:szCs w:val="24"/>
                <w:u w:val="none"/>
              </w:rPr>
              <w:t>Opportunistic</w:t>
            </w:r>
          </w:p>
        </w:tc>
      </w:tr>
      <w:tr w:rsidR="00477DA8" w:rsidRPr="005F6C07" w14:paraId="22E5AB75" w14:textId="77777777" w:rsidTr="007116BB">
        <w:tc>
          <w:tcPr>
            <w:tcW w:w="2610" w:type="dxa"/>
          </w:tcPr>
          <w:p w14:paraId="4DCE7942"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PRRIP or Program</w:t>
            </w:r>
          </w:p>
        </w:tc>
        <w:tc>
          <w:tcPr>
            <w:tcW w:w="6740" w:type="dxa"/>
          </w:tcPr>
          <w:p w14:paraId="050EC69A"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Platte River Recovery Implementation Program</w:t>
            </w:r>
          </w:p>
        </w:tc>
      </w:tr>
      <w:tr w:rsidR="00477DA8" w:rsidRPr="005F6C07" w14:paraId="5BC47BBD" w14:textId="77777777" w:rsidTr="007116BB">
        <w:tc>
          <w:tcPr>
            <w:tcW w:w="2610" w:type="dxa"/>
          </w:tcPr>
          <w:p w14:paraId="5FEF731B"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PWRTE</w:t>
            </w:r>
          </w:p>
        </w:tc>
        <w:tc>
          <w:tcPr>
            <w:tcW w:w="6740" w:type="dxa"/>
          </w:tcPr>
          <w:p w14:paraId="001FB737"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 xml:space="preserve">Primary wetland return </w:t>
            </w:r>
            <w:proofErr w:type="gramStart"/>
            <w:r w:rsidRPr="005F6C07">
              <w:rPr>
                <w:rFonts w:ascii="Times New Roman" w:hAnsi="Times New Roman" w:cs="Times New Roman"/>
                <w:sz w:val="24"/>
                <w:szCs w:val="24"/>
              </w:rPr>
              <w:t>transect</w:t>
            </w:r>
            <w:proofErr w:type="gramEnd"/>
            <w:r w:rsidRPr="005F6C07">
              <w:rPr>
                <w:rFonts w:ascii="Times New Roman" w:hAnsi="Times New Roman" w:cs="Times New Roman"/>
                <w:sz w:val="24"/>
                <w:szCs w:val="24"/>
              </w:rPr>
              <w:t xml:space="preserve"> east</w:t>
            </w:r>
          </w:p>
        </w:tc>
      </w:tr>
      <w:tr w:rsidR="00477DA8" w:rsidRPr="005F6C07" w14:paraId="1925926C" w14:textId="77777777" w:rsidTr="007116BB">
        <w:tc>
          <w:tcPr>
            <w:tcW w:w="2610" w:type="dxa"/>
          </w:tcPr>
          <w:p w14:paraId="1BCBFBCC"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PWRTW</w:t>
            </w:r>
          </w:p>
        </w:tc>
        <w:tc>
          <w:tcPr>
            <w:tcW w:w="6740" w:type="dxa"/>
          </w:tcPr>
          <w:p w14:paraId="7B8785D1"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 xml:space="preserve">Primary wetland return </w:t>
            </w:r>
            <w:proofErr w:type="gramStart"/>
            <w:r w:rsidRPr="005F6C07">
              <w:rPr>
                <w:rFonts w:ascii="Times New Roman" w:hAnsi="Times New Roman" w:cs="Times New Roman"/>
                <w:sz w:val="24"/>
                <w:szCs w:val="24"/>
              </w:rPr>
              <w:t>transect</w:t>
            </w:r>
            <w:proofErr w:type="gramEnd"/>
            <w:r w:rsidRPr="005F6C07">
              <w:rPr>
                <w:rFonts w:ascii="Times New Roman" w:hAnsi="Times New Roman" w:cs="Times New Roman"/>
                <w:sz w:val="24"/>
                <w:szCs w:val="24"/>
              </w:rPr>
              <w:t xml:space="preserve"> west</w:t>
            </w:r>
          </w:p>
        </w:tc>
      </w:tr>
      <w:tr w:rsidR="00477DA8" w:rsidRPr="005F6C07" w14:paraId="5C145607" w14:textId="77777777" w:rsidTr="007116BB">
        <w:tc>
          <w:tcPr>
            <w:tcW w:w="2610" w:type="dxa"/>
          </w:tcPr>
          <w:p w14:paraId="516EF780"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QA/QC</w:t>
            </w:r>
          </w:p>
        </w:tc>
        <w:tc>
          <w:tcPr>
            <w:tcW w:w="6740" w:type="dxa"/>
          </w:tcPr>
          <w:p w14:paraId="2919C12B"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Quality assurance/quality control</w:t>
            </w:r>
          </w:p>
        </w:tc>
      </w:tr>
      <w:tr w:rsidR="0017573D" w:rsidRPr="005F6C07" w14:paraId="6B826F2B" w14:textId="77777777" w:rsidTr="007116BB">
        <w:tc>
          <w:tcPr>
            <w:tcW w:w="2610" w:type="dxa"/>
          </w:tcPr>
          <w:p w14:paraId="7322DDCA" w14:textId="59DD4A4B" w:rsidR="0017573D" w:rsidRPr="005F6C07" w:rsidRDefault="0017573D" w:rsidP="00775C86">
            <w:pPr>
              <w:rPr>
                <w:rFonts w:ascii="Times New Roman" w:hAnsi="Times New Roman" w:cs="Times New Roman"/>
                <w:b/>
                <w:bCs/>
                <w:sz w:val="24"/>
                <w:szCs w:val="24"/>
              </w:rPr>
            </w:pPr>
            <w:r w:rsidRPr="005F6C07">
              <w:rPr>
                <w:rFonts w:ascii="Times New Roman" w:hAnsi="Times New Roman" w:cs="Times New Roman"/>
                <w:b/>
                <w:bCs/>
                <w:sz w:val="24"/>
                <w:szCs w:val="24"/>
              </w:rPr>
              <w:t>SE</w:t>
            </w:r>
          </w:p>
        </w:tc>
        <w:tc>
          <w:tcPr>
            <w:tcW w:w="6740" w:type="dxa"/>
          </w:tcPr>
          <w:p w14:paraId="1BA38718" w14:textId="6BFCF53A" w:rsidR="0017573D" w:rsidRPr="005F6C07" w:rsidRDefault="0017573D" w:rsidP="00775C86">
            <w:pPr>
              <w:rPr>
                <w:rFonts w:ascii="Times New Roman" w:hAnsi="Times New Roman" w:cs="Times New Roman"/>
                <w:sz w:val="24"/>
                <w:szCs w:val="24"/>
              </w:rPr>
            </w:pPr>
            <w:r w:rsidRPr="005F6C07">
              <w:rPr>
                <w:rFonts w:ascii="Times New Roman" w:hAnsi="Times New Roman" w:cs="Times New Roman"/>
                <w:sz w:val="24"/>
                <w:szCs w:val="24"/>
              </w:rPr>
              <w:t>Standard error</w:t>
            </w:r>
          </w:p>
        </w:tc>
      </w:tr>
      <w:tr w:rsidR="00477DA8" w:rsidRPr="005F6C07" w14:paraId="0A1C6407" w14:textId="77777777" w:rsidTr="007116BB">
        <w:tc>
          <w:tcPr>
            <w:tcW w:w="2610" w:type="dxa"/>
          </w:tcPr>
          <w:p w14:paraId="1335285B"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SP</w:t>
            </w:r>
          </w:p>
        </w:tc>
        <w:tc>
          <w:tcPr>
            <w:tcW w:w="6740" w:type="dxa"/>
          </w:tcPr>
          <w:p w14:paraId="7959EE6A"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Spring</w:t>
            </w:r>
          </w:p>
        </w:tc>
      </w:tr>
      <w:tr w:rsidR="00477DA8" w:rsidRPr="005F6C07" w14:paraId="229B49B5" w14:textId="77777777" w:rsidTr="007116BB">
        <w:tc>
          <w:tcPr>
            <w:tcW w:w="2610" w:type="dxa"/>
          </w:tcPr>
          <w:p w14:paraId="7E361C68"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Sys</w:t>
            </w:r>
          </w:p>
        </w:tc>
        <w:tc>
          <w:tcPr>
            <w:tcW w:w="6740" w:type="dxa"/>
          </w:tcPr>
          <w:p w14:paraId="7CECC700"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Systematic</w:t>
            </w:r>
          </w:p>
        </w:tc>
      </w:tr>
      <w:tr w:rsidR="00477DA8" w:rsidRPr="005F6C07" w14:paraId="6E227973" w14:textId="77777777" w:rsidTr="007116BB">
        <w:tc>
          <w:tcPr>
            <w:tcW w:w="2610" w:type="dxa"/>
          </w:tcPr>
          <w:p w14:paraId="3A675E39"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TAC</w:t>
            </w:r>
          </w:p>
        </w:tc>
        <w:tc>
          <w:tcPr>
            <w:tcW w:w="6740" w:type="dxa"/>
          </w:tcPr>
          <w:p w14:paraId="2A9696C3"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Technical Advisory Committee</w:t>
            </w:r>
          </w:p>
        </w:tc>
      </w:tr>
      <w:tr w:rsidR="00477DA8" w:rsidRPr="005F6C07" w14:paraId="66E2E024" w14:textId="77777777" w:rsidTr="007116BB">
        <w:tc>
          <w:tcPr>
            <w:tcW w:w="2610" w:type="dxa"/>
          </w:tcPr>
          <w:p w14:paraId="3B9A1CF9"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TUCW</w:t>
            </w:r>
          </w:p>
        </w:tc>
        <w:tc>
          <w:tcPr>
            <w:tcW w:w="6740" w:type="dxa"/>
          </w:tcPr>
          <w:p w14:paraId="22566163"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Total unvegetated channel width</w:t>
            </w:r>
          </w:p>
        </w:tc>
      </w:tr>
      <w:tr w:rsidR="00477DA8" w:rsidRPr="005F6C07" w14:paraId="4A05D95B" w14:textId="77777777" w:rsidTr="007116BB">
        <w:tc>
          <w:tcPr>
            <w:tcW w:w="2610" w:type="dxa"/>
          </w:tcPr>
          <w:p w14:paraId="28BDA25E"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UFCW</w:t>
            </w:r>
          </w:p>
        </w:tc>
        <w:tc>
          <w:tcPr>
            <w:tcW w:w="6740" w:type="dxa"/>
          </w:tcPr>
          <w:p w14:paraId="0E0AA919"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Unforested corridor width</w:t>
            </w:r>
          </w:p>
        </w:tc>
      </w:tr>
      <w:tr w:rsidR="00477DA8" w:rsidRPr="005F6C07" w14:paraId="06B6AE43" w14:textId="77777777" w:rsidTr="007116BB">
        <w:tc>
          <w:tcPr>
            <w:tcW w:w="2610" w:type="dxa"/>
          </w:tcPr>
          <w:p w14:paraId="5D705784"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UOCW</w:t>
            </w:r>
          </w:p>
        </w:tc>
        <w:tc>
          <w:tcPr>
            <w:tcW w:w="6740" w:type="dxa"/>
          </w:tcPr>
          <w:p w14:paraId="39DA4C87"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Unobstructed channel width</w:t>
            </w:r>
          </w:p>
        </w:tc>
      </w:tr>
      <w:tr w:rsidR="00477DA8" w:rsidRPr="005F6C07" w14:paraId="0E17885B" w14:textId="77777777" w:rsidTr="007116BB">
        <w:tc>
          <w:tcPr>
            <w:tcW w:w="2610" w:type="dxa"/>
          </w:tcPr>
          <w:p w14:paraId="2760A995"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USFWS</w:t>
            </w:r>
          </w:p>
        </w:tc>
        <w:tc>
          <w:tcPr>
            <w:tcW w:w="6740" w:type="dxa"/>
          </w:tcPr>
          <w:p w14:paraId="42569178"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United States Fish and Wildlife Service</w:t>
            </w:r>
          </w:p>
        </w:tc>
      </w:tr>
      <w:tr w:rsidR="00477DA8" w:rsidRPr="005F6C07" w14:paraId="34933FCA" w14:textId="77777777" w:rsidTr="007116BB">
        <w:tc>
          <w:tcPr>
            <w:tcW w:w="2610" w:type="dxa"/>
          </w:tcPr>
          <w:p w14:paraId="37D6C3C8"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USGS</w:t>
            </w:r>
          </w:p>
        </w:tc>
        <w:tc>
          <w:tcPr>
            <w:tcW w:w="6740" w:type="dxa"/>
          </w:tcPr>
          <w:p w14:paraId="45219663"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United States Geological Survey</w:t>
            </w:r>
          </w:p>
        </w:tc>
      </w:tr>
      <w:tr w:rsidR="00477DA8" w:rsidRPr="005F6C07" w14:paraId="592B4149" w14:textId="77777777" w:rsidTr="007116BB">
        <w:tc>
          <w:tcPr>
            <w:tcW w:w="2610" w:type="dxa"/>
          </w:tcPr>
          <w:p w14:paraId="1002EA79"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UTM</w:t>
            </w:r>
          </w:p>
        </w:tc>
        <w:tc>
          <w:tcPr>
            <w:tcW w:w="6740" w:type="dxa"/>
          </w:tcPr>
          <w:p w14:paraId="5AE9DF60"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Universal Traverse Mercator</w:t>
            </w:r>
          </w:p>
        </w:tc>
      </w:tr>
      <w:tr w:rsidR="00477DA8" w:rsidRPr="005F6C07" w14:paraId="3AE40695" w14:textId="77777777" w:rsidTr="007116BB">
        <w:tc>
          <w:tcPr>
            <w:tcW w:w="2610" w:type="dxa"/>
          </w:tcPr>
          <w:p w14:paraId="6B747E6F"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WC</w:t>
            </w:r>
          </w:p>
        </w:tc>
        <w:tc>
          <w:tcPr>
            <w:tcW w:w="6740" w:type="dxa"/>
          </w:tcPr>
          <w:p w14:paraId="6F235E42"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 xml:space="preserve">Whooping crane, </w:t>
            </w:r>
            <w:r w:rsidRPr="005F6C07">
              <w:rPr>
                <w:rFonts w:ascii="Times New Roman" w:hAnsi="Times New Roman" w:cs="Times New Roman"/>
                <w:i/>
                <w:iCs/>
                <w:sz w:val="24"/>
                <w:szCs w:val="24"/>
              </w:rPr>
              <w:t>Grus americana</w:t>
            </w:r>
          </w:p>
        </w:tc>
      </w:tr>
      <w:tr w:rsidR="00477DA8" w:rsidRPr="005F6C07" w14:paraId="0076BEA9" w14:textId="77777777" w:rsidTr="007116BB">
        <w:tc>
          <w:tcPr>
            <w:tcW w:w="2610" w:type="dxa"/>
          </w:tcPr>
          <w:p w14:paraId="58DD5EAA"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WSRT</w:t>
            </w:r>
          </w:p>
        </w:tc>
        <w:tc>
          <w:tcPr>
            <w:tcW w:w="6740" w:type="dxa"/>
          </w:tcPr>
          <w:p w14:paraId="3F85861C"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Wood River secondary return transect</w:t>
            </w:r>
          </w:p>
        </w:tc>
      </w:tr>
      <w:tr w:rsidR="00477DA8" w:rsidRPr="005F6C07" w14:paraId="5AC5ADB1" w14:textId="77777777" w:rsidTr="007116BB">
        <w:tc>
          <w:tcPr>
            <w:tcW w:w="2610" w:type="dxa"/>
          </w:tcPr>
          <w:p w14:paraId="667D0EBE"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0SE</w:t>
            </w:r>
          </w:p>
        </w:tc>
        <w:tc>
          <w:tcPr>
            <w:tcW w:w="6740" w:type="dxa"/>
          </w:tcPr>
          <w:p w14:paraId="66AB7573"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 xml:space="preserve">East </w:t>
            </w:r>
            <w:proofErr w:type="gramStart"/>
            <w:r w:rsidRPr="005F6C07">
              <w:rPr>
                <w:rFonts w:ascii="Times New Roman" w:hAnsi="Times New Roman" w:cs="Times New Roman"/>
                <w:sz w:val="24"/>
                <w:szCs w:val="24"/>
              </w:rPr>
              <w:t>river</w:t>
            </w:r>
            <w:proofErr w:type="gramEnd"/>
            <w:r w:rsidRPr="005F6C07">
              <w:rPr>
                <w:rFonts w:ascii="Times New Roman" w:hAnsi="Times New Roman" w:cs="Times New Roman"/>
                <w:sz w:val="24"/>
                <w:szCs w:val="24"/>
              </w:rPr>
              <w:t xml:space="preserve"> transect</w:t>
            </w:r>
          </w:p>
        </w:tc>
      </w:tr>
      <w:tr w:rsidR="00477DA8" w:rsidRPr="005F6C07" w14:paraId="7DBF1B36" w14:textId="77777777" w:rsidTr="007116BB">
        <w:tc>
          <w:tcPr>
            <w:tcW w:w="2610" w:type="dxa"/>
            <w:tcBorders>
              <w:bottom w:val="single" w:sz="4" w:space="0" w:color="auto"/>
            </w:tcBorders>
          </w:tcPr>
          <w:p w14:paraId="6CA5553C" w14:textId="77777777" w:rsidR="00477DA8" w:rsidRPr="005F6C07" w:rsidRDefault="00477DA8" w:rsidP="00775C86">
            <w:pPr>
              <w:rPr>
                <w:rFonts w:ascii="Times New Roman" w:hAnsi="Times New Roman" w:cs="Times New Roman"/>
                <w:b/>
                <w:bCs/>
                <w:sz w:val="24"/>
                <w:szCs w:val="24"/>
              </w:rPr>
            </w:pPr>
            <w:r w:rsidRPr="005F6C07">
              <w:rPr>
                <w:rFonts w:ascii="Times New Roman" w:hAnsi="Times New Roman" w:cs="Times New Roman"/>
                <w:b/>
                <w:bCs/>
                <w:sz w:val="24"/>
                <w:szCs w:val="24"/>
              </w:rPr>
              <w:t>0SW</w:t>
            </w:r>
          </w:p>
        </w:tc>
        <w:tc>
          <w:tcPr>
            <w:tcW w:w="6740" w:type="dxa"/>
            <w:tcBorders>
              <w:bottom w:val="single" w:sz="4" w:space="0" w:color="auto"/>
            </w:tcBorders>
          </w:tcPr>
          <w:p w14:paraId="1DC3DB41" w14:textId="77777777" w:rsidR="00477DA8" w:rsidRPr="005F6C07" w:rsidRDefault="00477DA8" w:rsidP="00775C86">
            <w:pPr>
              <w:rPr>
                <w:rFonts w:ascii="Times New Roman" w:hAnsi="Times New Roman" w:cs="Times New Roman"/>
                <w:sz w:val="24"/>
                <w:szCs w:val="24"/>
              </w:rPr>
            </w:pPr>
            <w:r w:rsidRPr="005F6C07">
              <w:rPr>
                <w:rFonts w:ascii="Times New Roman" w:hAnsi="Times New Roman" w:cs="Times New Roman"/>
                <w:sz w:val="24"/>
                <w:szCs w:val="24"/>
              </w:rPr>
              <w:t xml:space="preserve">West </w:t>
            </w:r>
            <w:proofErr w:type="gramStart"/>
            <w:r w:rsidRPr="005F6C07">
              <w:rPr>
                <w:rFonts w:ascii="Times New Roman" w:hAnsi="Times New Roman" w:cs="Times New Roman"/>
                <w:sz w:val="24"/>
                <w:szCs w:val="24"/>
              </w:rPr>
              <w:t>river</w:t>
            </w:r>
            <w:proofErr w:type="gramEnd"/>
            <w:r w:rsidRPr="005F6C07">
              <w:rPr>
                <w:rFonts w:ascii="Times New Roman" w:hAnsi="Times New Roman" w:cs="Times New Roman"/>
                <w:sz w:val="24"/>
                <w:szCs w:val="24"/>
              </w:rPr>
              <w:t xml:space="preserve"> transect</w:t>
            </w:r>
          </w:p>
        </w:tc>
      </w:tr>
    </w:tbl>
    <w:p w14:paraId="7E3A427B" w14:textId="4A485886" w:rsidR="006D03A2" w:rsidRPr="005F6C07" w:rsidRDefault="00EB7015" w:rsidP="00775C86">
      <w:pPr>
        <w:spacing w:after="0" w:line="240" w:lineRule="auto"/>
        <w:rPr>
          <w:rFonts w:ascii="Times New Roman" w:hAnsi="Times New Roman" w:cs="Times New Roman"/>
          <w:b/>
          <w:bCs/>
          <w:sz w:val="28"/>
          <w:szCs w:val="28"/>
        </w:rPr>
      </w:pPr>
      <w:r w:rsidRPr="005F6C07">
        <w:rPr>
          <w:rFonts w:ascii="Times New Roman" w:hAnsi="Times New Roman" w:cs="Times New Roman"/>
          <w:b/>
          <w:bCs/>
          <w:caps/>
          <w:color w:val="000000" w:themeColor="text1"/>
          <w:sz w:val="24"/>
          <w:szCs w:val="24"/>
        </w:rPr>
        <w:br w:type="page"/>
      </w:r>
      <w:bookmarkStart w:id="3" w:name="ExecutiveSummary"/>
      <w:bookmarkEnd w:id="1"/>
      <w:bookmarkEnd w:id="3"/>
      <w:r w:rsidR="006D03A2" w:rsidRPr="005F6C07">
        <w:rPr>
          <w:rFonts w:ascii="Times New Roman" w:hAnsi="Times New Roman" w:cs="Times New Roman"/>
          <w:b/>
          <w:bCs/>
          <w:sz w:val="28"/>
          <w:szCs w:val="28"/>
        </w:rPr>
        <w:lastRenderedPageBreak/>
        <w:t>Executive Summary</w:t>
      </w:r>
    </w:p>
    <w:p w14:paraId="1152EA83" w14:textId="77777777" w:rsidR="006D25D1" w:rsidRPr="005F6C07" w:rsidRDefault="006D25D1" w:rsidP="006D25D1">
      <w:pPr>
        <w:pStyle w:val="NoSpacing"/>
        <w:jc w:val="both"/>
        <w:rPr>
          <w:rFonts w:ascii="Times New Roman" w:hAnsi="Times New Roman" w:cs="Times New Roman"/>
          <w:sz w:val="24"/>
          <w:szCs w:val="24"/>
        </w:rPr>
      </w:pPr>
    </w:p>
    <w:p w14:paraId="493AF0D7" w14:textId="06EEB08E" w:rsidR="000A6A04" w:rsidRPr="005F6C07" w:rsidRDefault="00854D24" w:rsidP="00A51638">
      <w:pPr>
        <w:pStyle w:val="NoSpacing"/>
        <w:jc w:val="both"/>
        <w:rPr>
          <w:rFonts w:ascii="Times New Roman" w:hAnsi="Times New Roman" w:cs="Times New Roman"/>
          <w:sz w:val="24"/>
          <w:szCs w:val="24"/>
        </w:rPr>
      </w:pPr>
      <w:r w:rsidRPr="005F6C07">
        <w:rPr>
          <w:rFonts w:ascii="Times New Roman" w:hAnsi="Times New Roman" w:cs="Times New Roman"/>
          <w:sz w:val="24"/>
          <w:szCs w:val="24"/>
        </w:rPr>
        <w:t xml:space="preserve">The </w:t>
      </w:r>
      <w:r w:rsidR="006A185C" w:rsidRPr="005F6C07">
        <w:rPr>
          <w:rFonts w:ascii="Times New Roman" w:hAnsi="Times New Roman" w:cs="Times New Roman"/>
          <w:sz w:val="24"/>
          <w:szCs w:val="24"/>
        </w:rPr>
        <w:t xml:space="preserve">Executive Director’s Office (EDO) of the </w:t>
      </w:r>
      <w:r w:rsidR="007938D5" w:rsidRPr="005F6C07">
        <w:rPr>
          <w:rFonts w:ascii="Times New Roman" w:hAnsi="Times New Roman" w:cs="Times New Roman"/>
          <w:sz w:val="24"/>
          <w:szCs w:val="24"/>
        </w:rPr>
        <w:t xml:space="preserve">Platte River Recovery </w:t>
      </w:r>
      <w:r w:rsidR="003D13CF" w:rsidRPr="005F6C07">
        <w:rPr>
          <w:rFonts w:ascii="Times New Roman" w:hAnsi="Times New Roman" w:cs="Times New Roman"/>
          <w:sz w:val="24"/>
          <w:szCs w:val="24"/>
        </w:rPr>
        <w:t>I</w:t>
      </w:r>
      <w:r w:rsidR="007938D5" w:rsidRPr="005F6C07">
        <w:rPr>
          <w:rFonts w:ascii="Times New Roman" w:hAnsi="Times New Roman" w:cs="Times New Roman"/>
          <w:sz w:val="24"/>
          <w:szCs w:val="24"/>
        </w:rPr>
        <w:t>mplementation Program (</w:t>
      </w:r>
      <w:r w:rsidR="00F251FC" w:rsidRPr="005F6C07">
        <w:rPr>
          <w:rFonts w:ascii="Times New Roman" w:hAnsi="Times New Roman" w:cs="Times New Roman"/>
          <w:sz w:val="24"/>
          <w:szCs w:val="24"/>
        </w:rPr>
        <w:t>“Program” or “</w:t>
      </w:r>
      <w:r w:rsidR="007938D5" w:rsidRPr="005F6C07">
        <w:rPr>
          <w:rFonts w:ascii="Times New Roman" w:hAnsi="Times New Roman" w:cs="Times New Roman"/>
          <w:sz w:val="24"/>
          <w:szCs w:val="24"/>
        </w:rPr>
        <w:t>PRRIP</w:t>
      </w:r>
      <w:r w:rsidR="00F251FC" w:rsidRPr="005F6C07">
        <w:rPr>
          <w:rFonts w:ascii="Times New Roman" w:hAnsi="Times New Roman" w:cs="Times New Roman"/>
          <w:sz w:val="24"/>
          <w:szCs w:val="24"/>
        </w:rPr>
        <w:t>”</w:t>
      </w:r>
      <w:r w:rsidR="007938D5" w:rsidRPr="005F6C07">
        <w:rPr>
          <w:rFonts w:ascii="Times New Roman" w:hAnsi="Times New Roman" w:cs="Times New Roman"/>
          <w:sz w:val="24"/>
          <w:szCs w:val="24"/>
        </w:rPr>
        <w:t>)</w:t>
      </w:r>
      <w:r w:rsidRPr="005F6C07">
        <w:rPr>
          <w:rFonts w:ascii="Times New Roman" w:hAnsi="Times New Roman" w:cs="Times New Roman"/>
          <w:sz w:val="24"/>
          <w:szCs w:val="24"/>
        </w:rPr>
        <w:t xml:space="preserve"> </w:t>
      </w:r>
      <w:r w:rsidR="007F282D" w:rsidRPr="005F6C07">
        <w:rPr>
          <w:rFonts w:ascii="Times New Roman" w:hAnsi="Times New Roman" w:cs="Times New Roman"/>
          <w:sz w:val="24"/>
          <w:szCs w:val="24"/>
        </w:rPr>
        <w:t xml:space="preserve">enumerated and </w:t>
      </w:r>
      <w:r w:rsidR="008B5F88" w:rsidRPr="005F6C07">
        <w:rPr>
          <w:rFonts w:ascii="Times New Roman" w:hAnsi="Times New Roman" w:cs="Times New Roman"/>
          <w:sz w:val="24"/>
          <w:szCs w:val="24"/>
        </w:rPr>
        <w:t xml:space="preserve">monitored </w:t>
      </w:r>
      <w:r w:rsidRPr="005F6C07">
        <w:rPr>
          <w:rFonts w:ascii="Times New Roman" w:hAnsi="Times New Roman" w:cs="Times New Roman"/>
          <w:sz w:val="24"/>
          <w:szCs w:val="24"/>
        </w:rPr>
        <w:t>whooping crane</w:t>
      </w:r>
      <w:r w:rsidR="007F282D" w:rsidRPr="005F6C07">
        <w:rPr>
          <w:rFonts w:ascii="Times New Roman" w:hAnsi="Times New Roman" w:cs="Times New Roman"/>
          <w:sz w:val="24"/>
          <w:szCs w:val="24"/>
        </w:rPr>
        <w:t>s</w:t>
      </w:r>
      <w:r w:rsidRPr="005F6C07">
        <w:rPr>
          <w:rFonts w:ascii="Times New Roman" w:hAnsi="Times New Roman" w:cs="Times New Roman"/>
          <w:sz w:val="24"/>
          <w:szCs w:val="24"/>
        </w:rPr>
        <w:t xml:space="preserve"> </w:t>
      </w:r>
      <w:r w:rsidR="00753CAE" w:rsidRPr="005F6C07">
        <w:rPr>
          <w:rFonts w:ascii="Times New Roman" w:hAnsi="Times New Roman" w:cs="Times New Roman"/>
          <w:sz w:val="24"/>
          <w:szCs w:val="24"/>
        </w:rPr>
        <w:t>(</w:t>
      </w:r>
      <w:r w:rsidR="00753CAE" w:rsidRPr="005F6C07">
        <w:rPr>
          <w:rFonts w:ascii="Times New Roman" w:hAnsi="Times New Roman"/>
          <w:i/>
          <w:sz w:val="24"/>
          <w:szCs w:val="24"/>
        </w:rPr>
        <w:t>Grus americana</w:t>
      </w:r>
      <w:r w:rsidR="00753CAE" w:rsidRPr="005F6C07">
        <w:rPr>
          <w:rFonts w:ascii="Times New Roman" w:hAnsi="Times New Roman" w:cs="Times New Roman"/>
          <w:sz w:val="24"/>
          <w:szCs w:val="24"/>
        </w:rPr>
        <w:t xml:space="preserve">) </w:t>
      </w:r>
      <w:r w:rsidR="00DF0E7B" w:rsidRPr="005F6C07">
        <w:rPr>
          <w:rFonts w:ascii="Times New Roman" w:hAnsi="Times New Roman" w:cs="Times New Roman"/>
          <w:sz w:val="24"/>
          <w:szCs w:val="24"/>
        </w:rPr>
        <w:t xml:space="preserve">during the </w:t>
      </w:r>
      <w:r w:rsidR="000907F1" w:rsidRPr="005F6C07">
        <w:rPr>
          <w:rFonts w:ascii="Times New Roman" w:hAnsi="Times New Roman" w:cs="Times New Roman"/>
          <w:sz w:val="24"/>
          <w:szCs w:val="24"/>
        </w:rPr>
        <w:t>fall</w:t>
      </w:r>
      <w:r w:rsidR="00DF0E7B" w:rsidRPr="005F6C07">
        <w:rPr>
          <w:rFonts w:ascii="Times New Roman" w:hAnsi="Times New Roman" w:cs="Times New Roman"/>
          <w:sz w:val="24"/>
          <w:szCs w:val="24"/>
        </w:rPr>
        <w:t xml:space="preserve"> 2023 migration </w:t>
      </w:r>
      <w:r w:rsidR="008B5F88" w:rsidRPr="005F6C07">
        <w:rPr>
          <w:rFonts w:ascii="Times New Roman" w:hAnsi="Times New Roman" w:cs="Times New Roman"/>
          <w:sz w:val="24"/>
          <w:szCs w:val="24"/>
        </w:rPr>
        <w:t>using</w:t>
      </w:r>
      <w:r w:rsidR="00D67992" w:rsidRPr="005F6C07">
        <w:rPr>
          <w:rFonts w:ascii="Times New Roman" w:hAnsi="Times New Roman" w:cs="Times New Roman"/>
          <w:sz w:val="24"/>
          <w:szCs w:val="24"/>
        </w:rPr>
        <w:t xml:space="preserve"> daily</w:t>
      </w:r>
      <w:r w:rsidR="008B5F88" w:rsidRPr="005F6C07">
        <w:rPr>
          <w:rFonts w:ascii="Times New Roman" w:hAnsi="Times New Roman" w:cs="Times New Roman"/>
          <w:sz w:val="24"/>
          <w:szCs w:val="24"/>
        </w:rPr>
        <w:t xml:space="preserve"> systematic aerial surveys </w:t>
      </w:r>
      <w:r w:rsidR="001B16E7" w:rsidRPr="005F6C07">
        <w:rPr>
          <w:rFonts w:ascii="Times New Roman" w:hAnsi="Times New Roman" w:cs="Times New Roman"/>
          <w:sz w:val="24"/>
          <w:szCs w:val="24"/>
        </w:rPr>
        <w:t xml:space="preserve">along PRRIP’s Associated Habitat Reach (AHR) </w:t>
      </w:r>
      <w:r w:rsidR="001E150C" w:rsidRPr="005F6C07">
        <w:rPr>
          <w:rFonts w:ascii="Times New Roman" w:hAnsi="Times New Roman" w:cs="Times New Roman"/>
          <w:sz w:val="24"/>
          <w:szCs w:val="24"/>
        </w:rPr>
        <w:t xml:space="preserve">on the central Platte River </w:t>
      </w:r>
      <w:r w:rsidR="00DF0E7B" w:rsidRPr="005F6C07">
        <w:rPr>
          <w:rFonts w:ascii="Times New Roman" w:hAnsi="Times New Roman" w:cs="Times New Roman"/>
          <w:sz w:val="24"/>
          <w:szCs w:val="24"/>
        </w:rPr>
        <w:t>from Lexington</w:t>
      </w:r>
      <w:r w:rsidR="00C331EA" w:rsidRPr="005F6C07">
        <w:rPr>
          <w:rFonts w:ascii="Times New Roman" w:hAnsi="Times New Roman" w:cs="Times New Roman"/>
          <w:sz w:val="24"/>
          <w:szCs w:val="24"/>
        </w:rPr>
        <w:t xml:space="preserve"> to Chapman</w:t>
      </w:r>
      <w:r w:rsidR="00DF0E7B" w:rsidRPr="005F6C07">
        <w:rPr>
          <w:rFonts w:ascii="Times New Roman" w:hAnsi="Times New Roman" w:cs="Times New Roman"/>
          <w:sz w:val="24"/>
          <w:szCs w:val="24"/>
        </w:rPr>
        <w:t>, N</w:t>
      </w:r>
      <w:r w:rsidR="00FB2CBD" w:rsidRPr="005F6C07">
        <w:rPr>
          <w:rFonts w:ascii="Times New Roman" w:hAnsi="Times New Roman" w:cs="Times New Roman"/>
          <w:sz w:val="24"/>
          <w:szCs w:val="24"/>
        </w:rPr>
        <w:t>ebraska</w:t>
      </w:r>
      <w:r w:rsidR="006C4D24" w:rsidRPr="005F6C07">
        <w:rPr>
          <w:rFonts w:ascii="Times New Roman" w:hAnsi="Times New Roman" w:cs="Times New Roman"/>
          <w:sz w:val="24"/>
          <w:szCs w:val="24"/>
        </w:rPr>
        <w:t xml:space="preserve">.  </w:t>
      </w:r>
      <w:r w:rsidR="000D7F74" w:rsidRPr="005F6C07">
        <w:rPr>
          <w:rFonts w:ascii="Times New Roman" w:hAnsi="Times New Roman" w:cs="Times New Roman"/>
          <w:sz w:val="24"/>
          <w:szCs w:val="24"/>
        </w:rPr>
        <w:t xml:space="preserve">During the </w:t>
      </w:r>
      <w:r w:rsidR="001E628A" w:rsidRPr="005F6C07">
        <w:rPr>
          <w:rFonts w:ascii="Times New Roman" w:hAnsi="Times New Roman" w:cs="Times New Roman"/>
          <w:sz w:val="24"/>
          <w:szCs w:val="24"/>
        </w:rPr>
        <w:t xml:space="preserve">scheduled </w:t>
      </w:r>
      <w:r w:rsidR="000907F1" w:rsidRPr="005F6C07">
        <w:rPr>
          <w:rFonts w:ascii="Times New Roman" w:hAnsi="Times New Roman" w:cs="Times New Roman"/>
          <w:sz w:val="24"/>
          <w:szCs w:val="24"/>
        </w:rPr>
        <w:t>38</w:t>
      </w:r>
      <w:r w:rsidR="000D7F74" w:rsidRPr="005F6C07">
        <w:rPr>
          <w:rFonts w:ascii="Times New Roman" w:hAnsi="Times New Roman" w:cs="Times New Roman"/>
          <w:sz w:val="24"/>
          <w:szCs w:val="24"/>
        </w:rPr>
        <w:t xml:space="preserve">-day </w:t>
      </w:r>
      <w:r w:rsidR="00837AA9" w:rsidRPr="005F6C07">
        <w:rPr>
          <w:rFonts w:ascii="Times New Roman" w:hAnsi="Times New Roman" w:cs="Times New Roman"/>
          <w:sz w:val="24"/>
          <w:szCs w:val="24"/>
        </w:rPr>
        <w:t>monitoring</w:t>
      </w:r>
      <w:r w:rsidR="000D7F74" w:rsidRPr="005F6C07">
        <w:rPr>
          <w:rFonts w:ascii="Times New Roman" w:hAnsi="Times New Roman" w:cs="Times New Roman"/>
          <w:sz w:val="24"/>
          <w:szCs w:val="24"/>
        </w:rPr>
        <w:t xml:space="preserve"> period</w:t>
      </w:r>
      <w:r w:rsidR="007F282D" w:rsidRPr="005F6C07">
        <w:rPr>
          <w:rFonts w:ascii="Times New Roman" w:hAnsi="Times New Roman" w:cs="Times New Roman"/>
          <w:sz w:val="24"/>
          <w:szCs w:val="24"/>
        </w:rPr>
        <w:t xml:space="preserve"> that </w:t>
      </w:r>
      <w:r w:rsidR="000907F1" w:rsidRPr="005F6C07">
        <w:rPr>
          <w:rFonts w:ascii="Times New Roman" w:hAnsi="Times New Roman" w:cs="Times New Roman"/>
          <w:sz w:val="24"/>
          <w:szCs w:val="24"/>
        </w:rPr>
        <w:t>lasted</w:t>
      </w:r>
      <w:r w:rsidR="007F282D" w:rsidRPr="005F6C07">
        <w:rPr>
          <w:rFonts w:ascii="Times New Roman" w:hAnsi="Times New Roman" w:cs="Times New Roman"/>
          <w:sz w:val="24"/>
          <w:szCs w:val="24"/>
        </w:rPr>
        <w:t xml:space="preserve"> from </w:t>
      </w:r>
      <w:r w:rsidR="000907F1" w:rsidRPr="005F6C07">
        <w:rPr>
          <w:rFonts w:ascii="Times New Roman" w:hAnsi="Times New Roman" w:cs="Times New Roman"/>
          <w:sz w:val="24"/>
          <w:szCs w:val="24"/>
        </w:rPr>
        <w:t>October 9</w:t>
      </w:r>
      <w:r w:rsidR="00DF0E7B" w:rsidRPr="005F6C07">
        <w:rPr>
          <w:rFonts w:ascii="Times New Roman" w:hAnsi="Times New Roman" w:cs="Times New Roman"/>
          <w:sz w:val="24"/>
          <w:szCs w:val="24"/>
        </w:rPr>
        <w:t xml:space="preserve"> to </w:t>
      </w:r>
      <w:r w:rsidR="000907F1" w:rsidRPr="005F6C07">
        <w:rPr>
          <w:rFonts w:ascii="Times New Roman" w:hAnsi="Times New Roman" w:cs="Times New Roman"/>
          <w:sz w:val="24"/>
          <w:szCs w:val="24"/>
        </w:rPr>
        <w:t>November 15</w:t>
      </w:r>
      <w:r w:rsidR="007F282D" w:rsidRPr="005F6C07">
        <w:rPr>
          <w:rFonts w:ascii="Times New Roman" w:hAnsi="Times New Roman" w:cs="Times New Roman"/>
          <w:sz w:val="24"/>
          <w:szCs w:val="24"/>
        </w:rPr>
        <w:t>, 2023</w:t>
      </w:r>
      <w:r w:rsidR="00837AA9" w:rsidRPr="005F6C07">
        <w:rPr>
          <w:rFonts w:ascii="Times New Roman" w:hAnsi="Times New Roman" w:cs="Times New Roman"/>
          <w:sz w:val="24"/>
          <w:szCs w:val="24"/>
        </w:rPr>
        <w:t xml:space="preserve">, </w:t>
      </w:r>
      <w:r w:rsidR="00EA3E9E" w:rsidRPr="005F6C07">
        <w:rPr>
          <w:rFonts w:ascii="Times New Roman" w:hAnsi="Times New Roman" w:cs="Times New Roman"/>
          <w:sz w:val="24"/>
          <w:szCs w:val="24"/>
        </w:rPr>
        <w:t>PRRIP</w:t>
      </w:r>
      <w:r w:rsidR="005A5529" w:rsidRPr="005F6C07">
        <w:rPr>
          <w:rFonts w:ascii="Times New Roman" w:hAnsi="Times New Roman" w:cs="Times New Roman"/>
          <w:sz w:val="24"/>
          <w:szCs w:val="24"/>
        </w:rPr>
        <w:t>’s</w:t>
      </w:r>
      <w:r w:rsidR="00EA3E9E" w:rsidRPr="005F6C07">
        <w:rPr>
          <w:rFonts w:ascii="Times New Roman" w:hAnsi="Times New Roman" w:cs="Times New Roman"/>
          <w:sz w:val="24"/>
          <w:szCs w:val="24"/>
        </w:rPr>
        <w:t xml:space="preserve"> </w:t>
      </w:r>
      <w:r w:rsidR="007F282D" w:rsidRPr="005F6C07">
        <w:rPr>
          <w:rFonts w:ascii="Times New Roman" w:hAnsi="Times New Roman" w:cs="Times New Roman"/>
          <w:sz w:val="24"/>
          <w:szCs w:val="24"/>
        </w:rPr>
        <w:t>EDO</w:t>
      </w:r>
      <w:r w:rsidR="00DF0E7B" w:rsidRPr="005F6C07">
        <w:rPr>
          <w:rFonts w:ascii="Times New Roman" w:hAnsi="Times New Roman" w:cs="Times New Roman"/>
          <w:sz w:val="24"/>
          <w:szCs w:val="24"/>
        </w:rPr>
        <w:t xml:space="preserve"> completed </w:t>
      </w:r>
      <w:r w:rsidR="000907F1" w:rsidRPr="005F6C07">
        <w:rPr>
          <w:rFonts w:ascii="Times New Roman" w:hAnsi="Times New Roman" w:cs="Times New Roman"/>
          <w:sz w:val="24"/>
          <w:szCs w:val="24"/>
        </w:rPr>
        <w:t>58 of 76</w:t>
      </w:r>
      <w:r w:rsidR="00DF0E7B" w:rsidRPr="005F6C07">
        <w:rPr>
          <w:rFonts w:ascii="Times New Roman" w:hAnsi="Times New Roman" w:cs="Times New Roman"/>
          <w:sz w:val="24"/>
          <w:szCs w:val="24"/>
        </w:rPr>
        <w:t xml:space="preserve"> (</w:t>
      </w:r>
      <w:r w:rsidR="00FB2CBD" w:rsidRPr="005F6C07">
        <w:rPr>
          <w:rFonts w:ascii="Times New Roman" w:hAnsi="Times New Roman" w:cs="Times New Roman"/>
          <w:sz w:val="24"/>
          <w:szCs w:val="24"/>
        </w:rPr>
        <w:t>7</w:t>
      </w:r>
      <w:r w:rsidR="000907F1" w:rsidRPr="005F6C07">
        <w:rPr>
          <w:rFonts w:ascii="Times New Roman" w:hAnsi="Times New Roman" w:cs="Times New Roman"/>
          <w:sz w:val="24"/>
          <w:szCs w:val="24"/>
        </w:rPr>
        <w:t>6</w:t>
      </w:r>
      <w:r w:rsidR="00DF0E7B" w:rsidRPr="005F6C07">
        <w:rPr>
          <w:rFonts w:ascii="Times New Roman" w:hAnsi="Times New Roman" w:cs="Times New Roman"/>
          <w:sz w:val="24"/>
          <w:szCs w:val="24"/>
        </w:rPr>
        <w:t>%) scheduled flight</w:t>
      </w:r>
      <w:r w:rsidR="006C4D24" w:rsidRPr="005F6C07">
        <w:rPr>
          <w:rFonts w:ascii="Times New Roman" w:hAnsi="Times New Roman" w:cs="Times New Roman"/>
          <w:sz w:val="24"/>
          <w:szCs w:val="24"/>
        </w:rPr>
        <w:t xml:space="preserve"> </w:t>
      </w:r>
      <w:r w:rsidR="00452EAB">
        <w:rPr>
          <w:rFonts w:ascii="Times New Roman" w:hAnsi="Times New Roman" w:cs="Times New Roman"/>
          <w:sz w:val="24"/>
          <w:szCs w:val="24"/>
        </w:rPr>
        <w:t>routes</w:t>
      </w:r>
      <w:r w:rsidR="006C4D24" w:rsidRPr="005F6C07">
        <w:rPr>
          <w:rFonts w:ascii="Times New Roman" w:hAnsi="Times New Roman" w:cs="Times New Roman"/>
          <w:sz w:val="24"/>
          <w:szCs w:val="24"/>
        </w:rPr>
        <w:t xml:space="preserve"> with </w:t>
      </w:r>
      <w:r w:rsidR="004F6E70" w:rsidRPr="005F6C07">
        <w:rPr>
          <w:rFonts w:ascii="Times New Roman" w:hAnsi="Times New Roman" w:cs="Times New Roman"/>
          <w:sz w:val="24"/>
          <w:szCs w:val="24"/>
        </w:rPr>
        <w:t xml:space="preserve">each </w:t>
      </w:r>
      <w:r w:rsidR="00FC5765" w:rsidRPr="005F6C07">
        <w:rPr>
          <w:rFonts w:ascii="Times New Roman" w:hAnsi="Times New Roman" w:cs="Times New Roman"/>
          <w:sz w:val="24"/>
          <w:szCs w:val="24"/>
        </w:rPr>
        <w:t xml:space="preserve">day’s </w:t>
      </w:r>
      <w:r w:rsidR="00452EAB">
        <w:rPr>
          <w:rFonts w:ascii="Times New Roman" w:hAnsi="Times New Roman" w:cs="Times New Roman"/>
          <w:sz w:val="24"/>
          <w:szCs w:val="24"/>
        </w:rPr>
        <w:t>route</w:t>
      </w:r>
      <w:r w:rsidR="004F6E70" w:rsidRPr="005F6C07">
        <w:rPr>
          <w:rFonts w:ascii="Times New Roman" w:hAnsi="Times New Roman" w:cs="Times New Roman"/>
          <w:sz w:val="24"/>
          <w:szCs w:val="24"/>
        </w:rPr>
        <w:t xml:space="preserve"> </w:t>
      </w:r>
      <w:r w:rsidR="00452EAB">
        <w:rPr>
          <w:rFonts w:ascii="Times New Roman" w:hAnsi="Times New Roman" w:cs="Times New Roman"/>
          <w:sz w:val="24"/>
          <w:szCs w:val="24"/>
        </w:rPr>
        <w:t>surveying the length of the river channel and off-channel habitat within the AHR</w:t>
      </w:r>
      <w:r w:rsidR="00DF0E7B" w:rsidRPr="005F6C07">
        <w:rPr>
          <w:rFonts w:ascii="Times New Roman" w:hAnsi="Times New Roman" w:cs="Times New Roman"/>
          <w:sz w:val="24"/>
          <w:szCs w:val="24"/>
        </w:rPr>
        <w:t>.</w:t>
      </w:r>
      <w:r w:rsidR="00414138" w:rsidRPr="005F6C07">
        <w:rPr>
          <w:rFonts w:ascii="Times New Roman" w:hAnsi="Times New Roman" w:cs="Times New Roman"/>
          <w:sz w:val="24"/>
          <w:szCs w:val="24"/>
        </w:rPr>
        <w:t xml:space="preserve">  </w:t>
      </w:r>
      <w:r w:rsidR="000907F1" w:rsidRPr="005F6C07">
        <w:rPr>
          <w:rFonts w:ascii="Times New Roman" w:hAnsi="Times New Roman" w:cs="Times New Roman"/>
          <w:sz w:val="24"/>
          <w:szCs w:val="24"/>
        </w:rPr>
        <w:t xml:space="preserve">The monitoring period was extended </w:t>
      </w:r>
      <w:r w:rsidR="001014BB" w:rsidRPr="005F6C07">
        <w:rPr>
          <w:rFonts w:ascii="Times New Roman" w:hAnsi="Times New Roman" w:cs="Times New Roman"/>
          <w:sz w:val="24"/>
          <w:szCs w:val="24"/>
        </w:rPr>
        <w:t>through</w:t>
      </w:r>
      <w:r w:rsidR="000907F1" w:rsidRPr="005F6C07">
        <w:rPr>
          <w:rFonts w:ascii="Times New Roman" w:hAnsi="Times New Roman" w:cs="Times New Roman"/>
          <w:sz w:val="24"/>
          <w:szCs w:val="24"/>
        </w:rPr>
        <w:t xml:space="preserve"> </w:t>
      </w:r>
      <w:r w:rsidR="001E628A" w:rsidRPr="005F6C07">
        <w:rPr>
          <w:rFonts w:ascii="Times New Roman" w:hAnsi="Times New Roman" w:cs="Times New Roman"/>
          <w:sz w:val="24"/>
          <w:szCs w:val="24"/>
        </w:rPr>
        <w:t>January 20</w:t>
      </w:r>
      <w:r w:rsidR="000907F1" w:rsidRPr="005F6C07">
        <w:rPr>
          <w:rFonts w:ascii="Times New Roman" w:hAnsi="Times New Roman" w:cs="Times New Roman"/>
          <w:sz w:val="24"/>
          <w:szCs w:val="24"/>
        </w:rPr>
        <w:t xml:space="preserve">, </w:t>
      </w:r>
      <w:proofErr w:type="gramStart"/>
      <w:r w:rsidR="000907F1" w:rsidRPr="005F6C07">
        <w:rPr>
          <w:rFonts w:ascii="Times New Roman" w:hAnsi="Times New Roman" w:cs="Times New Roman"/>
          <w:sz w:val="24"/>
          <w:szCs w:val="24"/>
        </w:rPr>
        <w:t>202</w:t>
      </w:r>
      <w:r w:rsidR="001E628A" w:rsidRPr="005F6C07">
        <w:rPr>
          <w:rFonts w:ascii="Times New Roman" w:hAnsi="Times New Roman" w:cs="Times New Roman"/>
          <w:sz w:val="24"/>
          <w:szCs w:val="24"/>
        </w:rPr>
        <w:t>4</w:t>
      </w:r>
      <w:proofErr w:type="gramEnd"/>
      <w:r w:rsidR="000907F1" w:rsidRPr="005F6C07">
        <w:rPr>
          <w:rFonts w:ascii="Times New Roman" w:hAnsi="Times New Roman" w:cs="Times New Roman"/>
          <w:sz w:val="24"/>
          <w:szCs w:val="24"/>
        </w:rPr>
        <w:t xml:space="preserve"> due to continued presence </w:t>
      </w:r>
      <w:r w:rsidR="00BF7D15" w:rsidRPr="005F6C07">
        <w:rPr>
          <w:rFonts w:ascii="Times New Roman" w:hAnsi="Times New Roman" w:cs="Times New Roman"/>
          <w:sz w:val="24"/>
          <w:szCs w:val="24"/>
        </w:rPr>
        <w:t xml:space="preserve">of one whooping crane group </w:t>
      </w:r>
      <w:r w:rsidR="000907F1" w:rsidRPr="005F6C07">
        <w:rPr>
          <w:rFonts w:ascii="Times New Roman" w:hAnsi="Times New Roman" w:cs="Times New Roman"/>
          <w:sz w:val="24"/>
          <w:szCs w:val="24"/>
        </w:rPr>
        <w:t xml:space="preserve">on the AHR.  The EDO completed </w:t>
      </w:r>
      <w:r w:rsidR="00AD01B1" w:rsidRPr="005F6C07">
        <w:rPr>
          <w:rFonts w:ascii="Times New Roman" w:hAnsi="Times New Roman" w:cs="Times New Roman"/>
          <w:sz w:val="24"/>
          <w:szCs w:val="24"/>
        </w:rPr>
        <w:t>50</w:t>
      </w:r>
      <w:r w:rsidR="000907F1" w:rsidRPr="005F6C07">
        <w:rPr>
          <w:rFonts w:ascii="Times New Roman" w:hAnsi="Times New Roman" w:cs="Times New Roman"/>
          <w:sz w:val="24"/>
          <w:szCs w:val="24"/>
        </w:rPr>
        <w:t xml:space="preserve"> of </w:t>
      </w:r>
      <w:r w:rsidR="00AD01B1" w:rsidRPr="005F6C07">
        <w:rPr>
          <w:rFonts w:ascii="Times New Roman" w:hAnsi="Times New Roman" w:cs="Times New Roman"/>
          <w:sz w:val="24"/>
          <w:szCs w:val="24"/>
        </w:rPr>
        <w:t>78</w:t>
      </w:r>
      <w:r w:rsidR="000907F1" w:rsidRPr="005F6C07">
        <w:rPr>
          <w:rFonts w:ascii="Times New Roman" w:hAnsi="Times New Roman" w:cs="Times New Roman"/>
          <w:sz w:val="24"/>
          <w:szCs w:val="24"/>
        </w:rPr>
        <w:t xml:space="preserve"> (</w:t>
      </w:r>
      <w:r w:rsidR="00AD01B1" w:rsidRPr="005F6C07">
        <w:rPr>
          <w:rFonts w:ascii="Times New Roman" w:hAnsi="Times New Roman" w:cs="Times New Roman"/>
          <w:sz w:val="24"/>
          <w:szCs w:val="24"/>
        </w:rPr>
        <w:t>64</w:t>
      </w:r>
      <w:r w:rsidR="000907F1" w:rsidRPr="005F6C07">
        <w:rPr>
          <w:rFonts w:ascii="Times New Roman" w:hAnsi="Times New Roman" w:cs="Times New Roman"/>
          <w:sz w:val="24"/>
          <w:szCs w:val="24"/>
        </w:rPr>
        <w:t>%) additionally scheduled flights between November 16</w:t>
      </w:r>
      <w:r w:rsidR="001E628A" w:rsidRPr="005F6C07">
        <w:rPr>
          <w:rFonts w:ascii="Times New Roman" w:hAnsi="Times New Roman" w:cs="Times New Roman"/>
          <w:sz w:val="24"/>
          <w:szCs w:val="24"/>
        </w:rPr>
        <w:t xml:space="preserve">, </w:t>
      </w:r>
      <w:proofErr w:type="gramStart"/>
      <w:r w:rsidR="001E628A" w:rsidRPr="005F6C07">
        <w:rPr>
          <w:rFonts w:ascii="Times New Roman" w:hAnsi="Times New Roman" w:cs="Times New Roman"/>
          <w:sz w:val="24"/>
          <w:szCs w:val="24"/>
        </w:rPr>
        <w:t>2023</w:t>
      </w:r>
      <w:proofErr w:type="gramEnd"/>
      <w:r w:rsidR="000907F1" w:rsidRPr="005F6C07">
        <w:rPr>
          <w:rFonts w:ascii="Times New Roman" w:hAnsi="Times New Roman" w:cs="Times New Roman"/>
          <w:sz w:val="24"/>
          <w:szCs w:val="24"/>
        </w:rPr>
        <w:t xml:space="preserve"> and </w:t>
      </w:r>
      <w:r w:rsidR="001E628A" w:rsidRPr="005F6C07">
        <w:rPr>
          <w:rFonts w:ascii="Times New Roman" w:hAnsi="Times New Roman" w:cs="Times New Roman"/>
          <w:sz w:val="24"/>
          <w:szCs w:val="24"/>
        </w:rPr>
        <w:t xml:space="preserve">January 20, 2024 </w:t>
      </w:r>
      <w:r w:rsidR="00D30806" w:rsidRPr="005F6C07">
        <w:rPr>
          <w:rFonts w:ascii="Times New Roman" w:hAnsi="Times New Roman" w:cs="Times New Roman"/>
          <w:sz w:val="24"/>
          <w:szCs w:val="24"/>
        </w:rPr>
        <w:t>with flights after November 28 covering only the east transect</w:t>
      </w:r>
      <w:r w:rsidR="00074277" w:rsidRPr="005F6C07">
        <w:rPr>
          <w:rFonts w:ascii="Times New Roman" w:hAnsi="Times New Roman" w:cs="Times New Roman"/>
          <w:sz w:val="24"/>
          <w:szCs w:val="24"/>
        </w:rPr>
        <w:t xml:space="preserve"> to systematically survey the location of the rem</w:t>
      </w:r>
      <w:r w:rsidR="00452EAB">
        <w:rPr>
          <w:rFonts w:ascii="Times New Roman" w:hAnsi="Times New Roman" w:cs="Times New Roman"/>
          <w:sz w:val="24"/>
          <w:szCs w:val="24"/>
        </w:rPr>
        <w:t>aining</w:t>
      </w:r>
      <w:r w:rsidR="00074277" w:rsidRPr="005F6C07">
        <w:rPr>
          <w:rFonts w:ascii="Times New Roman" w:hAnsi="Times New Roman" w:cs="Times New Roman"/>
          <w:sz w:val="24"/>
          <w:szCs w:val="24"/>
        </w:rPr>
        <w:t xml:space="preserve"> group</w:t>
      </w:r>
      <w:r w:rsidR="000907F1" w:rsidRPr="005F6C07">
        <w:rPr>
          <w:rFonts w:ascii="Times New Roman" w:hAnsi="Times New Roman" w:cs="Times New Roman"/>
          <w:sz w:val="24"/>
          <w:szCs w:val="24"/>
        </w:rPr>
        <w:t xml:space="preserve">.  </w:t>
      </w:r>
      <w:r w:rsidR="00414138" w:rsidRPr="005F6C07">
        <w:rPr>
          <w:rFonts w:ascii="Times New Roman" w:hAnsi="Times New Roman" w:cs="Times New Roman"/>
          <w:sz w:val="24"/>
          <w:szCs w:val="24"/>
        </w:rPr>
        <w:t xml:space="preserve">Surveyors enumerated </w:t>
      </w:r>
      <w:r w:rsidR="000907F1" w:rsidRPr="005F6C07">
        <w:rPr>
          <w:rFonts w:ascii="Times New Roman" w:hAnsi="Times New Roman" w:cs="Times New Roman"/>
          <w:sz w:val="24"/>
          <w:szCs w:val="24"/>
        </w:rPr>
        <w:t>43</w:t>
      </w:r>
      <w:r w:rsidR="00414138" w:rsidRPr="005F6C07">
        <w:rPr>
          <w:rFonts w:ascii="Times New Roman" w:hAnsi="Times New Roman" w:cs="Times New Roman"/>
          <w:sz w:val="24"/>
          <w:szCs w:val="24"/>
        </w:rPr>
        <w:t xml:space="preserve"> individual whooping cranes</w:t>
      </w:r>
      <w:r w:rsidR="00BD0E47" w:rsidRPr="005F6C07">
        <w:rPr>
          <w:rFonts w:ascii="Times New Roman" w:hAnsi="Times New Roman" w:cs="Times New Roman"/>
          <w:sz w:val="24"/>
          <w:szCs w:val="24"/>
        </w:rPr>
        <w:t xml:space="preserve"> consisting of </w:t>
      </w:r>
      <w:r w:rsidR="000907F1" w:rsidRPr="005F6C07">
        <w:rPr>
          <w:rFonts w:ascii="Times New Roman" w:hAnsi="Times New Roman" w:cs="Times New Roman"/>
          <w:sz w:val="24"/>
          <w:szCs w:val="24"/>
        </w:rPr>
        <w:t>37</w:t>
      </w:r>
      <w:r w:rsidR="00BD0E47" w:rsidRPr="005F6C07">
        <w:rPr>
          <w:rFonts w:ascii="Times New Roman" w:hAnsi="Times New Roman" w:cs="Times New Roman"/>
          <w:sz w:val="24"/>
          <w:szCs w:val="24"/>
        </w:rPr>
        <w:t xml:space="preserve"> adults and </w:t>
      </w:r>
      <w:r w:rsidR="000907F1" w:rsidRPr="005F6C07">
        <w:rPr>
          <w:rFonts w:ascii="Times New Roman" w:hAnsi="Times New Roman" w:cs="Times New Roman"/>
          <w:sz w:val="24"/>
          <w:szCs w:val="24"/>
        </w:rPr>
        <w:t>six</w:t>
      </w:r>
      <w:r w:rsidR="00BD0E47" w:rsidRPr="005F6C07">
        <w:rPr>
          <w:rFonts w:ascii="Times New Roman" w:hAnsi="Times New Roman" w:cs="Times New Roman"/>
          <w:sz w:val="24"/>
          <w:szCs w:val="24"/>
        </w:rPr>
        <w:t xml:space="preserve"> juveniles </w:t>
      </w:r>
      <w:r w:rsidR="002C16CC" w:rsidRPr="005F6C07">
        <w:rPr>
          <w:rFonts w:ascii="Times New Roman" w:hAnsi="Times New Roman" w:cs="Times New Roman"/>
          <w:sz w:val="24"/>
          <w:szCs w:val="24"/>
        </w:rPr>
        <w:t xml:space="preserve">in </w:t>
      </w:r>
      <w:r w:rsidR="00182333" w:rsidRPr="005F6C07">
        <w:rPr>
          <w:rFonts w:ascii="Times New Roman" w:hAnsi="Times New Roman" w:cs="Times New Roman"/>
          <w:sz w:val="24"/>
          <w:szCs w:val="24"/>
        </w:rPr>
        <w:t>1</w:t>
      </w:r>
      <w:r w:rsidR="000907F1" w:rsidRPr="005F6C07">
        <w:rPr>
          <w:rFonts w:ascii="Times New Roman" w:hAnsi="Times New Roman" w:cs="Times New Roman"/>
          <w:sz w:val="24"/>
          <w:szCs w:val="24"/>
        </w:rPr>
        <w:t>3</w:t>
      </w:r>
      <w:r w:rsidR="00182333" w:rsidRPr="005F6C07">
        <w:rPr>
          <w:rFonts w:ascii="Times New Roman" w:hAnsi="Times New Roman" w:cs="Times New Roman"/>
          <w:sz w:val="24"/>
          <w:szCs w:val="24"/>
        </w:rPr>
        <w:t xml:space="preserve"> unique</w:t>
      </w:r>
      <w:r w:rsidR="002C16CC" w:rsidRPr="005F6C07">
        <w:rPr>
          <w:rFonts w:ascii="Times New Roman" w:hAnsi="Times New Roman" w:cs="Times New Roman"/>
          <w:sz w:val="24"/>
          <w:szCs w:val="24"/>
        </w:rPr>
        <w:t xml:space="preserve"> groups </w:t>
      </w:r>
      <w:r w:rsidR="004F6E70" w:rsidRPr="005F6C07">
        <w:rPr>
          <w:rFonts w:ascii="Times New Roman" w:hAnsi="Times New Roman" w:cs="Times New Roman"/>
          <w:sz w:val="24"/>
          <w:szCs w:val="24"/>
        </w:rPr>
        <w:t>during</w:t>
      </w:r>
      <w:r w:rsidR="00414138" w:rsidRPr="005F6C07">
        <w:rPr>
          <w:rFonts w:ascii="Times New Roman" w:hAnsi="Times New Roman" w:cs="Times New Roman"/>
          <w:sz w:val="24"/>
          <w:szCs w:val="24"/>
        </w:rPr>
        <w:t xml:space="preserve"> systematic aerial survey</w:t>
      </w:r>
      <w:r w:rsidR="006046F1" w:rsidRPr="005F6C07">
        <w:rPr>
          <w:rFonts w:ascii="Times New Roman" w:hAnsi="Times New Roman" w:cs="Times New Roman"/>
          <w:sz w:val="24"/>
          <w:szCs w:val="24"/>
        </w:rPr>
        <w:t>s</w:t>
      </w:r>
      <w:r w:rsidR="00182333" w:rsidRPr="005F6C07">
        <w:rPr>
          <w:rFonts w:ascii="Times New Roman" w:hAnsi="Times New Roman" w:cs="Times New Roman"/>
          <w:sz w:val="24"/>
          <w:szCs w:val="24"/>
        </w:rPr>
        <w:t xml:space="preserve">.  </w:t>
      </w:r>
      <w:r w:rsidR="00564416" w:rsidRPr="005F6C07">
        <w:rPr>
          <w:rFonts w:ascii="Times New Roman" w:hAnsi="Times New Roman" w:cs="Times New Roman"/>
          <w:sz w:val="24"/>
          <w:szCs w:val="24"/>
        </w:rPr>
        <w:t xml:space="preserve">Overall, the EDO observed </w:t>
      </w:r>
      <w:r w:rsidR="00945994" w:rsidRPr="005F6C07">
        <w:rPr>
          <w:rFonts w:ascii="Times New Roman" w:hAnsi="Times New Roman" w:cs="Times New Roman"/>
          <w:sz w:val="24"/>
          <w:szCs w:val="24"/>
        </w:rPr>
        <w:t>1</w:t>
      </w:r>
      <w:r w:rsidR="00DE04E4" w:rsidRPr="005F6C07">
        <w:rPr>
          <w:rFonts w:ascii="Times New Roman" w:hAnsi="Times New Roman" w:cs="Times New Roman"/>
          <w:sz w:val="24"/>
          <w:szCs w:val="24"/>
        </w:rPr>
        <w:t>73</w:t>
      </w:r>
      <w:r w:rsidR="00564416" w:rsidRPr="005F6C07">
        <w:rPr>
          <w:rFonts w:ascii="Times New Roman" w:hAnsi="Times New Roman" w:cs="Times New Roman"/>
          <w:sz w:val="24"/>
          <w:szCs w:val="24"/>
        </w:rPr>
        <w:t xml:space="preserve"> group</w:t>
      </w:r>
      <w:r w:rsidR="000677EA" w:rsidRPr="005F6C07">
        <w:rPr>
          <w:rFonts w:ascii="Times New Roman" w:hAnsi="Times New Roman" w:cs="Times New Roman"/>
          <w:sz w:val="24"/>
          <w:szCs w:val="24"/>
        </w:rPr>
        <w:t xml:space="preserve"> locations</w:t>
      </w:r>
      <w:r w:rsidR="00564416" w:rsidRPr="005F6C07">
        <w:rPr>
          <w:rFonts w:ascii="Times New Roman" w:hAnsi="Times New Roman" w:cs="Times New Roman"/>
          <w:sz w:val="24"/>
          <w:szCs w:val="24"/>
        </w:rPr>
        <w:t xml:space="preserve"> that consisted of repeated observations of 11 of the 13 unique groups.</w:t>
      </w:r>
      <w:r w:rsidR="00F574D6" w:rsidRPr="005F6C07">
        <w:rPr>
          <w:rFonts w:ascii="Times New Roman" w:hAnsi="Times New Roman" w:cs="Times New Roman"/>
          <w:sz w:val="24"/>
          <w:szCs w:val="24"/>
        </w:rPr>
        <w:t xml:space="preserve">  </w:t>
      </w:r>
      <w:r w:rsidR="000677EA" w:rsidRPr="005F6C07">
        <w:rPr>
          <w:rFonts w:ascii="Times New Roman" w:hAnsi="Times New Roman" w:cs="Times New Roman"/>
          <w:sz w:val="24"/>
          <w:szCs w:val="24"/>
        </w:rPr>
        <w:t>Of these 1</w:t>
      </w:r>
      <w:r w:rsidR="00DE04E4" w:rsidRPr="005F6C07">
        <w:rPr>
          <w:rFonts w:ascii="Times New Roman" w:hAnsi="Times New Roman" w:cs="Times New Roman"/>
          <w:sz w:val="24"/>
          <w:szCs w:val="24"/>
        </w:rPr>
        <w:t>73</w:t>
      </w:r>
      <w:r w:rsidR="000677EA" w:rsidRPr="005F6C07">
        <w:rPr>
          <w:rFonts w:ascii="Times New Roman" w:hAnsi="Times New Roman" w:cs="Times New Roman"/>
          <w:sz w:val="24"/>
          <w:szCs w:val="24"/>
        </w:rPr>
        <w:t xml:space="preserve"> locations, 11 were observations of the same group at a different location on the same day.  </w:t>
      </w:r>
      <w:r w:rsidR="00F574D6" w:rsidRPr="005F6C07">
        <w:rPr>
          <w:rFonts w:ascii="Times New Roman" w:hAnsi="Times New Roman" w:cs="Times New Roman"/>
          <w:sz w:val="24"/>
          <w:szCs w:val="24"/>
        </w:rPr>
        <w:t xml:space="preserve">Surveyors observed the first whooping crane group on October </w:t>
      </w:r>
      <w:r w:rsidR="00D456F6" w:rsidRPr="005F6C07">
        <w:rPr>
          <w:rFonts w:ascii="Times New Roman" w:hAnsi="Times New Roman" w:cs="Times New Roman"/>
          <w:sz w:val="24"/>
          <w:szCs w:val="24"/>
        </w:rPr>
        <w:t>29</w:t>
      </w:r>
      <w:r w:rsidR="0085522A" w:rsidRPr="005F6C07">
        <w:rPr>
          <w:rFonts w:ascii="Times New Roman" w:hAnsi="Times New Roman" w:cs="Times New Roman"/>
          <w:sz w:val="24"/>
          <w:szCs w:val="24"/>
        </w:rPr>
        <w:t xml:space="preserve"> and the final group</w:t>
      </w:r>
      <w:r w:rsidR="001E628A" w:rsidRPr="005F6C07">
        <w:rPr>
          <w:rFonts w:ascii="Times New Roman" w:hAnsi="Times New Roman" w:cs="Times New Roman"/>
          <w:sz w:val="24"/>
          <w:szCs w:val="24"/>
        </w:rPr>
        <w:t xml:space="preserve">, consisting of two individuals, remained on the AHR until January 10, 2024.  </w:t>
      </w:r>
    </w:p>
    <w:p w14:paraId="4044534A" w14:textId="77777777" w:rsidR="000A6A04" w:rsidRPr="005F6C07" w:rsidRDefault="000A6A04" w:rsidP="00A51638">
      <w:pPr>
        <w:pStyle w:val="NoSpacing"/>
        <w:jc w:val="both"/>
        <w:rPr>
          <w:rFonts w:ascii="Times New Roman" w:hAnsi="Times New Roman" w:cs="Times New Roman"/>
          <w:sz w:val="24"/>
          <w:szCs w:val="24"/>
        </w:rPr>
      </w:pPr>
    </w:p>
    <w:p w14:paraId="4DE2C666" w14:textId="5DF889E6" w:rsidR="00AB1F02" w:rsidRPr="005F6C07" w:rsidRDefault="004F6E70" w:rsidP="00D56FBB">
      <w:pPr>
        <w:pStyle w:val="NoSpacing"/>
        <w:jc w:val="both"/>
        <w:rPr>
          <w:rFonts w:ascii="Times New Roman" w:hAnsi="Times New Roman" w:cs="Times New Roman"/>
          <w:sz w:val="24"/>
          <w:szCs w:val="24"/>
        </w:rPr>
      </w:pPr>
      <w:r w:rsidRPr="005F6C07">
        <w:rPr>
          <w:rFonts w:ascii="Times New Roman" w:hAnsi="Times New Roman" w:cs="Times New Roman"/>
          <w:sz w:val="24"/>
          <w:szCs w:val="24"/>
        </w:rPr>
        <w:t xml:space="preserve">The </w:t>
      </w:r>
      <w:r w:rsidR="00D5290D" w:rsidRPr="005F6C07">
        <w:rPr>
          <w:rFonts w:ascii="Times New Roman" w:hAnsi="Times New Roman" w:cs="Times New Roman"/>
          <w:sz w:val="24"/>
          <w:szCs w:val="24"/>
        </w:rPr>
        <w:t>43</w:t>
      </w:r>
      <w:r w:rsidRPr="005F6C07">
        <w:rPr>
          <w:rFonts w:ascii="Times New Roman" w:hAnsi="Times New Roman" w:cs="Times New Roman"/>
          <w:sz w:val="24"/>
          <w:szCs w:val="24"/>
        </w:rPr>
        <w:t xml:space="preserve"> individual whooping cranes</w:t>
      </w:r>
      <w:r w:rsidR="002C16CC" w:rsidRPr="005F6C07">
        <w:rPr>
          <w:rFonts w:ascii="Times New Roman" w:hAnsi="Times New Roman" w:cs="Times New Roman"/>
          <w:sz w:val="24"/>
          <w:szCs w:val="24"/>
        </w:rPr>
        <w:t xml:space="preserve"> represented </w:t>
      </w:r>
      <w:r w:rsidR="00136A3B" w:rsidRPr="005F6C07">
        <w:rPr>
          <w:rFonts w:ascii="Times New Roman" w:hAnsi="Times New Roman" w:cs="Times New Roman"/>
          <w:sz w:val="24"/>
          <w:szCs w:val="24"/>
        </w:rPr>
        <w:t>0.</w:t>
      </w:r>
      <w:r w:rsidR="00D5290D" w:rsidRPr="005F6C07">
        <w:rPr>
          <w:rFonts w:ascii="Times New Roman" w:hAnsi="Times New Roman" w:cs="Times New Roman"/>
          <w:sz w:val="24"/>
          <w:szCs w:val="24"/>
        </w:rPr>
        <w:t>080</w:t>
      </w:r>
      <w:r w:rsidR="002C16CC" w:rsidRPr="005F6C07">
        <w:rPr>
          <w:rFonts w:ascii="Times New Roman" w:hAnsi="Times New Roman" w:cs="Times New Roman"/>
          <w:sz w:val="24"/>
          <w:szCs w:val="24"/>
        </w:rPr>
        <w:t xml:space="preserve"> </w:t>
      </w:r>
      <w:r w:rsidR="00F23A55" w:rsidRPr="005F6C07">
        <w:rPr>
          <w:rFonts w:ascii="Times New Roman" w:hAnsi="Times New Roman" w:cs="Times New Roman"/>
          <w:sz w:val="24"/>
          <w:szCs w:val="24"/>
        </w:rPr>
        <w:t xml:space="preserve">(95% confidence interval [CI] = </w:t>
      </w:r>
      <w:r w:rsidR="00136A3B" w:rsidRPr="005F6C07">
        <w:rPr>
          <w:rFonts w:ascii="Times New Roman" w:hAnsi="Times New Roman" w:cs="Times New Roman"/>
          <w:sz w:val="24"/>
          <w:szCs w:val="24"/>
        </w:rPr>
        <w:t>0.0</w:t>
      </w:r>
      <w:r w:rsidR="00D5290D" w:rsidRPr="005F6C07">
        <w:rPr>
          <w:rFonts w:ascii="Times New Roman" w:hAnsi="Times New Roman" w:cs="Times New Roman"/>
          <w:sz w:val="24"/>
          <w:szCs w:val="24"/>
        </w:rPr>
        <w:t>67</w:t>
      </w:r>
      <w:r w:rsidR="00136A3B" w:rsidRPr="005F6C07">
        <w:rPr>
          <w:rFonts w:ascii="Times New Roman" w:hAnsi="Times New Roman" w:cs="Times New Roman"/>
          <w:sz w:val="24"/>
          <w:szCs w:val="24"/>
        </w:rPr>
        <w:t>, 0.</w:t>
      </w:r>
      <w:r w:rsidR="00D5290D" w:rsidRPr="005F6C07">
        <w:rPr>
          <w:rFonts w:ascii="Times New Roman" w:hAnsi="Times New Roman" w:cs="Times New Roman"/>
          <w:sz w:val="24"/>
          <w:szCs w:val="24"/>
        </w:rPr>
        <w:t>097</w:t>
      </w:r>
      <w:r w:rsidR="00F23A55" w:rsidRPr="005F6C07">
        <w:rPr>
          <w:rFonts w:ascii="Times New Roman" w:hAnsi="Times New Roman" w:cs="Times New Roman"/>
          <w:sz w:val="24"/>
          <w:szCs w:val="24"/>
        </w:rPr>
        <w:t xml:space="preserve">) </w:t>
      </w:r>
      <w:r w:rsidR="002C16CC" w:rsidRPr="005F6C07">
        <w:rPr>
          <w:rFonts w:ascii="Times New Roman" w:hAnsi="Times New Roman" w:cs="Times New Roman"/>
          <w:sz w:val="24"/>
          <w:szCs w:val="24"/>
        </w:rPr>
        <w:t xml:space="preserve">of the Aransas-Wood Buffalo </w:t>
      </w:r>
      <w:r w:rsidR="00C215FB" w:rsidRPr="005F6C07">
        <w:rPr>
          <w:rFonts w:ascii="Times New Roman" w:hAnsi="Times New Roman" w:cs="Times New Roman"/>
          <w:sz w:val="24"/>
          <w:szCs w:val="24"/>
        </w:rPr>
        <w:t xml:space="preserve">(AWB) </w:t>
      </w:r>
      <w:r w:rsidR="002C16CC" w:rsidRPr="005F6C07">
        <w:rPr>
          <w:rFonts w:ascii="Times New Roman" w:hAnsi="Times New Roman" w:cs="Times New Roman"/>
          <w:sz w:val="24"/>
          <w:szCs w:val="24"/>
        </w:rPr>
        <w:t xml:space="preserve">migratory population based on the </w:t>
      </w:r>
      <w:r w:rsidR="00B02A65" w:rsidRPr="005F6C07">
        <w:rPr>
          <w:rFonts w:ascii="Times New Roman" w:hAnsi="Times New Roman" w:cs="Times New Roman"/>
          <w:sz w:val="24"/>
          <w:szCs w:val="24"/>
        </w:rPr>
        <w:t xml:space="preserve">U.S. Fish and Wildlife Service’s </w:t>
      </w:r>
      <w:r w:rsidR="002C16CC" w:rsidRPr="005F6C07">
        <w:rPr>
          <w:rFonts w:ascii="Times New Roman" w:hAnsi="Times New Roman" w:cs="Times New Roman"/>
          <w:sz w:val="24"/>
          <w:szCs w:val="24"/>
        </w:rPr>
        <w:t>2022–2023 estimate of 5</w:t>
      </w:r>
      <w:r w:rsidR="00D914EA" w:rsidRPr="005F6C07">
        <w:rPr>
          <w:rFonts w:ascii="Times New Roman" w:hAnsi="Times New Roman" w:cs="Times New Roman"/>
          <w:sz w:val="24"/>
          <w:szCs w:val="24"/>
        </w:rPr>
        <w:t>36 whooping cranes</w:t>
      </w:r>
      <w:r w:rsidR="002C16CC" w:rsidRPr="005F6C07">
        <w:rPr>
          <w:rFonts w:ascii="Times New Roman" w:hAnsi="Times New Roman" w:cs="Times New Roman"/>
          <w:sz w:val="24"/>
          <w:szCs w:val="24"/>
        </w:rPr>
        <w:t xml:space="preserve"> (95% </w:t>
      </w:r>
      <w:r w:rsidR="00F23A55" w:rsidRPr="005F6C07">
        <w:rPr>
          <w:rFonts w:ascii="Times New Roman" w:hAnsi="Times New Roman" w:cs="Times New Roman"/>
          <w:sz w:val="24"/>
          <w:szCs w:val="24"/>
        </w:rPr>
        <w:t>CI</w:t>
      </w:r>
      <w:r w:rsidR="002C16CC" w:rsidRPr="005F6C07">
        <w:rPr>
          <w:rFonts w:ascii="Times New Roman" w:hAnsi="Times New Roman" w:cs="Times New Roman"/>
          <w:sz w:val="24"/>
          <w:szCs w:val="24"/>
        </w:rPr>
        <w:t xml:space="preserve"> = </w:t>
      </w:r>
      <w:r w:rsidR="00D914EA" w:rsidRPr="005F6C07">
        <w:rPr>
          <w:rFonts w:ascii="Times New Roman" w:hAnsi="Times New Roman" w:cs="Times New Roman"/>
          <w:sz w:val="24"/>
          <w:szCs w:val="24"/>
        </w:rPr>
        <w:t>444</w:t>
      </w:r>
      <w:r w:rsidR="002C16CC" w:rsidRPr="005F6C07">
        <w:rPr>
          <w:rFonts w:ascii="Times New Roman" w:hAnsi="Times New Roman" w:cs="Times New Roman"/>
          <w:sz w:val="24"/>
          <w:szCs w:val="24"/>
        </w:rPr>
        <w:t xml:space="preserve">, </w:t>
      </w:r>
      <w:r w:rsidR="00D914EA" w:rsidRPr="005F6C07">
        <w:rPr>
          <w:rFonts w:ascii="Times New Roman" w:hAnsi="Times New Roman" w:cs="Times New Roman"/>
          <w:sz w:val="24"/>
          <w:szCs w:val="24"/>
        </w:rPr>
        <w:t>644</w:t>
      </w:r>
      <w:r w:rsidR="002C16CC" w:rsidRPr="005F6C07">
        <w:rPr>
          <w:rFonts w:ascii="Times New Roman" w:hAnsi="Times New Roman" w:cs="Times New Roman"/>
          <w:sz w:val="24"/>
          <w:szCs w:val="24"/>
        </w:rPr>
        <w:t>)</w:t>
      </w:r>
      <w:r w:rsidR="006554B7" w:rsidRPr="005F6C07">
        <w:rPr>
          <w:rFonts w:ascii="Times New Roman" w:hAnsi="Times New Roman" w:cs="Times New Roman"/>
          <w:sz w:val="24"/>
          <w:szCs w:val="24"/>
        </w:rPr>
        <w:t xml:space="preserve"> on wintering grounds along the Texas coast of the Gulf of Mexico</w:t>
      </w:r>
      <w:r w:rsidR="00FB2CBD" w:rsidRPr="005F6C07">
        <w:rPr>
          <w:rFonts w:ascii="Times New Roman" w:hAnsi="Times New Roman" w:cs="Times New Roman"/>
          <w:sz w:val="24"/>
          <w:szCs w:val="24"/>
        </w:rPr>
        <w:t>.</w:t>
      </w:r>
      <w:r w:rsidR="00587DCA" w:rsidRPr="005F6C07">
        <w:rPr>
          <w:rFonts w:ascii="Times New Roman" w:hAnsi="Times New Roman" w:cs="Times New Roman"/>
          <w:sz w:val="24"/>
          <w:szCs w:val="24"/>
        </w:rPr>
        <w:t xml:space="preserve">  </w:t>
      </w:r>
      <w:r w:rsidR="00A9552A" w:rsidRPr="005F6C07">
        <w:rPr>
          <w:rFonts w:ascii="Times New Roman" w:hAnsi="Times New Roman" w:cs="Times New Roman"/>
          <w:sz w:val="24"/>
          <w:szCs w:val="24"/>
        </w:rPr>
        <w:t xml:space="preserve">With </w:t>
      </w:r>
      <w:r w:rsidR="00047C09" w:rsidRPr="005F6C07">
        <w:rPr>
          <w:rFonts w:ascii="Times New Roman" w:hAnsi="Times New Roman" w:cs="Times New Roman"/>
          <w:sz w:val="24"/>
          <w:szCs w:val="24"/>
        </w:rPr>
        <w:t>38 of the 43</w:t>
      </w:r>
      <w:r w:rsidR="00A9552A" w:rsidRPr="005F6C07">
        <w:rPr>
          <w:rFonts w:ascii="Times New Roman" w:hAnsi="Times New Roman" w:cs="Times New Roman"/>
          <w:sz w:val="24"/>
          <w:szCs w:val="24"/>
        </w:rPr>
        <w:t xml:space="preserve"> whooping cranes having multiple day stopovers on the AHR, PRRIP’s EDO estimated </w:t>
      </w:r>
      <w:r w:rsidR="00D5290D" w:rsidRPr="005F6C07">
        <w:rPr>
          <w:rFonts w:ascii="Times New Roman" w:hAnsi="Times New Roman" w:cs="Times New Roman"/>
          <w:sz w:val="24"/>
          <w:szCs w:val="24"/>
        </w:rPr>
        <w:t>5</w:t>
      </w:r>
      <w:r w:rsidR="00AD01B1" w:rsidRPr="005F6C07">
        <w:rPr>
          <w:rFonts w:ascii="Times New Roman" w:hAnsi="Times New Roman" w:cs="Times New Roman"/>
          <w:sz w:val="24"/>
          <w:szCs w:val="24"/>
        </w:rPr>
        <w:t>8</w:t>
      </w:r>
      <w:r w:rsidR="00AC3F40" w:rsidRPr="005F6C07">
        <w:rPr>
          <w:rFonts w:ascii="Times New Roman" w:hAnsi="Times New Roman" w:cs="Times New Roman"/>
          <w:sz w:val="24"/>
          <w:szCs w:val="24"/>
        </w:rPr>
        <w:t>4</w:t>
      </w:r>
      <w:r w:rsidR="00A51638" w:rsidRPr="005F6C07">
        <w:rPr>
          <w:rFonts w:ascii="Times New Roman" w:hAnsi="Times New Roman" w:cs="Times New Roman"/>
          <w:sz w:val="24"/>
          <w:szCs w:val="24"/>
        </w:rPr>
        <w:t xml:space="preserve"> total</w:t>
      </w:r>
      <w:r w:rsidR="00587DCA" w:rsidRPr="005F6C07">
        <w:rPr>
          <w:rFonts w:ascii="Times New Roman" w:hAnsi="Times New Roman" w:cs="Times New Roman"/>
          <w:sz w:val="24"/>
          <w:szCs w:val="24"/>
        </w:rPr>
        <w:t xml:space="preserve"> crane use days for </w:t>
      </w:r>
      <w:r w:rsidR="00D5290D" w:rsidRPr="005F6C07">
        <w:rPr>
          <w:rFonts w:ascii="Times New Roman" w:hAnsi="Times New Roman" w:cs="Times New Roman"/>
          <w:sz w:val="24"/>
          <w:szCs w:val="24"/>
        </w:rPr>
        <w:t>fall</w:t>
      </w:r>
      <w:r w:rsidR="00587DCA" w:rsidRPr="005F6C07">
        <w:rPr>
          <w:rFonts w:ascii="Times New Roman" w:hAnsi="Times New Roman" w:cs="Times New Roman"/>
          <w:sz w:val="24"/>
          <w:szCs w:val="24"/>
        </w:rPr>
        <w:t xml:space="preserve"> 2023.  </w:t>
      </w:r>
      <w:r w:rsidR="00D456F6" w:rsidRPr="005F6C07">
        <w:rPr>
          <w:rFonts w:ascii="Times New Roman" w:hAnsi="Times New Roman" w:cs="Times New Roman"/>
          <w:sz w:val="24"/>
          <w:szCs w:val="24"/>
        </w:rPr>
        <w:t xml:space="preserve">Stopover length of the 13 unique whooping crane groups during fall 2023 ranged between one and </w:t>
      </w:r>
      <w:r w:rsidR="00AD01B1" w:rsidRPr="005F6C07">
        <w:rPr>
          <w:rFonts w:ascii="Times New Roman" w:hAnsi="Times New Roman" w:cs="Times New Roman"/>
          <w:sz w:val="24"/>
          <w:szCs w:val="24"/>
        </w:rPr>
        <w:t>7</w:t>
      </w:r>
      <w:r w:rsidR="00D456F6" w:rsidRPr="005F6C07">
        <w:rPr>
          <w:rFonts w:ascii="Times New Roman" w:hAnsi="Times New Roman" w:cs="Times New Roman"/>
          <w:sz w:val="24"/>
          <w:szCs w:val="24"/>
        </w:rPr>
        <w:t>3 days (</w:t>
      </w:r>
      <w:r w:rsidR="00AD01B1" w:rsidRPr="005F6C07">
        <w:rPr>
          <w:rFonts w:ascii="Times New Roman" w:hAnsi="Times New Roman" w:cs="Times New Roman"/>
          <w:sz w:val="24"/>
          <w:szCs w:val="24"/>
        </w:rPr>
        <w:t xml:space="preserve">mean = 14.4; median = 11; </w:t>
      </w:r>
      <w:r w:rsidR="00D456F6" w:rsidRPr="005F6C07">
        <w:rPr>
          <w:rFonts w:ascii="Times New Roman" w:hAnsi="Times New Roman" w:cs="Times New Roman"/>
          <w:sz w:val="24"/>
          <w:szCs w:val="24"/>
        </w:rPr>
        <w:t xml:space="preserve">standard error [SE] = </w:t>
      </w:r>
      <w:r w:rsidR="00AD01B1" w:rsidRPr="005F6C07">
        <w:rPr>
          <w:rFonts w:ascii="Times New Roman" w:hAnsi="Times New Roman" w:cs="Times New Roman"/>
          <w:sz w:val="24"/>
          <w:szCs w:val="24"/>
        </w:rPr>
        <w:t>5.1</w:t>
      </w:r>
      <w:r w:rsidR="00D456F6" w:rsidRPr="005F6C07">
        <w:rPr>
          <w:rFonts w:ascii="Times New Roman" w:hAnsi="Times New Roman" w:cs="Times New Roman"/>
          <w:sz w:val="24"/>
          <w:szCs w:val="24"/>
        </w:rPr>
        <w:t xml:space="preserve">).  </w:t>
      </w:r>
      <w:r w:rsidR="008F338C" w:rsidRPr="005F6C07">
        <w:rPr>
          <w:rFonts w:ascii="Times New Roman" w:hAnsi="Times New Roman" w:cs="Times New Roman"/>
          <w:sz w:val="24"/>
          <w:szCs w:val="24"/>
        </w:rPr>
        <w:t xml:space="preserve">When not including the </w:t>
      </w:r>
      <w:r w:rsidR="008873F3" w:rsidRPr="005F6C07">
        <w:rPr>
          <w:rFonts w:ascii="Times New Roman" w:hAnsi="Times New Roman" w:cs="Times New Roman"/>
          <w:sz w:val="24"/>
          <w:szCs w:val="24"/>
        </w:rPr>
        <w:t xml:space="preserve">one </w:t>
      </w:r>
      <w:r w:rsidR="008F338C" w:rsidRPr="005F6C07">
        <w:rPr>
          <w:rFonts w:ascii="Times New Roman" w:hAnsi="Times New Roman" w:cs="Times New Roman"/>
          <w:sz w:val="24"/>
          <w:szCs w:val="24"/>
        </w:rPr>
        <w:t xml:space="preserve">group that stayed </w:t>
      </w:r>
      <w:r w:rsidR="00AD01B1" w:rsidRPr="005F6C07">
        <w:rPr>
          <w:rFonts w:ascii="Times New Roman" w:hAnsi="Times New Roman" w:cs="Times New Roman"/>
          <w:sz w:val="24"/>
          <w:szCs w:val="24"/>
        </w:rPr>
        <w:t>7</w:t>
      </w:r>
      <w:r w:rsidR="008F338C" w:rsidRPr="005F6C07">
        <w:rPr>
          <w:rFonts w:ascii="Times New Roman" w:hAnsi="Times New Roman" w:cs="Times New Roman"/>
          <w:sz w:val="24"/>
          <w:szCs w:val="24"/>
        </w:rPr>
        <w:t xml:space="preserve">3 days, the maximum </w:t>
      </w:r>
      <w:r w:rsidR="008873F3" w:rsidRPr="005F6C07">
        <w:rPr>
          <w:rFonts w:ascii="Times New Roman" w:hAnsi="Times New Roman" w:cs="Times New Roman"/>
          <w:sz w:val="24"/>
          <w:szCs w:val="24"/>
        </w:rPr>
        <w:t xml:space="preserve">stopover </w:t>
      </w:r>
      <w:r w:rsidR="008F338C" w:rsidRPr="005F6C07">
        <w:rPr>
          <w:rFonts w:ascii="Times New Roman" w:hAnsi="Times New Roman" w:cs="Times New Roman"/>
          <w:sz w:val="24"/>
          <w:szCs w:val="24"/>
        </w:rPr>
        <w:t xml:space="preserve">length was </w:t>
      </w:r>
      <w:r w:rsidR="008873F3" w:rsidRPr="005F6C07">
        <w:rPr>
          <w:rFonts w:ascii="Times New Roman" w:hAnsi="Times New Roman" w:cs="Times New Roman"/>
          <w:sz w:val="24"/>
          <w:szCs w:val="24"/>
        </w:rPr>
        <w:t xml:space="preserve">19 </w:t>
      </w:r>
      <w:r w:rsidR="008F338C" w:rsidRPr="005F6C07">
        <w:rPr>
          <w:rFonts w:ascii="Times New Roman" w:hAnsi="Times New Roman" w:cs="Times New Roman"/>
          <w:sz w:val="24"/>
          <w:szCs w:val="24"/>
        </w:rPr>
        <w:t>days</w:t>
      </w:r>
      <w:r w:rsidR="008873F3" w:rsidRPr="005F6C07">
        <w:rPr>
          <w:rFonts w:ascii="Times New Roman" w:hAnsi="Times New Roman" w:cs="Times New Roman"/>
          <w:sz w:val="24"/>
          <w:szCs w:val="24"/>
        </w:rPr>
        <w:t xml:space="preserve"> with a mean of 9.5 days among the 12 groups</w:t>
      </w:r>
      <w:r w:rsidR="008F338C" w:rsidRPr="005F6C07">
        <w:rPr>
          <w:rFonts w:ascii="Times New Roman" w:hAnsi="Times New Roman" w:cs="Times New Roman"/>
          <w:sz w:val="24"/>
          <w:szCs w:val="24"/>
        </w:rPr>
        <w:t xml:space="preserve">.  </w:t>
      </w:r>
      <w:r w:rsidR="00A51638" w:rsidRPr="005F6C07">
        <w:rPr>
          <w:rFonts w:ascii="Times New Roman" w:hAnsi="Times New Roman" w:cs="Times New Roman"/>
          <w:sz w:val="24"/>
          <w:szCs w:val="24"/>
        </w:rPr>
        <w:t xml:space="preserve">When considering whooping cranes observed only </w:t>
      </w:r>
      <w:r w:rsidR="006A21C7" w:rsidRPr="005F6C07">
        <w:rPr>
          <w:rFonts w:ascii="Times New Roman" w:hAnsi="Times New Roman" w:cs="Times New Roman"/>
          <w:sz w:val="24"/>
          <w:szCs w:val="24"/>
        </w:rPr>
        <w:t xml:space="preserve">between </w:t>
      </w:r>
      <w:r w:rsidR="00D5290D" w:rsidRPr="005F6C07">
        <w:rPr>
          <w:rFonts w:ascii="Times New Roman" w:hAnsi="Times New Roman" w:cs="Times New Roman"/>
          <w:sz w:val="24"/>
          <w:szCs w:val="24"/>
        </w:rPr>
        <w:t>October 17</w:t>
      </w:r>
      <w:r w:rsidR="006A21C7" w:rsidRPr="005F6C07">
        <w:rPr>
          <w:rFonts w:ascii="Times New Roman" w:hAnsi="Times New Roman" w:cs="Times New Roman"/>
          <w:sz w:val="24"/>
          <w:szCs w:val="24"/>
        </w:rPr>
        <w:t xml:space="preserve"> and </w:t>
      </w:r>
      <w:r w:rsidR="00D5290D" w:rsidRPr="005F6C07">
        <w:rPr>
          <w:rFonts w:ascii="Times New Roman" w:hAnsi="Times New Roman" w:cs="Times New Roman"/>
          <w:sz w:val="24"/>
          <w:szCs w:val="24"/>
        </w:rPr>
        <w:t>November</w:t>
      </w:r>
      <w:r w:rsidR="006A21C7" w:rsidRPr="005F6C07">
        <w:rPr>
          <w:rFonts w:ascii="Times New Roman" w:hAnsi="Times New Roman" w:cs="Times New Roman"/>
          <w:sz w:val="24"/>
          <w:szCs w:val="24"/>
        </w:rPr>
        <w:t xml:space="preserve"> 1</w:t>
      </w:r>
      <w:r w:rsidR="00D5290D" w:rsidRPr="005F6C07">
        <w:rPr>
          <w:rFonts w:ascii="Times New Roman" w:hAnsi="Times New Roman" w:cs="Times New Roman"/>
          <w:sz w:val="24"/>
          <w:szCs w:val="24"/>
        </w:rPr>
        <w:t>6</w:t>
      </w:r>
      <w:r w:rsidR="006A21C7" w:rsidRPr="005F6C07">
        <w:rPr>
          <w:rFonts w:ascii="Times New Roman" w:hAnsi="Times New Roman" w:cs="Times New Roman"/>
          <w:sz w:val="24"/>
          <w:szCs w:val="24"/>
        </w:rPr>
        <w:t xml:space="preserve">, which </w:t>
      </w:r>
      <w:r w:rsidR="000A6A04" w:rsidRPr="005F6C07">
        <w:rPr>
          <w:rFonts w:ascii="Times New Roman" w:hAnsi="Times New Roman" w:cs="Times New Roman"/>
          <w:sz w:val="24"/>
          <w:szCs w:val="24"/>
        </w:rPr>
        <w:t>represented the</w:t>
      </w:r>
      <w:r w:rsidR="00A51638" w:rsidRPr="005F6C07">
        <w:rPr>
          <w:rFonts w:ascii="Times New Roman" w:hAnsi="Times New Roman" w:cs="Times New Roman"/>
          <w:sz w:val="24"/>
          <w:szCs w:val="24"/>
        </w:rPr>
        <w:t xml:space="preserve"> 5</w:t>
      </w:r>
      <w:r w:rsidR="00A51638" w:rsidRPr="005F6C07">
        <w:rPr>
          <w:rFonts w:ascii="Times New Roman" w:hAnsi="Times New Roman" w:cs="Times New Roman"/>
          <w:sz w:val="24"/>
          <w:szCs w:val="24"/>
          <w:vertAlign w:val="superscript"/>
        </w:rPr>
        <w:t>th</w:t>
      </w:r>
      <w:r w:rsidR="00A51638" w:rsidRPr="005F6C07">
        <w:rPr>
          <w:rFonts w:ascii="Times New Roman" w:hAnsi="Times New Roman" w:cs="Times New Roman"/>
          <w:sz w:val="24"/>
          <w:szCs w:val="24"/>
        </w:rPr>
        <w:t xml:space="preserve"> </w:t>
      </w:r>
      <w:r w:rsidR="00B92B3C" w:rsidRPr="005F6C07">
        <w:rPr>
          <w:rFonts w:ascii="Times New Roman" w:hAnsi="Times New Roman" w:cs="Times New Roman"/>
          <w:sz w:val="24"/>
          <w:szCs w:val="24"/>
        </w:rPr>
        <w:t>and</w:t>
      </w:r>
      <w:r w:rsidR="00A51638" w:rsidRPr="005F6C07">
        <w:rPr>
          <w:rFonts w:ascii="Times New Roman" w:hAnsi="Times New Roman" w:cs="Times New Roman"/>
          <w:sz w:val="24"/>
          <w:szCs w:val="24"/>
        </w:rPr>
        <w:t xml:space="preserve"> 95</w:t>
      </w:r>
      <w:r w:rsidR="00A51638" w:rsidRPr="005F6C07">
        <w:rPr>
          <w:rFonts w:ascii="Times New Roman" w:hAnsi="Times New Roman" w:cs="Times New Roman"/>
          <w:sz w:val="24"/>
          <w:szCs w:val="24"/>
          <w:vertAlign w:val="superscript"/>
        </w:rPr>
        <w:t>th</w:t>
      </w:r>
      <w:r w:rsidR="00A51638" w:rsidRPr="005F6C07">
        <w:rPr>
          <w:rFonts w:ascii="Times New Roman" w:hAnsi="Times New Roman" w:cs="Times New Roman"/>
          <w:sz w:val="24"/>
          <w:szCs w:val="24"/>
        </w:rPr>
        <w:t xml:space="preserve"> percentiles of dates of </w:t>
      </w:r>
      <w:r w:rsidR="00D5290D" w:rsidRPr="005F6C07">
        <w:rPr>
          <w:rFonts w:ascii="Times New Roman" w:hAnsi="Times New Roman" w:cs="Times New Roman"/>
          <w:sz w:val="24"/>
          <w:szCs w:val="24"/>
        </w:rPr>
        <w:t xml:space="preserve">fall </w:t>
      </w:r>
      <w:r w:rsidR="00A51638" w:rsidRPr="005F6C07">
        <w:rPr>
          <w:rFonts w:ascii="Times New Roman" w:hAnsi="Times New Roman" w:cs="Times New Roman"/>
          <w:sz w:val="24"/>
          <w:szCs w:val="24"/>
        </w:rPr>
        <w:t xml:space="preserve">whooping crane group observations </w:t>
      </w:r>
      <w:r w:rsidR="00AD406C" w:rsidRPr="005F6C07">
        <w:rPr>
          <w:rFonts w:ascii="Times New Roman" w:hAnsi="Times New Roman" w:cs="Times New Roman"/>
          <w:sz w:val="24"/>
          <w:szCs w:val="24"/>
        </w:rPr>
        <w:t xml:space="preserve">in Nebraska </w:t>
      </w:r>
      <w:r w:rsidR="00A51638" w:rsidRPr="005F6C07">
        <w:rPr>
          <w:rFonts w:ascii="Times New Roman" w:hAnsi="Times New Roman" w:cs="Times New Roman"/>
          <w:sz w:val="24"/>
          <w:szCs w:val="24"/>
        </w:rPr>
        <w:t>from the U.S. Fish and Wildlife Service public sightings database during 2013–2022, PRRIP</w:t>
      </w:r>
      <w:r w:rsidR="00FF0CD6" w:rsidRPr="005F6C07">
        <w:rPr>
          <w:rFonts w:ascii="Times New Roman" w:hAnsi="Times New Roman" w:cs="Times New Roman"/>
          <w:sz w:val="24"/>
          <w:szCs w:val="24"/>
        </w:rPr>
        <w:t>’s</w:t>
      </w:r>
      <w:r w:rsidR="00A51638" w:rsidRPr="005F6C07">
        <w:rPr>
          <w:rFonts w:ascii="Times New Roman" w:hAnsi="Times New Roman" w:cs="Times New Roman"/>
          <w:sz w:val="24"/>
          <w:szCs w:val="24"/>
        </w:rPr>
        <w:t xml:space="preserve"> EDO enumerated </w:t>
      </w:r>
      <w:r w:rsidR="00D5290D" w:rsidRPr="005F6C07">
        <w:rPr>
          <w:rFonts w:ascii="Times New Roman" w:hAnsi="Times New Roman" w:cs="Times New Roman"/>
          <w:sz w:val="24"/>
          <w:szCs w:val="24"/>
        </w:rPr>
        <w:t>43</w:t>
      </w:r>
      <w:r w:rsidR="00A51638" w:rsidRPr="005F6C07">
        <w:rPr>
          <w:rFonts w:ascii="Times New Roman" w:hAnsi="Times New Roman" w:cs="Times New Roman"/>
          <w:sz w:val="24"/>
          <w:szCs w:val="24"/>
        </w:rPr>
        <w:t xml:space="preserve"> whooping cranes </w:t>
      </w:r>
      <w:r w:rsidR="00BD0E47" w:rsidRPr="005F6C07">
        <w:rPr>
          <w:rFonts w:ascii="Times New Roman" w:hAnsi="Times New Roman" w:cs="Times New Roman"/>
          <w:sz w:val="24"/>
          <w:szCs w:val="24"/>
        </w:rPr>
        <w:t>and</w:t>
      </w:r>
      <w:r w:rsidR="00A51638" w:rsidRPr="005F6C07">
        <w:rPr>
          <w:rFonts w:ascii="Times New Roman" w:hAnsi="Times New Roman" w:cs="Times New Roman"/>
          <w:sz w:val="24"/>
          <w:szCs w:val="24"/>
        </w:rPr>
        <w:t xml:space="preserve"> </w:t>
      </w:r>
      <w:r w:rsidR="00D5290D" w:rsidRPr="005F6C07">
        <w:rPr>
          <w:rFonts w:ascii="Times New Roman" w:hAnsi="Times New Roman" w:cs="Times New Roman"/>
          <w:sz w:val="24"/>
          <w:szCs w:val="24"/>
        </w:rPr>
        <w:t>42</w:t>
      </w:r>
      <w:r w:rsidR="007D4E9B" w:rsidRPr="005F6C07">
        <w:rPr>
          <w:rFonts w:ascii="Times New Roman" w:hAnsi="Times New Roman" w:cs="Times New Roman"/>
          <w:sz w:val="24"/>
          <w:szCs w:val="24"/>
        </w:rPr>
        <w:t>8</w:t>
      </w:r>
      <w:r w:rsidR="00A51638" w:rsidRPr="005F6C07">
        <w:rPr>
          <w:rFonts w:ascii="Times New Roman" w:hAnsi="Times New Roman" w:cs="Times New Roman"/>
          <w:sz w:val="24"/>
          <w:szCs w:val="24"/>
        </w:rPr>
        <w:t xml:space="preserve"> </w:t>
      </w:r>
      <w:r w:rsidR="00951535" w:rsidRPr="005F6C07">
        <w:rPr>
          <w:rFonts w:ascii="Times New Roman" w:hAnsi="Times New Roman" w:cs="Times New Roman"/>
          <w:sz w:val="24"/>
          <w:szCs w:val="24"/>
        </w:rPr>
        <w:t xml:space="preserve">adjusted </w:t>
      </w:r>
      <w:r w:rsidR="00A51638" w:rsidRPr="005F6C07">
        <w:rPr>
          <w:rFonts w:ascii="Times New Roman" w:hAnsi="Times New Roman" w:cs="Times New Roman"/>
          <w:sz w:val="24"/>
          <w:szCs w:val="24"/>
        </w:rPr>
        <w:t xml:space="preserve">crane use days.  </w:t>
      </w:r>
      <w:r w:rsidR="00456491" w:rsidRPr="005F6C07">
        <w:rPr>
          <w:rFonts w:ascii="Times New Roman" w:hAnsi="Times New Roman" w:cs="Times New Roman"/>
          <w:sz w:val="24"/>
          <w:szCs w:val="24"/>
        </w:rPr>
        <w:t xml:space="preserve">Stopover length of the 13 groups between October 17 and November 16 ranged from one to </w:t>
      </w:r>
      <w:r w:rsidR="003236B4" w:rsidRPr="005F6C07">
        <w:rPr>
          <w:rFonts w:ascii="Times New Roman" w:hAnsi="Times New Roman" w:cs="Times New Roman"/>
          <w:sz w:val="24"/>
          <w:szCs w:val="24"/>
        </w:rPr>
        <w:t>18</w:t>
      </w:r>
      <w:r w:rsidR="00456491" w:rsidRPr="005F6C07">
        <w:rPr>
          <w:rFonts w:ascii="Times New Roman" w:hAnsi="Times New Roman" w:cs="Times New Roman"/>
          <w:sz w:val="24"/>
          <w:szCs w:val="24"/>
        </w:rPr>
        <w:t xml:space="preserve"> days (</w:t>
      </w:r>
      <w:r w:rsidR="003236B4" w:rsidRPr="005F6C07">
        <w:rPr>
          <w:rFonts w:ascii="Times New Roman" w:hAnsi="Times New Roman" w:cs="Times New Roman"/>
          <w:sz w:val="24"/>
          <w:szCs w:val="24"/>
        </w:rPr>
        <w:t>mean = 9.3; median = 10; SE = 1.6</w:t>
      </w:r>
      <w:r w:rsidR="00456491" w:rsidRPr="005F6C07">
        <w:rPr>
          <w:rFonts w:ascii="Times New Roman" w:hAnsi="Times New Roman" w:cs="Times New Roman"/>
          <w:sz w:val="24"/>
          <w:szCs w:val="24"/>
        </w:rPr>
        <w:t>).</w:t>
      </w:r>
    </w:p>
    <w:p w14:paraId="6F0DCE98" w14:textId="77777777" w:rsidR="00AB1F02" w:rsidRPr="005F6C07" w:rsidRDefault="00AB1F02" w:rsidP="00D56FBB">
      <w:pPr>
        <w:pStyle w:val="NoSpacing"/>
        <w:jc w:val="both"/>
        <w:rPr>
          <w:rFonts w:ascii="Times New Roman" w:hAnsi="Times New Roman" w:cs="Times New Roman"/>
          <w:sz w:val="24"/>
          <w:szCs w:val="24"/>
        </w:rPr>
      </w:pPr>
    </w:p>
    <w:p w14:paraId="001E931D" w14:textId="4653AFE9" w:rsidR="009832DE" w:rsidRPr="005F6C07" w:rsidRDefault="00D56FBB" w:rsidP="009832DE">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Flow in the Platte River as measured at four gaging stations</w:t>
      </w:r>
      <w:r w:rsidR="005E6178" w:rsidRPr="005F6C07">
        <w:rPr>
          <w:rFonts w:ascii="Times New Roman" w:hAnsi="Times New Roman" w:cs="Times New Roman"/>
          <w:sz w:val="24"/>
          <w:szCs w:val="24"/>
        </w:rPr>
        <w:t xml:space="preserve"> along the AHR between Overton and Grand Island, Nebraska</w:t>
      </w:r>
      <w:r w:rsidRPr="005F6C07">
        <w:rPr>
          <w:rFonts w:ascii="Times New Roman" w:hAnsi="Times New Roman" w:cs="Times New Roman"/>
          <w:sz w:val="24"/>
          <w:szCs w:val="24"/>
        </w:rPr>
        <w:t xml:space="preserve"> ranged from </w:t>
      </w:r>
      <w:r w:rsidR="00DC680F" w:rsidRPr="005F6C07">
        <w:rPr>
          <w:rFonts w:ascii="Times New Roman" w:hAnsi="Times New Roman" w:cs="Times New Roman"/>
          <w:sz w:val="24"/>
          <w:szCs w:val="24"/>
        </w:rPr>
        <w:t>89</w:t>
      </w:r>
      <w:r w:rsidR="00D01B09" w:rsidRPr="005F6C07">
        <w:rPr>
          <w:rFonts w:ascii="Times New Roman" w:hAnsi="Times New Roman" w:cs="Times New Roman"/>
          <w:sz w:val="24"/>
          <w:szCs w:val="24"/>
        </w:rPr>
        <w:t xml:space="preserve"> </w:t>
      </w:r>
      <w:r w:rsidR="00521FB0" w:rsidRPr="005F6C07">
        <w:rPr>
          <w:rFonts w:ascii="Times New Roman" w:hAnsi="Times New Roman" w:cs="Times New Roman"/>
          <w:sz w:val="24"/>
          <w:szCs w:val="24"/>
        </w:rPr>
        <w:t>cubic feet per second (</w:t>
      </w:r>
      <w:proofErr w:type="spellStart"/>
      <w:r w:rsidR="00521FB0" w:rsidRPr="005F6C07">
        <w:rPr>
          <w:rFonts w:ascii="Times New Roman" w:hAnsi="Times New Roman" w:cs="Times New Roman"/>
          <w:sz w:val="24"/>
          <w:szCs w:val="24"/>
        </w:rPr>
        <w:t>cfs</w:t>
      </w:r>
      <w:proofErr w:type="spellEnd"/>
      <w:r w:rsidR="00521FB0" w:rsidRPr="005F6C07">
        <w:rPr>
          <w:rFonts w:ascii="Times New Roman" w:hAnsi="Times New Roman" w:cs="Times New Roman"/>
          <w:sz w:val="24"/>
          <w:szCs w:val="24"/>
        </w:rPr>
        <w:t xml:space="preserve">) </w:t>
      </w:r>
      <w:r w:rsidR="00D01B09" w:rsidRPr="005F6C07">
        <w:rPr>
          <w:rFonts w:ascii="Times New Roman" w:hAnsi="Times New Roman" w:cs="Times New Roman"/>
          <w:sz w:val="24"/>
          <w:szCs w:val="24"/>
        </w:rPr>
        <w:t xml:space="preserve">to </w:t>
      </w:r>
      <w:r w:rsidRPr="005F6C07">
        <w:rPr>
          <w:rFonts w:ascii="Times New Roman" w:hAnsi="Times New Roman" w:cs="Times New Roman"/>
          <w:sz w:val="24"/>
          <w:szCs w:val="24"/>
        </w:rPr>
        <w:t>2,</w:t>
      </w:r>
      <w:r w:rsidR="00DC680F" w:rsidRPr="005F6C07">
        <w:rPr>
          <w:rFonts w:ascii="Times New Roman" w:hAnsi="Times New Roman" w:cs="Times New Roman"/>
          <w:sz w:val="24"/>
          <w:szCs w:val="24"/>
        </w:rPr>
        <w:t>190</w:t>
      </w:r>
      <w:r w:rsidRPr="005F6C07">
        <w:rPr>
          <w:rFonts w:ascii="Times New Roman" w:hAnsi="Times New Roman" w:cs="Times New Roman"/>
          <w:sz w:val="24"/>
          <w:szCs w:val="24"/>
        </w:rPr>
        <w:t xml:space="preserve"> </w:t>
      </w:r>
      <w:proofErr w:type="spellStart"/>
      <w:r w:rsidRPr="005F6C07">
        <w:rPr>
          <w:rFonts w:ascii="Times New Roman" w:hAnsi="Times New Roman" w:cs="Times New Roman"/>
          <w:sz w:val="24"/>
          <w:szCs w:val="24"/>
        </w:rPr>
        <w:t>cfs</w:t>
      </w:r>
      <w:proofErr w:type="spellEnd"/>
      <w:r w:rsidRPr="005F6C07">
        <w:rPr>
          <w:rFonts w:ascii="Times New Roman" w:hAnsi="Times New Roman" w:cs="Times New Roman"/>
          <w:sz w:val="24"/>
          <w:szCs w:val="24"/>
        </w:rPr>
        <w:t xml:space="preserve"> during the </w:t>
      </w:r>
      <w:r w:rsidR="00B5136C" w:rsidRPr="005F6C07">
        <w:rPr>
          <w:rFonts w:ascii="Times New Roman" w:hAnsi="Times New Roman" w:cs="Times New Roman"/>
          <w:sz w:val="24"/>
          <w:szCs w:val="24"/>
        </w:rPr>
        <w:t xml:space="preserve">standard </w:t>
      </w:r>
      <w:r w:rsidR="00B5136C" w:rsidRPr="000C66C2">
        <w:rPr>
          <w:rFonts w:ascii="Times New Roman" w:hAnsi="Times New Roman" w:cs="Times New Roman"/>
          <w:sz w:val="24"/>
          <w:szCs w:val="24"/>
        </w:rPr>
        <w:t xml:space="preserve">October 9 to November 15 </w:t>
      </w:r>
      <w:r w:rsidRPr="000C66C2">
        <w:rPr>
          <w:rFonts w:ascii="Times New Roman" w:hAnsi="Times New Roman" w:cs="Times New Roman"/>
          <w:sz w:val="24"/>
          <w:szCs w:val="24"/>
        </w:rPr>
        <w:t xml:space="preserve">monitoring period.  </w:t>
      </w:r>
      <w:r w:rsidR="00521FB0" w:rsidRPr="000C66C2">
        <w:rPr>
          <w:rFonts w:ascii="Times New Roman" w:hAnsi="Times New Roman" w:cs="Times New Roman"/>
          <w:sz w:val="24"/>
          <w:szCs w:val="24"/>
        </w:rPr>
        <w:t xml:space="preserve">During the extended monitoring period from November 16 through </w:t>
      </w:r>
      <w:r w:rsidR="00DC680F" w:rsidRPr="000C66C2">
        <w:rPr>
          <w:rFonts w:ascii="Times New Roman" w:hAnsi="Times New Roman" w:cs="Times New Roman"/>
          <w:sz w:val="24"/>
          <w:szCs w:val="24"/>
        </w:rPr>
        <w:t>January 20, 2024</w:t>
      </w:r>
      <w:r w:rsidR="00521FB0" w:rsidRPr="000C66C2">
        <w:rPr>
          <w:rFonts w:ascii="Times New Roman" w:hAnsi="Times New Roman" w:cs="Times New Roman"/>
          <w:sz w:val="24"/>
          <w:szCs w:val="24"/>
        </w:rPr>
        <w:t>, discharge in the AHR ranged from 4</w:t>
      </w:r>
      <w:r w:rsidR="00DC680F" w:rsidRPr="000C66C2">
        <w:rPr>
          <w:rFonts w:ascii="Times New Roman" w:hAnsi="Times New Roman" w:cs="Times New Roman"/>
          <w:sz w:val="24"/>
          <w:szCs w:val="24"/>
        </w:rPr>
        <w:t>5</w:t>
      </w:r>
      <w:r w:rsidR="00521FB0" w:rsidRPr="000C66C2">
        <w:rPr>
          <w:rFonts w:ascii="Times New Roman" w:hAnsi="Times New Roman" w:cs="Times New Roman"/>
          <w:sz w:val="24"/>
          <w:szCs w:val="24"/>
        </w:rPr>
        <w:t xml:space="preserve"> </w:t>
      </w:r>
      <w:proofErr w:type="spellStart"/>
      <w:r w:rsidR="00521FB0" w:rsidRPr="000C66C2">
        <w:rPr>
          <w:rFonts w:ascii="Times New Roman" w:hAnsi="Times New Roman" w:cs="Times New Roman"/>
          <w:sz w:val="24"/>
          <w:szCs w:val="24"/>
        </w:rPr>
        <w:t>cfs</w:t>
      </w:r>
      <w:proofErr w:type="spellEnd"/>
      <w:r w:rsidR="00521FB0" w:rsidRPr="000C66C2">
        <w:rPr>
          <w:rFonts w:ascii="Times New Roman" w:hAnsi="Times New Roman" w:cs="Times New Roman"/>
          <w:sz w:val="24"/>
          <w:szCs w:val="24"/>
        </w:rPr>
        <w:t xml:space="preserve"> to 2,</w:t>
      </w:r>
      <w:r w:rsidR="00DC680F" w:rsidRPr="000C66C2">
        <w:rPr>
          <w:rFonts w:ascii="Times New Roman" w:hAnsi="Times New Roman" w:cs="Times New Roman"/>
          <w:sz w:val="24"/>
          <w:szCs w:val="24"/>
        </w:rPr>
        <w:t>25</w:t>
      </w:r>
      <w:r w:rsidR="00521FB0" w:rsidRPr="000C66C2">
        <w:rPr>
          <w:rFonts w:ascii="Times New Roman" w:hAnsi="Times New Roman" w:cs="Times New Roman"/>
          <w:sz w:val="24"/>
          <w:szCs w:val="24"/>
        </w:rPr>
        <w:t xml:space="preserve">0 </w:t>
      </w:r>
      <w:proofErr w:type="spellStart"/>
      <w:r w:rsidR="00521FB0" w:rsidRPr="000C66C2">
        <w:rPr>
          <w:rFonts w:ascii="Times New Roman" w:hAnsi="Times New Roman" w:cs="Times New Roman"/>
          <w:sz w:val="24"/>
          <w:szCs w:val="24"/>
        </w:rPr>
        <w:t>cfs</w:t>
      </w:r>
      <w:proofErr w:type="spellEnd"/>
      <w:r w:rsidR="00521FB0" w:rsidRPr="000C66C2">
        <w:rPr>
          <w:rFonts w:ascii="Times New Roman" w:hAnsi="Times New Roman" w:cs="Times New Roman"/>
          <w:sz w:val="24"/>
          <w:szCs w:val="24"/>
        </w:rPr>
        <w:t xml:space="preserve">.  </w:t>
      </w:r>
      <w:r w:rsidRPr="000C66C2">
        <w:rPr>
          <w:rFonts w:ascii="Times New Roman" w:hAnsi="Times New Roman" w:cs="Times New Roman"/>
          <w:sz w:val="24"/>
          <w:szCs w:val="24"/>
        </w:rPr>
        <w:t xml:space="preserve">Instantaneous discharge at the gaging station closest to each of </w:t>
      </w:r>
      <w:r w:rsidR="003F2D4B" w:rsidRPr="000C66C2">
        <w:rPr>
          <w:rFonts w:ascii="Times New Roman" w:hAnsi="Times New Roman" w:cs="Times New Roman"/>
          <w:sz w:val="24"/>
          <w:szCs w:val="24"/>
        </w:rPr>
        <w:t>1</w:t>
      </w:r>
      <w:r w:rsidR="00CC1880" w:rsidRPr="000C66C2">
        <w:rPr>
          <w:rFonts w:ascii="Times New Roman" w:hAnsi="Times New Roman" w:cs="Times New Roman"/>
          <w:sz w:val="24"/>
          <w:szCs w:val="24"/>
        </w:rPr>
        <w:t>1</w:t>
      </w:r>
      <w:r w:rsidR="00A26EFD" w:rsidRPr="000C66C2">
        <w:rPr>
          <w:rFonts w:ascii="Times New Roman" w:hAnsi="Times New Roman" w:cs="Times New Roman"/>
          <w:sz w:val="24"/>
          <w:szCs w:val="24"/>
        </w:rPr>
        <w:t>6</w:t>
      </w:r>
      <w:r w:rsidRPr="000C66C2">
        <w:rPr>
          <w:rFonts w:ascii="Times New Roman" w:hAnsi="Times New Roman" w:cs="Times New Roman"/>
          <w:sz w:val="24"/>
          <w:szCs w:val="24"/>
        </w:rPr>
        <w:t xml:space="preserve"> whooping crane groups observed in the river channel ranged from 2</w:t>
      </w:r>
      <w:r w:rsidR="00DC680F" w:rsidRPr="000C66C2">
        <w:rPr>
          <w:rFonts w:ascii="Times New Roman" w:hAnsi="Times New Roman" w:cs="Times New Roman"/>
          <w:sz w:val="24"/>
          <w:szCs w:val="24"/>
        </w:rPr>
        <w:t>20</w:t>
      </w:r>
      <w:r w:rsidR="0059509B" w:rsidRPr="000C66C2">
        <w:rPr>
          <w:rFonts w:ascii="Times New Roman" w:hAnsi="Times New Roman" w:cs="Times New Roman"/>
          <w:sz w:val="24"/>
          <w:szCs w:val="24"/>
        </w:rPr>
        <w:t xml:space="preserve"> </w:t>
      </w:r>
      <w:proofErr w:type="spellStart"/>
      <w:r w:rsidR="0059509B" w:rsidRPr="000C66C2">
        <w:rPr>
          <w:rFonts w:ascii="Times New Roman" w:hAnsi="Times New Roman" w:cs="Times New Roman"/>
          <w:sz w:val="24"/>
          <w:szCs w:val="24"/>
        </w:rPr>
        <w:t>cfs</w:t>
      </w:r>
      <w:proofErr w:type="spellEnd"/>
      <w:r w:rsidR="00D01B09" w:rsidRPr="000C66C2">
        <w:rPr>
          <w:rFonts w:ascii="Times New Roman" w:hAnsi="Times New Roman" w:cs="Times New Roman"/>
          <w:sz w:val="24"/>
          <w:szCs w:val="24"/>
        </w:rPr>
        <w:t xml:space="preserve"> to </w:t>
      </w:r>
      <w:r w:rsidR="0059509B" w:rsidRPr="000C66C2">
        <w:rPr>
          <w:rFonts w:ascii="Times New Roman" w:hAnsi="Times New Roman" w:cs="Times New Roman"/>
          <w:sz w:val="24"/>
          <w:szCs w:val="24"/>
        </w:rPr>
        <w:t>2,</w:t>
      </w:r>
      <w:r w:rsidR="003437C7" w:rsidRPr="000C66C2">
        <w:rPr>
          <w:rFonts w:ascii="Times New Roman" w:hAnsi="Times New Roman" w:cs="Times New Roman"/>
          <w:sz w:val="24"/>
          <w:szCs w:val="24"/>
        </w:rPr>
        <w:t>22</w:t>
      </w:r>
      <w:r w:rsidR="0059509B" w:rsidRPr="000C66C2">
        <w:rPr>
          <w:rFonts w:ascii="Times New Roman" w:hAnsi="Times New Roman" w:cs="Times New Roman"/>
          <w:sz w:val="24"/>
          <w:szCs w:val="24"/>
        </w:rPr>
        <w:t>0</w:t>
      </w:r>
      <w:r w:rsidRPr="000C66C2">
        <w:rPr>
          <w:rFonts w:ascii="Times New Roman" w:hAnsi="Times New Roman" w:cs="Times New Roman"/>
          <w:sz w:val="24"/>
          <w:szCs w:val="24"/>
        </w:rPr>
        <w:t xml:space="preserve"> </w:t>
      </w:r>
      <w:proofErr w:type="spellStart"/>
      <w:r w:rsidRPr="000C66C2">
        <w:rPr>
          <w:rFonts w:ascii="Times New Roman" w:hAnsi="Times New Roman" w:cs="Times New Roman"/>
          <w:sz w:val="24"/>
          <w:szCs w:val="24"/>
        </w:rPr>
        <w:t>cfs</w:t>
      </w:r>
      <w:proofErr w:type="spellEnd"/>
      <w:r w:rsidRPr="000C66C2">
        <w:rPr>
          <w:rFonts w:ascii="Times New Roman" w:hAnsi="Times New Roman" w:cs="Times New Roman"/>
          <w:sz w:val="24"/>
          <w:szCs w:val="24"/>
        </w:rPr>
        <w:t xml:space="preserve"> (mean = </w:t>
      </w:r>
      <w:r w:rsidR="00CC1880" w:rsidRPr="000C66C2">
        <w:rPr>
          <w:rFonts w:ascii="Times New Roman" w:hAnsi="Times New Roman" w:cs="Times New Roman"/>
          <w:sz w:val="24"/>
          <w:szCs w:val="24"/>
        </w:rPr>
        <w:t>9</w:t>
      </w:r>
      <w:r w:rsidR="00DC680F" w:rsidRPr="000C66C2">
        <w:rPr>
          <w:rFonts w:ascii="Times New Roman" w:hAnsi="Times New Roman" w:cs="Times New Roman"/>
          <w:sz w:val="24"/>
          <w:szCs w:val="24"/>
        </w:rPr>
        <w:t>93</w:t>
      </w:r>
      <w:r w:rsidRPr="000C66C2">
        <w:rPr>
          <w:rFonts w:ascii="Times New Roman" w:hAnsi="Times New Roman" w:cs="Times New Roman"/>
          <w:sz w:val="24"/>
          <w:szCs w:val="24"/>
        </w:rPr>
        <w:t xml:space="preserve">; </w:t>
      </w:r>
      <w:r w:rsidR="00AB1F02" w:rsidRPr="000C66C2">
        <w:rPr>
          <w:rFonts w:ascii="Times New Roman" w:hAnsi="Times New Roman" w:cs="Times New Roman"/>
          <w:sz w:val="24"/>
          <w:szCs w:val="24"/>
        </w:rPr>
        <w:t>SE</w:t>
      </w:r>
      <w:r w:rsidRPr="000C66C2">
        <w:rPr>
          <w:rFonts w:ascii="Times New Roman" w:hAnsi="Times New Roman" w:cs="Times New Roman"/>
          <w:sz w:val="24"/>
          <w:szCs w:val="24"/>
        </w:rPr>
        <w:t xml:space="preserve"> = 6</w:t>
      </w:r>
      <w:r w:rsidR="00DC680F" w:rsidRPr="000C66C2">
        <w:rPr>
          <w:rFonts w:ascii="Times New Roman" w:hAnsi="Times New Roman" w:cs="Times New Roman"/>
          <w:sz w:val="24"/>
          <w:szCs w:val="24"/>
        </w:rPr>
        <w:t>1</w:t>
      </w:r>
      <w:r w:rsidRPr="000C66C2">
        <w:rPr>
          <w:rFonts w:ascii="Times New Roman" w:hAnsi="Times New Roman" w:cs="Times New Roman"/>
          <w:sz w:val="24"/>
          <w:szCs w:val="24"/>
        </w:rPr>
        <w:t xml:space="preserve">).  </w:t>
      </w:r>
      <w:r w:rsidR="00FB51F7" w:rsidRPr="000C66C2">
        <w:rPr>
          <w:rFonts w:ascii="Times New Roman" w:hAnsi="Times New Roman" w:cs="Times New Roman"/>
          <w:sz w:val="24"/>
          <w:szCs w:val="24"/>
        </w:rPr>
        <w:t xml:space="preserve">Whooping crane groups that had longer stay lengths were generally associated with a range of low to high discharge at the nearest gage.  </w:t>
      </w:r>
      <w:r w:rsidR="001A333F" w:rsidRPr="000C66C2">
        <w:rPr>
          <w:rFonts w:ascii="Times New Roman" w:hAnsi="Times New Roman" w:cs="Times New Roman"/>
          <w:sz w:val="24"/>
          <w:szCs w:val="24"/>
        </w:rPr>
        <w:t>Most</w:t>
      </w:r>
      <w:r w:rsidR="001A333F" w:rsidRPr="005F6C07">
        <w:rPr>
          <w:rFonts w:ascii="Times New Roman" w:hAnsi="Times New Roman" w:cs="Times New Roman"/>
          <w:sz w:val="24"/>
          <w:szCs w:val="24"/>
        </w:rPr>
        <w:t xml:space="preserve"> (</w:t>
      </w:r>
      <w:r w:rsidR="00CC1880" w:rsidRPr="005F6C07">
        <w:rPr>
          <w:rFonts w:ascii="Times New Roman" w:hAnsi="Times New Roman" w:cs="Times New Roman"/>
          <w:sz w:val="24"/>
          <w:szCs w:val="24"/>
        </w:rPr>
        <w:t>82</w:t>
      </w:r>
      <w:r w:rsidR="00DC680F" w:rsidRPr="005F6C07">
        <w:rPr>
          <w:rFonts w:ascii="Times New Roman" w:hAnsi="Times New Roman" w:cs="Times New Roman"/>
          <w:sz w:val="24"/>
          <w:szCs w:val="24"/>
        </w:rPr>
        <w:t>.5</w:t>
      </w:r>
      <w:r w:rsidR="001A333F" w:rsidRPr="005F6C07">
        <w:rPr>
          <w:rFonts w:ascii="Times New Roman" w:hAnsi="Times New Roman" w:cs="Times New Roman"/>
          <w:sz w:val="24"/>
          <w:szCs w:val="24"/>
        </w:rPr>
        <w:t>%)</w:t>
      </w:r>
      <w:r w:rsidRPr="005F6C07">
        <w:rPr>
          <w:rFonts w:ascii="Times New Roman" w:hAnsi="Times New Roman" w:cs="Times New Roman"/>
          <w:sz w:val="24"/>
          <w:szCs w:val="24"/>
        </w:rPr>
        <w:t xml:space="preserve"> of </w:t>
      </w:r>
      <w:r w:rsidR="003613C6" w:rsidRPr="005F6C07">
        <w:rPr>
          <w:rFonts w:ascii="Times New Roman" w:hAnsi="Times New Roman" w:cs="Times New Roman"/>
          <w:sz w:val="24"/>
          <w:szCs w:val="24"/>
        </w:rPr>
        <w:t xml:space="preserve">the </w:t>
      </w:r>
      <w:r w:rsidR="0059509B" w:rsidRPr="005F6C07">
        <w:rPr>
          <w:rFonts w:ascii="Times New Roman" w:hAnsi="Times New Roman" w:cs="Times New Roman"/>
          <w:sz w:val="24"/>
          <w:szCs w:val="24"/>
        </w:rPr>
        <w:t>1</w:t>
      </w:r>
      <w:r w:rsidR="00464ABD" w:rsidRPr="005F6C07">
        <w:rPr>
          <w:rFonts w:ascii="Times New Roman" w:hAnsi="Times New Roman" w:cs="Times New Roman"/>
          <w:sz w:val="24"/>
          <w:szCs w:val="24"/>
        </w:rPr>
        <w:t>16</w:t>
      </w:r>
      <w:r w:rsidR="003613C6" w:rsidRPr="005F6C07">
        <w:rPr>
          <w:rFonts w:ascii="Times New Roman" w:hAnsi="Times New Roman" w:cs="Times New Roman"/>
          <w:sz w:val="24"/>
          <w:szCs w:val="24"/>
        </w:rPr>
        <w:t xml:space="preserve"> </w:t>
      </w:r>
      <w:r w:rsidRPr="005F6C07">
        <w:rPr>
          <w:rFonts w:ascii="Times New Roman" w:hAnsi="Times New Roman" w:cs="Times New Roman"/>
          <w:sz w:val="24"/>
          <w:szCs w:val="24"/>
        </w:rPr>
        <w:t xml:space="preserve">whooping crane groups observed in the river channel were closest to the Grand Island, Nebraska gage.  </w:t>
      </w:r>
      <w:r w:rsidR="009832DE" w:rsidRPr="005F6C07">
        <w:rPr>
          <w:rFonts w:ascii="Times New Roman" w:hAnsi="Times New Roman" w:cs="Times New Roman"/>
          <w:sz w:val="24"/>
          <w:szCs w:val="24"/>
        </w:rPr>
        <w:t>Unobstructed channel widths at the 11</w:t>
      </w:r>
      <w:r w:rsidR="00A26EFD" w:rsidRPr="005F6C07">
        <w:rPr>
          <w:rFonts w:ascii="Times New Roman" w:hAnsi="Times New Roman" w:cs="Times New Roman"/>
          <w:sz w:val="24"/>
          <w:szCs w:val="24"/>
        </w:rPr>
        <w:t>6</w:t>
      </w:r>
      <w:r w:rsidR="009832DE" w:rsidRPr="005F6C07">
        <w:rPr>
          <w:rFonts w:ascii="Times New Roman" w:hAnsi="Times New Roman" w:cs="Times New Roman"/>
          <w:sz w:val="24"/>
          <w:szCs w:val="24"/>
        </w:rPr>
        <w:t xml:space="preserve"> whooping crane riverine use sites ranged from </w:t>
      </w:r>
      <w:r w:rsidR="00A26EFD" w:rsidRPr="005F6C07">
        <w:rPr>
          <w:rFonts w:ascii="Times New Roman" w:hAnsi="Times New Roman" w:cs="Times New Roman"/>
          <w:sz w:val="24"/>
          <w:szCs w:val="24"/>
        </w:rPr>
        <w:t xml:space="preserve">310 ft to 1,580 ft (mean = 992; median = </w:t>
      </w:r>
      <w:r w:rsidR="00A26EFD" w:rsidRPr="005F6C07">
        <w:rPr>
          <w:rFonts w:ascii="Times New Roman" w:hAnsi="Times New Roman" w:cs="Times New Roman"/>
          <w:sz w:val="24"/>
          <w:szCs w:val="24"/>
        </w:rPr>
        <w:lastRenderedPageBreak/>
        <w:t xml:space="preserve">963; SE = 25).  </w:t>
      </w:r>
      <w:r w:rsidR="009832DE" w:rsidRPr="005F6C07">
        <w:rPr>
          <w:rFonts w:ascii="Times New Roman" w:hAnsi="Times New Roman" w:cs="Times New Roman"/>
          <w:sz w:val="24"/>
          <w:szCs w:val="24"/>
        </w:rPr>
        <w:t>Distance to the nearest forest at the 1</w:t>
      </w:r>
      <w:r w:rsidR="00464ABD" w:rsidRPr="005F6C07">
        <w:rPr>
          <w:rFonts w:ascii="Times New Roman" w:hAnsi="Times New Roman" w:cs="Times New Roman"/>
          <w:sz w:val="24"/>
          <w:szCs w:val="24"/>
        </w:rPr>
        <w:t>1</w:t>
      </w:r>
      <w:r w:rsidR="00A26EFD" w:rsidRPr="005F6C07">
        <w:rPr>
          <w:rFonts w:ascii="Times New Roman" w:hAnsi="Times New Roman" w:cs="Times New Roman"/>
          <w:sz w:val="24"/>
          <w:szCs w:val="24"/>
        </w:rPr>
        <w:t>6</w:t>
      </w:r>
      <w:r w:rsidR="009832DE" w:rsidRPr="005F6C07">
        <w:rPr>
          <w:rFonts w:ascii="Times New Roman" w:hAnsi="Times New Roman" w:cs="Times New Roman"/>
          <w:sz w:val="24"/>
          <w:szCs w:val="24"/>
        </w:rPr>
        <w:t xml:space="preserve"> riverine use sites ranged from </w:t>
      </w:r>
      <w:r w:rsidR="00A26EFD" w:rsidRPr="005F6C07">
        <w:rPr>
          <w:rFonts w:ascii="Times New Roman" w:hAnsi="Times New Roman" w:cs="Times New Roman"/>
          <w:sz w:val="24"/>
          <w:szCs w:val="24"/>
        </w:rPr>
        <w:t>136 ft to 1,371 ft (mean = 489; median = 432; SE = 22).</w:t>
      </w:r>
    </w:p>
    <w:p w14:paraId="15C620E8" w14:textId="6CE9119C" w:rsidR="0059509B" w:rsidRPr="005F6C07" w:rsidRDefault="0059509B" w:rsidP="00D56FBB">
      <w:pPr>
        <w:pStyle w:val="NoSpacing"/>
        <w:jc w:val="both"/>
        <w:rPr>
          <w:rFonts w:ascii="Times New Roman" w:hAnsi="Times New Roman" w:cs="Times New Roman"/>
          <w:sz w:val="24"/>
          <w:szCs w:val="24"/>
        </w:rPr>
      </w:pPr>
    </w:p>
    <w:p w14:paraId="6CBD6477" w14:textId="487D896B" w:rsidR="006902F4" w:rsidRPr="005F6C07" w:rsidRDefault="00FF0CD6" w:rsidP="006D25D1">
      <w:pPr>
        <w:pStyle w:val="NoSpacing"/>
        <w:jc w:val="both"/>
        <w:rPr>
          <w:rFonts w:ascii="Times New Roman" w:hAnsi="Times New Roman" w:cs="Times New Roman"/>
          <w:sz w:val="24"/>
          <w:szCs w:val="24"/>
        </w:rPr>
      </w:pPr>
      <w:r w:rsidRPr="005F6C07">
        <w:rPr>
          <w:rFonts w:ascii="Times New Roman" w:hAnsi="Times New Roman" w:cs="Times New Roman"/>
          <w:sz w:val="24"/>
          <w:szCs w:val="24"/>
        </w:rPr>
        <w:t>We calculated 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w:t>
      </w:r>
      <w:r w:rsidR="00B92B3C" w:rsidRPr="005F6C07">
        <w:rPr>
          <w:rFonts w:ascii="Times New Roman" w:hAnsi="Times New Roman" w:cs="Times New Roman"/>
          <w:sz w:val="24"/>
          <w:szCs w:val="24"/>
        </w:rPr>
        <w:t>and</w:t>
      </w:r>
      <w:r w:rsidRPr="005F6C07">
        <w:rPr>
          <w:rFonts w:ascii="Times New Roman" w:hAnsi="Times New Roman" w:cs="Times New Roman"/>
          <w:sz w:val="24"/>
          <w:szCs w:val="24"/>
        </w:rPr>
        <w:t xml:space="preserve"> 95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percentiles of dates of </w:t>
      </w:r>
      <w:r w:rsidR="00EA50B3" w:rsidRPr="005F6C07">
        <w:rPr>
          <w:rFonts w:ascii="Times New Roman" w:hAnsi="Times New Roman" w:cs="Times New Roman"/>
          <w:sz w:val="24"/>
          <w:szCs w:val="24"/>
        </w:rPr>
        <w:t xml:space="preserve">fall </w:t>
      </w:r>
      <w:r w:rsidRPr="005F6C07">
        <w:rPr>
          <w:rFonts w:ascii="Times New Roman" w:hAnsi="Times New Roman" w:cs="Times New Roman"/>
          <w:sz w:val="24"/>
          <w:szCs w:val="24"/>
        </w:rPr>
        <w:t xml:space="preserve">whooping crane group observations </w:t>
      </w:r>
      <w:r w:rsidR="00B92B3C" w:rsidRPr="005F6C07">
        <w:rPr>
          <w:rFonts w:ascii="Times New Roman" w:hAnsi="Times New Roman" w:cs="Times New Roman"/>
          <w:sz w:val="24"/>
          <w:szCs w:val="24"/>
        </w:rPr>
        <w:t xml:space="preserve">in Nebraska </w:t>
      </w:r>
      <w:r w:rsidRPr="005F6C07">
        <w:rPr>
          <w:rFonts w:ascii="Times New Roman" w:hAnsi="Times New Roman" w:cs="Times New Roman"/>
          <w:sz w:val="24"/>
          <w:szCs w:val="24"/>
        </w:rPr>
        <w:t>in 10-year period</w:t>
      </w:r>
      <w:r w:rsidR="005A647A" w:rsidRPr="005F6C07">
        <w:rPr>
          <w:rFonts w:ascii="Times New Roman" w:hAnsi="Times New Roman" w:cs="Times New Roman"/>
          <w:sz w:val="24"/>
          <w:szCs w:val="24"/>
        </w:rPr>
        <w:t>s</w:t>
      </w:r>
      <w:r w:rsidRPr="005F6C07">
        <w:rPr>
          <w:rFonts w:ascii="Times New Roman" w:hAnsi="Times New Roman" w:cs="Times New Roman"/>
          <w:sz w:val="24"/>
          <w:szCs w:val="24"/>
        </w:rPr>
        <w:t xml:space="preserve"> </w:t>
      </w:r>
      <w:r w:rsidR="00910A92" w:rsidRPr="005F6C07">
        <w:rPr>
          <w:rFonts w:ascii="Times New Roman" w:hAnsi="Times New Roman" w:cs="Times New Roman"/>
          <w:sz w:val="24"/>
          <w:szCs w:val="24"/>
        </w:rPr>
        <w:t>between</w:t>
      </w:r>
      <w:r w:rsidRPr="005F6C07">
        <w:rPr>
          <w:rFonts w:ascii="Times New Roman" w:hAnsi="Times New Roman" w:cs="Times New Roman"/>
          <w:sz w:val="24"/>
          <w:szCs w:val="24"/>
        </w:rPr>
        <w:t xml:space="preserve"> 1998</w:t>
      </w:r>
      <w:r w:rsidR="00910A92" w:rsidRPr="005F6C07">
        <w:rPr>
          <w:rFonts w:ascii="Times New Roman" w:hAnsi="Times New Roman" w:cs="Times New Roman"/>
          <w:sz w:val="24"/>
          <w:szCs w:val="24"/>
        </w:rPr>
        <w:t xml:space="preserve"> and </w:t>
      </w:r>
      <w:r w:rsidRPr="005F6C07">
        <w:rPr>
          <w:rFonts w:ascii="Times New Roman" w:hAnsi="Times New Roman" w:cs="Times New Roman"/>
          <w:sz w:val="24"/>
          <w:szCs w:val="24"/>
        </w:rPr>
        <w:t>202</w:t>
      </w:r>
      <w:r w:rsidR="00C215FB" w:rsidRPr="005F6C07">
        <w:rPr>
          <w:rFonts w:ascii="Times New Roman" w:hAnsi="Times New Roman" w:cs="Times New Roman"/>
          <w:sz w:val="24"/>
          <w:szCs w:val="24"/>
        </w:rPr>
        <w:t>2</w:t>
      </w:r>
      <w:r w:rsidRPr="005F6C07">
        <w:rPr>
          <w:rFonts w:ascii="Times New Roman" w:hAnsi="Times New Roman" w:cs="Times New Roman"/>
          <w:sz w:val="24"/>
          <w:szCs w:val="24"/>
        </w:rPr>
        <w:t xml:space="preserve"> and retrospectively calculated the adjusted proportion of </w:t>
      </w:r>
      <w:r w:rsidR="005A647A" w:rsidRPr="005F6C07">
        <w:rPr>
          <w:rFonts w:ascii="Times New Roman" w:hAnsi="Times New Roman" w:cs="Times New Roman"/>
          <w:sz w:val="24"/>
          <w:szCs w:val="24"/>
        </w:rPr>
        <w:t xml:space="preserve">the AWB </w:t>
      </w:r>
      <w:r w:rsidRPr="005F6C07">
        <w:rPr>
          <w:rFonts w:ascii="Times New Roman" w:hAnsi="Times New Roman" w:cs="Times New Roman"/>
          <w:sz w:val="24"/>
          <w:szCs w:val="24"/>
        </w:rPr>
        <w:t xml:space="preserve">population </w:t>
      </w:r>
      <w:r w:rsidR="005A647A" w:rsidRPr="005F6C07">
        <w:rPr>
          <w:rFonts w:ascii="Times New Roman" w:hAnsi="Times New Roman" w:cs="Times New Roman"/>
          <w:sz w:val="24"/>
          <w:szCs w:val="24"/>
        </w:rPr>
        <w:t xml:space="preserve">stopping on the AHR </w:t>
      </w:r>
      <w:r w:rsidRPr="005F6C07">
        <w:rPr>
          <w:rFonts w:ascii="Times New Roman" w:hAnsi="Times New Roman" w:cs="Times New Roman"/>
          <w:sz w:val="24"/>
          <w:szCs w:val="24"/>
        </w:rPr>
        <w:t>and adjusted number of crane use days fr</w:t>
      </w:r>
      <w:r w:rsidR="00C31574" w:rsidRPr="005F6C07">
        <w:rPr>
          <w:rFonts w:ascii="Times New Roman" w:hAnsi="Times New Roman" w:cs="Times New Roman"/>
          <w:sz w:val="24"/>
          <w:szCs w:val="24"/>
        </w:rPr>
        <w:t>om</w:t>
      </w:r>
      <w:r w:rsidRPr="005F6C07">
        <w:rPr>
          <w:rFonts w:ascii="Times New Roman" w:hAnsi="Times New Roman" w:cs="Times New Roman"/>
          <w:sz w:val="24"/>
          <w:szCs w:val="24"/>
        </w:rPr>
        <w:t xml:space="preserve"> PRRIP</w:t>
      </w:r>
      <w:r w:rsidR="005A647A" w:rsidRPr="005F6C07">
        <w:rPr>
          <w:rFonts w:ascii="Times New Roman" w:hAnsi="Times New Roman" w:cs="Times New Roman"/>
          <w:sz w:val="24"/>
          <w:szCs w:val="24"/>
        </w:rPr>
        <w:t xml:space="preserve"> </w:t>
      </w:r>
      <w:r w:rsidR="00EA50B3" w:rsidRPr="005F6C07">
        <w:rPr>
          <w:rFonts w:ascii="Times New Roman" w:hAnsi="Times New Roman" w:cs="Times New Roman"/>
          <w:sz w:val="24"/>
          <w:szCs w:val="24"/>
        </w:rPr>
        <w:t>fall</w:t>
      </w:r>
      <w:r w:rsidR="009A4213" w:rsidRPr="005F6C07">
        <w:rPr>
          <w:rFonts w:ascii="Times New Roman" w:hAnsi="Times New Roman" w:cs="Times New Roman"/>
          <w:sz w:val="24"/>
          <w:szCs w:val="24"/>
        </w:rPr>
        <w:t xml:space="preserve"> </w:t>
      </w:r>
      <w:r w:rsidR="005A647A" w:rsidRPr="005F6C07">
        <w:rPr>
          <w:rFonts w:ascii="Times New Roman" w:hAnsi="Times New Roman" w:cs="Times New Roman"/>
          <w:sz w:val="24"/>
          <w:szCs w:val="24"/>
        </w:rPr>
        <w:t xml:space="preserve">surveys dating back to 2007.  </w:t>
      </w:r>
      <w:r w:rsidR="006902F4" w:rsidRPr="005F6C07">
        <w:rPr>
          <w:rFonts w:ascii="Times New Roman" w:hAnsi="Times New Roman" w:cs="Times New Roman"/>
          <w:sz w:val="24"/>
          <w:szCs w:val="24"/>
        </w:rPr>
        <w:t>Use of the 5</w:t>
      </w:r>
      <w:r w:rsidR="006902F4" w:rsidRPr="005F6C07">
        <w:rPr>
          <w:rFonts w:ascii="Times New Roman" w:hAnsi="Times New Roman" w:cs="Times New Roman"/>
          <w:sz w:val="24"/>
          <w:szCs w:val="24"/>
          <w:vertAlign w:val="superscript"/>
        </w:rPr>
        <w:t>th</w:t>
      </w:r>
      <w:r w:rsidR="006902F4" w:rsidRPr="005F6C07">
        <w:rPr>
          <w:rFonts w:ascii="Times New Roman" w:hAnsi="Times New Roman" w:cs="Times New Roman"/>
          <w:sz w:val="24"/>
          <w:szCs w:val="24"/>
        </w:rPr>
        <w:t xml:space="preserve"> and 95</w:t>
      </w:r>
      <w:r w:rsidR="006902F4" w:rsidRPr="005F6C07">
        <w:rPr>
          <w:rFonts w:ascii="Times New Roman" w:hAnsi="Times New Roman" w:cs="Times New Roman"/>
          <w:sz w:val="24"/>
          <w:szCs w:val="24"/>
          <w:vertAlign w:val="superscript"/>
        </w:rPr>
        <w:t>th</w:t>
      </w:r>
      <w:r w:rsidR="006902F4" w:rsidRPr="005F6C07">
        <w:rPr>
          <w:rFonts w:ascii="Times New Roman" w:hAnsi="Times New Roman" w:cs="Times New Roman"/>
          <w:sz w:val="24"/>
          <w:szCs w:val="24"/>
        </w:rPr>
        <w:t xml:space="preserve"> percentiles of dates to calculate whooping crane stopover metrics resulted in adjustments being made to metrics in fall of 2009, 2012, 2015, 2017, 2019, 2021, and 2023.  Adjustments were minor in four of these years; however, we made large adjustments to the number of crane use days in fall 2015 (decreased by 20 days), fall 2017 (decreased by 46 days), and fall 2023 (decreased by </w:t>
      </w:r>
      <w:r w:rsidR="00A92107" w:rsidRPr="005F6C07">
        <w:rPr>
          <w:rFonts w:ascii="Times New Roman" w:hAnsi="Times New Roman" w:cs="Times New Roman"/>
          <w:sz w:val="24"/>
          <w:szCs w:val="24"/>
        </w:rPr>
        <w:t>1</w:t>
      </w:r>
      <w:r w:rsidR="00E81458" w:rsidRPr="005F6C07">
        <w:rPr>
          <w:rFonts w:ascii="Times New Roman" w:hAnsi="Times New Roman" w:cs="Times New Roman"/>
          <w:sz w:val="24"/>
          <w:szCs w:val="24"/>
        </w:rPr>
        <w:t>56</w:t>
      </w:r>
      <w:r w:rsidR="006902F4" w:rsidRPr="005F6C07">
        <w:rPr>
          <w:rFonts w:ascii="Times New Roman" w:hAnsi="Times New Roman" w:cs="Times New Roman"/>
          <w:sz w:val="24"/>
          <w:szCs w:val="24"/>
        </w:rPr>
        <w:t xml:space="preserve"> days) due to cranes staying on the AHR beyond the 95</w:t>
      </w:r>
      <w:r w:rsidR="006902F4" w:rsidRPr="005F6C07">
        <w:rPr>
          <w:rFonts w:ascii="Times New Roman" w:hAnsi="Times New Roman" w:cs="Times New Roman"/>
          <w:sz w:val="24"/>
          <w:szCs w:val="24"/>
          <w:vertAlign w:val="superscript"/>
        </w:rPr>
        <w:t>th</w:t>
      </w:r>
      <w:r w:rsidR="006902F4" w:rsidRPr="005F6C07">
        <w:rPr>
          <w:rFonts w:ascii="Times New Roman" w:hAnsi="Times New Roman" w:cs="Times New Roman"/>
          <w:sz w:val="24"/>
          <w:szCs w:val="24"/>
        </w:rPr>
        <w:t xml:space="preserve"> percentile date.  We found PRRIP surveys during fall 2007 through 2023 did include the 5</w:t>
      </w:r>
      <w:r w:rsidR="006902F4" w:rsidRPr="005F6C07">
        <w:rPr>
          <w:rFonts w:ascii="Times New Roman" w:hAnsi="Times New Roman" w:cs="Times New Roman"/>
          <w:sz w:val="24"/>
          <w:szCs w:val="24"/>
          <w:vertAlign w:val="superscript"/>
        </w:rPr>
        <w:t>th</w:t>
      </w:r>
      <w:r w:rsidR="006902F4" w:rsidRPr="005F6C07">
        <w:rPr>
          <w:rFonts w:ascii="Times New Roman" w:hAnsi="Times New Roman" w:cs="Times New Roman"/>
          <w:sz w:val="24"/>
          <w:szCs w:val="24"/>
        </w:rPr>
        <w:t xml:space="preserve"> percentile date for the corresponding 10-year period evaluated.  Six years of fall PRRIP surveys (2007; 2013; 2014; 2018; 2019; 2020) did not include the 95</w:t>
      </w:r>
      <w:r w:rsidR="006902F4" w:rsidRPr="005F6C07">
        <w:rPr>
          <w:rFonts w:ascii="Times New Roman" w:hAnsi="Times New Roman" w:cs="Times New Roman"/>
          <w:sz w:val="24"/>
          <w:szCs w:val="24"/>
          <w:vertAlign w:val="superscript"/>
        </w:rPr>
        <w:t>th</w:t>
      </w:r>
      <w:r w:rsidR="006902F4" w:rsidRPr="005F6C07">
        <w:rPr>
          <w:rFonts w:ascii="Times New Roman" w:hAnsi="Times New Roman" w:cs="Times New Roman"/>
          <w:sz w:val="24"/>
          <w:szCs w:val="24"/>
        </w:rPr>
        <w:t xml:space="preserve"> percentile date for the corresponding period.  However, in five of the years the surveys ended one or two days before the 95</w:t>
      </w:r>
      <w:r w:rsidR="006902F4" w:rsidRPr="005F6C07">
        <w:rPr>
          <w:rFonts w:ascii="Times New Roman" w:hAnsi="Times New Roman" w:cs="Times New Roman"/>
          <w:sz w:val="24"/>
          <w:szCs w:val="24"/>
          <w:vertAlign w:val="superscript"/>
        </w:rPr>
        <w:t>th</w:t>
      </w:r>
      <w:r w:rsidR="006902F4" w:rsidRPr="005F6C07">
        <w:rPr>
          <w:rFonts w:ascii="Times New Roman" w:hAnsi="Times New Roman" w:cs="Times New Roman"/>
          <w:sz w:val="24"/>
          <w:szCs w:val="24"/>
        </w:rPr>
        <w:t xml:space="preserve"> percentile date.  </w:t>
      </w:r>
    </w:p>
    <w:p w14:paraId="182B24F3" w14:textId="77777777" w:rsidR="006902F4" w:rsidRPr="005F6C07" w:rsidRDefault="006902F4" w:rsidP="006D25D1">
      <w:pPr>
        <w:pStyle w:val="NoSpacing"/>
        <w:jc w:val="both"/>
        <w:rPr>
          <w:rFonts w:ascii="Times New Roman" w:hAnsi="Times New Roman" w:cs="Times New Roman"/>
          <w:sz w:val="24"/>
          <w:szCs w:val="24"/>
        </w:rPr>
      </w:pPr>
    </w:p>
    <w:p w14:paraId="7FA2A32C" w14:textId="4BA6FD23" w:rsidR="002C16CC" w:rsidRPr="005F6C07" w:rsidRDefault="00212C85" w:rsidP="006D25D1">
      <w:pPr>
        <w:pStyle w:val="NoSpacing"/>
        <w:jc w:val="both"/>
        <w:rPr>
          <w:rFonts w:ascii="Times New Roman" w:hAnsi="Times New Roman" w:cs="Times New Roman"/>
          <w:sz w:val="24"/>
          <w:szCs w:val="24"/>
        </w:rPr>
      </w:pPr>
      <w:r w:rsidRPr="005F6C07">
        <w:rPr>
          <w:rFonts w:ascii="Times New Roman" w:hAnsi="Times New Roman" w:cs="Times New Roman"/>
          <w:sz w:val="24"/>
          <w:szCs w:val="24"/>
        </w:rPr>
        <w:t>Fall whooping crane stopover metrics on the AHR of the central Platte River as determined through PRRIP’s surveys have demonstrated considerable annual variability.  During three of the past five years</w:t>
      </w:r>
      <w:r w:rsidR="000A23EB" w:rsidRPr="005F6C07">
        <w:rPr>
          <w:rFonts w:ascii="Times New Roman" w:hAnsi="Times New Roman" w:cs="Times New Roman"/>
          <w:sz w:val="24"/>
          <w:szCs w:val="24"/>
        </w:rPr>
        <w:t>,</w:t>
      </w:r>
      <w:r w:rsidRPr="005F6C07">
        <w:rPr>
          <w:rFonts w:ascii="Times New Roman" w:hAnsi="Times New Roman" w:cs="Times New Roman"/>
          <w:sz w:val="24"/>
          <w:szCs w:val="24"/>
        </w:rPr>
        <w:t xml:space="preserve"> we have observed the highest proportions of the population stopping on the AHR during fall since 2007.  During </w:t>
      </w:r>
      <w:r w:rsidR="000A23EB" w:rsidRPr="005F6C07">
        <w:rPr>
          <w:rFonts w:ascii="Times New Roman" w:hAnsi="Times New Roman" w:cs="Times New Roman"/>
          <w:sz w:val="24"/>
          <w:szCs w:val="24"/>
        </w:rPr>
        <w:t xml:space="preserve">fall of </w:t>
      </w:r>
      <w:r w:rsidRPr="005F6C07">
        <w:rPr>
          <w:rFonts w:ascii="Times New Roman" w:hAnsi="Times New Roman" w:cs="Times New Roman"/>
          <w:sz w:val="24"/>
          <w:szCs w:val="24"/>
        </w:rPr>
        <w:t xml:space="preserve">2021 and 2023, we documented the highest number of crane use days since 2007.  In between these years of high use, we observed historical fall lows in both stopover metrics.  </w:t>
      </w:r>
      <w:r w:rsidR="000A23EB" w:rsidRPr="005F6C07">
        <w:rPr>
          <w:rFonts w:ascii="Times New Roman" w:hAnsi="Times New Roman" w:cs="Times New Roman"/>
          <w:sz w:val="24"/>
          <w:szCs w:val="24"/>
        </w:rPr>
        <w:t>In part b</w:t>
      </w:r>
      <w:r w:rsidRPr="005F6C07">
        <w:rPr>
          <w:rFonts w:ascii="Times New Roman" w:hAnsi="Times New Roman" w:cs="Times New Roman"/>
          <w:sz w:val="24"/>
          <w:szCs w:val="24"/>
        </w:rPr>
        <w:t xml:space="preserve">ecause of these recent years of high use, we found a significant, positive temporal trend in the adjusted number of fall crane use days during 2007–2023 when using a regression modeling approach.  When using a nonparametric Spearman’s rank correlation, we found a </w:t>
      </w:r>
      <w:r w:rsidR="00F759CD">
        <w:rPr>
          <w:rFonts w:ascii="Times New Roman" w:hAnsi="Times New Roman" w:cs="Times New Roman"/>
          <w:sz w:val="24"/>
          <w:szCs w:val="24"/>
        </w:rPr>
        <w:t xml:space="preserve">non-statistically significant </w:t>
      </w:r>
      <w:r w:rsidRPr="005F6C07">
        <w:rPr>
          <w:rFonts w:ascii="Times New Roman" w:hAnsi="Times New Roman" w:cs="Times New Roman"/>
          <w:sz w:val="24"/>
          <w:szCs w:val="24"/>
        </w:rPr>
        <w:t xml:space="preserve">relationship </w:t>
      </w:r>
      <w:r w:rsidR="00F759CD">
        <w:rPr>
          <w:rFonts w:ascii="Times New Roman" w:hAnsi="Times New Roman" w:cs="Times New Roman"/>
          <w:sz w:val="24"/>
          <w:szCs w:val="24"/>
        </w:rPr>
        <w:t>(</w:t>
      </w:r>
      <w:r w:rsidR="00F759CD" w:rsidRPr="005F6C07">
        <w:rPr>
          <w:rFonts w:ascii="Times New Roman" w:hAnsi="Times New Roman" w:cs="Times New Roman"/>
          <w:i/>
          <w:iCs/>
          <w:sz w:val="24"/>
          <w:szCs w:val="24"/>
        </w:rPr>
        <w:t>p</w:t>
      </w:r>
      <w:r w:rsidR="00F759CD" w:rsidRPr="005F6C07">
        <w:rPr>
          <w:rFonts w:ascii="Times New Roman" w:hAnsi="Times New Roman" w:cs="Times New Roman"/>
          <w:sz w:val="24"/>
          <w:szCs w:val="24"/>
        </w:rPr>
        <w:t>-value of 0.060</w:t>
      </w:r>
      <w:r w:rsidR="00F759CD">
        <w:rPr>
          <w:rFonts w:ascii="Times New Roman" w:hAnsi="Times New Roman" w:cs="Times New Roman"/>
          <w:sz w:val="24"/>
          <w:szCs w:val="24"/>
        </w:rPr>
        <w:t xml:space="preserve">) </w:t>
      </w:r>
      <w:r w:rsidRPr="005F6C07">
        <w:rPr>
          <w:rFonts w:ascii="Times New Roman" w:hAnsi="Times New Roman" w:cs="Times New Roman"/>
          <w:sz w:val="24"/>
          <w:szCs w:val="24"/>
        </w:rPr>
        <w:t>between the adjusted number of crane use days and year</w:t>
      </w:r>
      <w:r w:rsidR="00F759CD">
        <w:rPr>
          <w:rFonts w:ascii="Times New Roman" w:hAnsi="Times New Roman" w:cs="Times New Roman"/>
          <w:sz w:val="24"/>
          <w:szCs w:val="24"/>
        </w:rPr>
        <w:t>.</w:t>
      </w:r>
      <w:r w:rsidRPr="005F6C07">
        <w:rPr>
          <w:rFonts w:ascii="Times New Roman" w:hAnsi="Times New Roman" w:cs="Times New Roman"/>
          <w:sz w:val="24"/>
          <w:szCs w:val="24"/>
        </w:rPr>
        <w:t xml:space="preserve">  We found no relationship between the adjusted proportion of population stopping on the AHR during fall and year during 2007–2023 using either a </w:t>
      </w:r>
      <w:r w:rsidR="000A23EB" w:rsidRPr="005F6C07">
        <w:rPr>
          <w:rFonts w:ascii="Times New Roman" w:hAnsi="Times New Roman" w:cs="Times New Roman"/>
          <w:sz w:val="24"/>
          <w:szCs w:val="24"/>
        </w:rPr>
        <w:t xml:space="preserve">regression modeling approach or </w:t>
      </w:r>
      <w:r w:rsidRPr="005F6C07">
        <w:rPr>
          <w:rFonts w:ascii="Times New Roman" w:hAnsi="Times New Roman" w:cs="Times New Roman"/>
          <w:sz w:val="24"/>
          <w:szCs w:val="24"/>
        </w:rPr>
        <w:t>Spearman’s rank correlation.</w:t>
      </w:r>
      <w:r w:rsidR="000A23EB" w:rsidRPr="005F6C07">
        <w:rPr>
          <w:rFonts w:ascii="Times New Roman" w:hAnsi="Times New Roman" w:cs="Times New Roman"/>
          <w:sz w:val="24"/>
          <w:szCs w:val="24"/>
        </w:rPr>
        <w:t xml:space="preserve">  </w:t>
      </w:r>
      <w:r w:rsidR="00EA3E9E" w:rsidRPr="005F6C07">
        <w:rPr>
          <w:rFonts w:ascii="Times New Roman" w:hAnsi="Times New Roman" w:cs="Times New Roman"/>
          <w:sz w:val="24"/>
          <w:szCs w:val="24"/>
        </w:rPr>
        <w:t>The information collected from PRRIP’s long-term systematic monitoring of whooping cranes along the central Platte River is being used to assess the Program’s management objective of contributing to the survival of whooping cranes during migration and evaluate the biological response of whooping cranes to the Program’s water and land management.</w:t>
      </w:r>
    </w:p>
    <w:p w14:paraId="6F9DB547" w14:textId="104050B1" w:rsidR="003306C7" w:rsidRPr="005F6C07" w:rsidRDefault="003306C7" w:rsidP="006D25D1">
      <w:pPr>
        <w:pStyle w:val="NoSpacing"/>
        <w:jc w:val="both"/>
        <w:rPr>
          <w:rFonts w:ascii="Times New Roman" w:hAnsi="Times New Roman" w:cs="Times New Roman"/>
          <w:sz w:val="24"/>
          <w:szCs w:val="24"/>
        </w:rPr>
      </w:pPr>
    </w:p>
    <w:p w14:paraId="6329BF94" w14:textId="77777777" w:rsidR="0048377F" w:rsidRPr="005F6C07" w:rsidRDefault="0048377F" w:rsidP="006D03A2">
      <w:pPr>
        <w:pStyle w:val="NoSpacing"/>
        <w:jc w:val="both"/>
        <w:rPr>
          <w:rFonts w:ascii="Times New Roman" w:hAnsi="Times New Roman" w:cs="Times New Roman"/>
          <w:sz w:val="24"/>
          <w:szCs w:val="24"/>
        </w:rPr>
      </w:pPr>
    </w:p>
    <w:p w14:paraId="529C415B" w14:textId="77777777" w:rsidR="00F35537" w:rsidRPr="005F6C07" w:rsidRDefault="00F35537" w:rsidP="00F35537">
      <w:pPr>
        <w:sectPr w:rsidR="00F35537" w:rsidRPr="005F6C07" w:rsidSect="007E16F6">
          <w:headerReference w:type="even" r:id="rId15"/>
          <w:headerReference w:type="default" r:id="rId16"/>
          <w:footerReference w:type="even" r:id="rId17"/>
          <w:footerReference w:type="default" r:id="rId18"/>
          <w:headerReference w:type="first" r:id="rId19"/>
          <w:footerReference w:type="first" r:id="rId20"/>
          <w:type w:val="continuous"/>
          <w:pgSz w:w="12240" w:h="15840" w:code="1"/>
          <w:pgMar w:top="1440" w:right="1440" w:bottom="1440" w:left="1440" w:header="720" w:footer="634" w:gutter="0"/>
          <w:lnNumType w:countBy="1" w:restart="continuous"/>
          <w:pgNumType w:fmt="lowerRoman" w:start="1"/>
          <w:cols w:space="720"/>
          <w:titlePg/>
          <w:docGrid w:linePitch="360"/>
        </w:sectPr>
      </w:pPr>
    </w:p>
    <w:p w14:paraId="79FB64C3" w14:textId="720BC0C8" w:rsidR="005226D2" w:rsidRPr="005F6C07" w:rsidRDefault="005226D2" w:rsidP="00041E55">
      <w:pPr>
        <w:spacing w:after="0" w:line="240" w:lineRule="auto"/>
        <w:rPr>
          <w:rFonts w:ascii="Times New Roman" w:hAnsi="Times New Roman" w:cs="Times New Roman"/>
          <w:b/>
          <w:bCs/>
          <w:sz w:val="28"/>
          <w:szCs w:val="28"/>
        </w:rPr>
      </w:pPr>
      <w:bookmarkStart w:id="4" w:name="Introduction"/>
      <w:bookmarkEnd w:id="4"/>
      <w:r w:rsidRPr="005F6C07">
        <w:rPr>
          <w:rFonts w:ascii="Times New Roman" w:hAnsi="Times New Roman" w:cs="Times New Roman"/>
          <w:b/>
          <w:bCs/>
          <w:sz w:val="28"/>
          <w:szCs w:val="28"/>
        </w:rPr>
        <w:lastRenderedPageBreak/>
        <w:t>Introduction</w:t>
      </w:r>
    </w:p>
    <w:p w14:paraId="5BB81755" w14:textId="77777777" w:rsidR="006D03A2" w:rsidRPr="005F6C07" w:rsidRDefault="006D03A2" w:rsidP="00041E55">
      <w:pPr>
        <w:spacing w:after="0" w:line="240" w:lineRule="auto"/>
      </w:pPr>
    </w:p>
    <w:p w14:paraId="34F0CA51" w14:textId="77777777" w:rsidR="006773CF" w:rsidRPr="005F6C07" w:rsidRDefault="00CD6239" w:rsidP="00041E55">
      <w:pPr>
        <w:pStyle w:val="NoSpacing"/>
        <w:jc w:val="both"/>
        <w:rPr>
          <w:rFonts w:ascii="Times New Roman" w:hAnsi="Times New Roman" w:cs="Times New Roman"/>
          <w:sz w:val="24"/>
          <w:szCs w:val="24"/>
        </w:rPr>
      </w:pPr>
      <w:r w:rsidRPr="005F6C07">
        <w:rPr>
          <w:rFonts w:ascii="Times New Roman" w:hAnsi="Times New Roman"/>
          <w:sz w:val="24"/>
          <w:szCs w:val="24"/>
        </w:rPr>
        <w:t>The</w:t>
      </w:r>
      <w:r w:rsidR="00381FBF" w:rsidRPr="005F6C07">
        <w:rPr>
          <w:rFonts w:ascii="Times New Roman" w:hAnsi="Times New Roman"/>
          <w:sz w:val="24"/>
          <w:szCs w:val="24"/>
        </w:rPr>
        <w:t xml:space="preserve"> </w:t>
      </w:r>
      <w:r w:rsidR="005E5A18" w:rsidRPr="005F6C07">
        <w:rPr>
          <w:rFonts w:ascii="Times New Roman" w:hAnsi="Times New Roman" w:cs="Times New Roman"/>
          <w:sz w:val="24"/>
          <w:szCs w:val="24"/>
        </w:rPr>
        <w:t>Platte River Recovery Implementation Program (</w:t>
      </w:r>
      <w:r w:rsidR="0057653B" w:rsidRPr="005F6C07">
        <w:rPr>
          <w:rFonts w:ascii="Times New Roman" w:hAnsi="Times New Roman" w:cs="Times New Roman"/>
          <w:sz w:val="24"/>
          <w:szCs w:val="24"/>
        </w:rPr>
        <w:t>“</w:t>
      </w:r>
      <w:r w:rsidR="005E5A18" w:rsidRPr="005F6C07">
        <w:rPr>
          <w:rFonts w:ascii="Times New Roman" w:hAnsi="Times New Roman" w:cs="Times New Roman"/>
          <w:sz w:val="24"/>
          <w:szCs w:val="24"/>
        </w:rPr>
        <w:t>Program</w:t>
      </w:r>
      <w:r w:rsidR="0057653B" w:rsidRPr="005F6C07">
        <w:rPr>
          <w:rFonts w:ascii="Times New Roman" w:hAnsi="Times New Roman" w:cs="Times New Roman"/>
          <w:sz w:val="24"/>
          <w:szCs w:val="24"/>
        </w:rPr>
        <w:t>”</w:t>
      </w:r>
      <w:r w:rsidR="005E5A18" w:rsidRPr="005F6C07">
        <w:rPr>
          <w:rFonts w:ascii="Times New Roman" w:hAnsi="Times New Roman" w:cs="Times New Roman"/>
          <w:sz w:val="24"/>
          <w:szCs w:val="24"/>
        </w:rPr>
        <w:t xml:space="preserve"> or </w:t>
      </w:r>
      <w:r w:rsidR="0057653B" w:rsidRPr="005F6C07">
        <w:rPr>
          <w:rFonts w:ascii="Times New Roman" w:hAnsi="Times New Roman" w:cs="Times New Roman"/>
          <w:sz w:val="24"/>
          <w:szCs w:val="24"/>
        </w:rPr>
        <w:t>“</w:t>
      </w:r>
      <w:r w:rsidR="005E5A18" w:rsidRPr="005F6C07">
        <w:rPr>
          <w:rFonts w:ascii="Times New Roman" w:hAnsi="Times New Roman" w:cs="Times New Roman"/>
          <w:sz w:val="24"/>
          <w:szCs w:val="24"/>
        </w:rPr>
        <w:t>PRRIP</w:t>
      </w:r>
      <w:r w:rsidR="0057653B" w:rsidRPr="005F6C07">
        <w:rPr>
          <w:rFonts w:ascii="Times New Roman" w:hAnsi="Times New Roman" w:cs="Times New Roman"/>
          <w:sz w:val="24"/>
          <w:szCs w:val="24"/>
        </w:rPr>
        <w:t>”</w:t>
      </w:r>
      <w:r w:rsidR="005E5A18" w:rsidRPr="005F6C07">
        <w:rPr>
          <w:rFonts w:ascii="Times New Roman" w:hAnsi="Times New Roman" w:cs="Times New Roman"/>
          <w:sz w:val="24"/>
          <w:szCs w:val="24"/>
        </w:rPr>
        <w:t xml:space="preserve">) </w:t>
      </w:r>
      <w:r w:rsidRPr="005F6C07">
        <w:rPr>
          <w:rFonts w:ascii="Times New Roman" w:hAnsi="Times New Roman"/>
          <w:sz w:val="24"/>
          <w:szCs w:val="24"/>
        </w:rPr>
        <w:t xml:space="preserve">is responsible for </w:t>
      </w:r>
      <w:r w:rsidR="000A09F7" w:rsidRPr="005F6C07">
        <w:rPr>
          <w:rFonts w:ascii="Times New Roman" w:hAnsi="Times New Roman"/>
          <w:sz w:val="24"/>
          <w:szCs w:val="24"/>
        </w:rPr>
        <w:t xml:space="preserve">implementing </w:t>
      </w:r>
      <w:r w:rsidRPr="005F6C07">
        <w:rPr>
          <w:rFonts w:ascii="Times New Roman" w:hAnsi="Times New Roman"/>
          <w:sz w:val="24"/>
          <w:szCs w:val="24"/>
        </w:rPr>
        <w:t xml:space="preserve">certain aspects of the </w:t>
      </w:r>
      <w:r w:rsidR="00E81F7C" w:rsidRPr="005F6C07">
        <w:rPr>
          <w:rFonts w:ascii="Times New Roman" w:hAnsi="Times New Roman"/>
          <w:sz w:val="24"/>
          <w:szCs w:val="24"/>
        </w:rPr>
        <w:t xml:space="preserve">recovery plan for </w:t>
      </w:r>
      <w:r w:rsidRPr="005F6C07">
        <w:rPr>
          <w:rFonts w:ascii="Times New Roman" w:hAnsi="Times New Roman"/>
          <w:sz w:val="24"/>
          <w:szCs w:val="24"/>
        </w:rPr>
        <w:t>endangered whooping crane</w:t>
      </w:r>
      <w:r w:rsidR="00E81F7C" w:rsidRPr="005F6C07">
        <w:rPr>
          <w:rFonts w:ascii="Times New Roman" w:hAnsi="Times New Roman"/>
          <w:sz w:val="24"/>
          <w:szCs w:val="24"/>
        </w:rPr>
        <w:t>s</w:t>
      </w:r>
      <w:r w:rsidRPr="005F6C07">
        <w:rPr>
          <w:rFonts w:ascii="Times New Roman" w:hAnsi="Times New Roman"/>
          <w:sz w:val="24"/>
          <w:szCs w:val="24"/>
        </w:rPr>
        <w:t xml:space="preserve"> (</w:t>
      </w:r>
      <w:r w:rsidRPr="005F6C07">
        <w:rPr>
          <w:rFonts w:ascii="Times New Roman" w:hAnsi="Times New Roman"/>
          <w:i/>
          <w:sz w:val="24"/>
          <w:szCs w:val="24"/>
        </w:rPr>
        <w:t>Grus americana</w:t>
      </w:r>
      <w:r w:rsidRPr="005F6C07">
        <w:rPr>
          <w:rFonts w:ascii="Times New Roman" w:hAnsi="Times New Roman"/>
          <w:sz w:val="24"/>
          <w:szCs w:val="24"/>
        </w:rPr>
        <w:t>).</w:t>
      </w:r>
      <w:r w:rsidRPr="005F6C07">
        <w:rPr>
          <w:rFonts w:ascii="Times New Roman" w:hAnsi="Times New Roman" w:cs="Times New Roman"/>
          <w:sz w:val="24"/>
          <w:szCs w:val="24"/>
        </w:rPr>
        <w:t xml:space="preserve"> </w:t>
      </w:r>
      <w:r w:rsidR="0057653B" w:rsidRPr="005F6C07">
        <w:rPr>
          <w:rFonts w:ascii="Times New Roman" w:hAnsi="Times New Roman" w:cs="Times New Roman"/>
          <w:sz w:val="24"/>
          <w:szCs w:val="24"/>
        </w:rPr>
        <w:t xml:space="preserve"> </w:t>
      </w:r>
      <w:r w:rsidR="00822440" w:rsidRPr="005F6C07">
        <w:rPr>
          <w:rFonts w:ascii="Times New Roman" w:hAnsi="Times New Roman" w:cs="Times New Roman"/>
          <w:sz w:val="24"/>
          <w:szCs w:val="24"/>
        </w:rPr>
        <w:t>In 2007, the Program began its 13-year First Increment and implementation of an Adaptive Management Plan (AMP) to learn more about the physical processes of the central Platte River</w:t>
      </w:r>
      <w:r w:rsidR="0016290C" w:rsidRPr="005F6C07">
        <w:rPr>
          <w:rFonts w:ascii="Times New Roman" w:hAnsi="Times New Roman" w:cs="Times New Roman"/>
          <w:sz w:val="24"/>
          <w:szCs w:val="24"/>
        </w:rPr>
        <w:t xml:space="preserve"> in Nebraska</w:t>
      </w:r>
      <w:r w:rsidR="00822440" w:rsidRPr="005F6C07">
        <w:rPr>
          <w:rFonts w:ascii="Times New Roman" w:hAnsi="Times New Roman" w:cs="Times New Roman"/>
          <w:sz w:val="24"/>
          <w:szCs w:val="24"/>
        </w:rPr>
        <w:t xml:space="preserve"> and the response of whooping crane</w:t>
      </w:r>
      <w:r w:rsidR="008A1614" w:rsidRPr="005F6C07">
        <w:rPr>
          <w:rFonts w:ascii="Times New Roman" w:hAnsi="Times New Roman" w:cs="Times New Roman"/>
          <w:sz w:val="24"/>
          <w:szCs w:val="24"/>
        </w:rPr>
        <w:t>s</w:t>
      </w:r>
      <w:r w:rsidR="00822440" w:rsidRPr="005F6C07">
        <w:rPr>
          <w:rFonts w:ascii="Times New Roman" w:hAnsi="Times New Roman" w:cs="Times New Roman"/>
          <w:sz w:val="24"/>
          <w:szCs w:val="24"/>
        </w:rPr>
        <w:t xml:space="preserve"> </w:t>
      </w:r>
      <w:r w:rsidR="0057653B" w:rsidRPr="005F6C07">
        <w:rPr>
          <w:rFonts w:ascii="Times New Roman" w:hAnsi="Times New Roman" w:cs="Times New Roman"/>
          <w:sz w:val="24"/>
          <w:szCs w:val="24"/>
        </w:rPr>
        <w:t xml:space="preserve">from the migratory Aransas-Wood Buffalo (AWB) population </w:t>
      </w:r>
      <w:r w:rsidR="00822440" w:rsidRPr="005F6C07">
        <w:rPr>
          <w:rFonts w:ascii="Times New Roman" w:hAnsi="Times New Roman" w:cs="Times New Roman"/>
          <w:sz w:val="24"/>
          <w:szCs w:val="24"/>
        </w:rPr>
        <w:t xml:space="preserve">to Program management of land and water along the </w:t>
      </w:r>
      <w:r w:rsidR="0016290C" w:rsidRPr="005F6C07">
        <w:rPr>
          <w:rFonts w:ascii="Times New Roman" w:hAnsi="Times New Roman" w:cs="Times New Roman"/>
          <w:sz w:val="24"/>
          <w:szCs w:val="24"/>
        </w:rPr>
        <w:t>river</w:t>
      </w:r>
      <w:r w:rsidR="00822440" w:rsidRPr="005F6C07">
        <w:rPr>
          <w:rFonts w:ascii="Times New Roman" w:hAnsi="Times New Roman" w:cs="Times New Roman"/>
          <w:sz w:val="24"/>
          <w:szCs w:val="24"/>
        </w:rPr>
        <w:t xml:space="preserve">. </w:t>
      </w:r>
      <w:r w:rsidR="0057653B" w:rsidRPr="005F6C07">
        <w:rPr>
          <w:rFonts w:ascii="Times New Roman" w:hAnsi="Times New Roman" w:cs="Times New Roman"/>
          <w:sz w:val="24"/>
          <w:szCs w:val="24"/>
        </w:rPr>
        <w:t xml:space="preserve"> </w:t>
      </w:r>
      <w:r w:rsidR="00822440" w:rsidRPr="005F6C07">
        <w:rPr>
          <w:rFonts w:ascii="Times New Roman" w:hAnsi="Times New Roman" w:cs="Times New Roman"/>
          <w:sz w:val="24"/>
          <w:szCs w:val="24"/>
        </w:rPr>
        <w:t xml:space="preserve">In </w:t>
      </w:r>
      <w:r w:rsidR="007B43FB" w:rsidRPr="005F6C07">
        <w:rPr>
          <w:rFonts w:ascii="Times New Roman" w:hAnsi="Times New Roman" w:cs="Times New Roman"/>
          <w:sz w:val="24"/>
          <w:szCs w:val="24"/>
        </w:rPr>
        <w:t>2020</w:t>
      </w:r>
      <w:r w:rsidR="0016290C" w:rsidRPr="005F6C07">
        <w:rPr>
          <w:rFonts w:ascii="Times New Roman" w:hAnsi="Times New Roman" w:cs="Times New Roman"/>
          <w:sz w:val="24"/>
          <w:szCs w:val="24"/>
        </w:rPr>
        <w:t>,</w:t>
      </w:r>
      <w:r w:rsidR="007B43FB" w:rsidRPr="005F6C07">
        <w:rPr>
          <w:rFonts w:ascii="Times New Roman" w:hAnsi="Times New Roman" w:cs="Times New Roman"/>
          <w:sz w:val="24"/>
          <w:szCs w:val="24"/>
        </w:rPr>
        <w:t xml:space="preserve"> </w:t>
      </w:r>
      <w:r w:rsidR="00822440" w:rsidRPr="005F6C07">
        <w:rPr>
          <w:rFonts w:ascii="Times New Roman" w:hAnsi="Times New Roman" w:cs="Times New Roman"/>
          <w:sz w:val="24"/>
          <w:szCs w:val="24"/>
        </w:rPr>
        <w:t xml:space="preserve">the Program </w:t>
      </w:r>
      <w:r w:rsidR="007B43FB" w:rsidRPr="005F6C07">
        <w:rPr>
          <w:rFonts w:ascii="Times New Roman" w:hAnsi="Times New Roman" w:cs="Times New Roman"/>
          <w:sz w:val="24"/>
          <w:szCs w:val="24"/>
        </w:rPr>
        <w:t>began</w:t>
      </w:r>
      <w:r w:rsidR="00822440" w:rsidRPr="005F6C07">
        <w:rPr>
          <w:rFonts w:ascii="Times New Roman" w:hAnsi="Times New Roman" w:cs="Times New Roman"/>
          <w:sz w:val="24"/>
          <w:szCs w:val="24"/>
        </w:rPr>
        <w:t xml:space="preserve"> a 13-year Extension of the First Increment to continue the work and gather additional information to inform decisions for management of whooping crane habitat along the Program’s 90-mile Associated Habitat Reach (AHR) from Lexington to Chapman, N</w:t>
      </w:r>
      <w:r w:rsidR="0057653B" w:rsidRPr="005F6C07">
        <w:rPr>
          <w:rFonts w:ascii="Times New Roman" w:hAnsi="Times New Roman" w:cs="Times New Roman"/>
          <w:sz w:val="24"/>
          <w:szCs w:val="24"/>
        </w:rPr>
        <w:t>ebraska</w:t>
      </w:r>
      <w:r w:rsidR="00822440" w:rsidRPr="005F6C07">
        <w:rPr>
          <w:rFonts w:ascii="Times New Roman" w:hAnsi="Times New Roman" w:cs="Times New Roman"/>
          <w:sz w:val="24"/>
          <w:szCs w:val="24"/>
        </w:rPr>
        <w:t>.</w:t>
      </w:r>
      <w:r w:rsidR="0057653B" w:rsidRPr="005F6C07">
        <w:rPr>
          <w:rFonts w:ascii="Times New Roman" w:hAnsi="Times New Roman" w:cs="Times New Roman"/>
          <w:sz w:val="24"/>
          <w:szCs w:val="24"/>
        </w:rPr>
        <w:t xml:space="preserve"> </w:t>
      </w:r>
      <w:r w:rsidR="00822440" w:rsidRPr="005F6C07">
        <w:rPr>
          <w:rFonts w:ascii="Times New Roman" w:hAnsi="Times New Roman" w:cs="Times New Roman"/>
          <w:sz w:val="24"/>
          <w:szCs w:val="24"/>
        </w:rPr>
        <w:t xml:space="preserve"> The Program’s original AMP was updated </w:t>
      </w:r>
      <w:r w:rsidR="009E6BA3" w:rsidRPr="005F6C07">
        <w:rPr>
          <w:rFonts w:ascii="Times New Roman" w:hAnsi="Times New Roman" w:cs="Times New Roman"/>
          <w:sz w:val="24"/>
          <w:szCs w:val="24"/>
        </w:rPr>
        <w:t xml:space="preserve">in 2022 </w:t>
      </w:r>
      <w:r w:rsidR="00822440" w:rsidRPr="005F6C07">
        <w:rPr>
          <w:rFonts w:ascii="Times New Roman" w:hAnsi="Times New Roman" w:cs="Times New Roman"/>
          <w:sz w:val="24"/>
          <w:szCs w:val="24"/>
        </w:rPr>
        <w:t>as an Extension Science Plan</w:t>
      </w:r>
      <w:r w:rsidR="0016290C" w:rsidRPr="005F6C07">
        <w:rPr>
          <w:rFonts w:ascii="Times New Roman" w:hAnsi="Times New Roman" w:cs="Times New Roman"/>
          <w:sz w:val="24"/>
          <w:szCs w:val="24"/>
        </w:rPr>
        <w:t xml:space="preserve"> (</w:t>
      </w:r>
      <w:hyperlink r:id="rId21" w:history="1">
        <w:r w:rsidR="0016290C" w:rsidRPr="005F6C07">
          <w:rPr>
            <w:rStyle w:val="Hyperlink"/>
            <w:rFonts w:ascii="Times New Roman" w:hAnsi="Times New Roman" w:cs="Times New Roman"/>
            <w:sz w:val="24"/>
            <w:szCs w:val="24"/>
          </w:rPr>
          <w:t>PRRIP 2022</w:t>
        </w:r>
      </w:hyperlink>
      <w:r w:rsidR="0016290C" w:rsidRPr="005F6C07">
        <w:rPr>
          <w:rFonts w:ascii="Times New Roman" w:hAnsi="Times New Roman" w:cs="Times New Roman"/>
          <w:sz w:val="24"/>
          <w:szCs w:val="24"/>
        </w:rPr>
        <w:t>)</w:t>
      </w:r>
      <w:r w:rsidR="0057653B" w:rsidRPr="005F6C07">
        <w:rPr>
          <w:rFonts w:ascii="Times New Roman" w:hAnsi="Times New Roman" w:cs="Times New Roman"/>
          <w:sz w:val="24"/>
          <w:szCs w:val="24"/>
        </w:rPr>
        <w:t xml:space="preserve"> to</w:t>
      </w:r>
      <w:r w:rsidR="00822440" w:rsidRPr="005F6C07">
        <w:rPr>
          <w:rFonts w:ascii="Times New Roman" w:hAnsi="Times New Roman" w:cs="Times New Roman"/>
          <w:sz w:val="24"/>
          <w:szCs w:val="24"/>
        </w:rPr>
        <w:t xml:space="preserve"> provid</w:t>
      </w:r>
      <w:r w:rsidR="0057653B" w:rsidRPr="005F6C07">
        <w:rPr>
          <w:rFonts w:ascii="Times New Roman" w:hAnsi="Times New Roman" w:cs="Times New Roman"/>
          <w:sz w:val="24"/>
          <w:szCs w:val="24"/>
        </w:rPr>
        <w:t>e</w:t>
      </w:r>
      <w:r w:rsidR="00822440" w:rsidRPr="005F6C07">
        <w:rPr>
          <w:rFonts w:ascii="Times New Roman" w:hAnsi="Times New Roman" w:cs="Times New Roman"/>
          <w:sz w:val="24"/>
          <w:szCs w:val="24"/>
        </w:rPr>
        <w:t xml:space="preserve"> </w:t>
      </w:r>
      <w:r w:rsidR="0057653B" w:rsidRPr="005F6C07">
        <w:rPr>
          <w:rFonts w:ascii="Times New Roman" w:hAnsi="Times New Roman" w:cs="Times New Roman"/>
          <w:sz w:val="24"/>
          <w:szCs w:val="24"/>
        </w:rPr>
        <w:t>guidance for</w:t>
      </w:r>
      <w:r w:rsidR="00822440" w:rsidRPr="005F6C07">
        <w:rPr>
          <w:rFonts w:ascii="Times New Roman" w:hAnsi="Times New Roman" w:cs="Times New Roman"/>
          <w:sz w:val="24"/>
          <w:szCs w:val="24"/>
        </w:rPr>
        <w:t xml:space="preserve"> Program science priorities during the Extension.</w:t>
      </w:r>
    </w:p>
    <w:p w14:paraId="17413E7B" w14:textId="77777777" w:rsidR="00912346" w:rsidRPr="005F6C07" w:rsidRDefault="00912346" w:rsidP="006D03A2">
      <w:pPr>
        <w:pStyle w:val="NoSpacing"/>
        <w:jc w:val="both"/>
        <w:rPr>
          <w:rFonts w:ascii="Times New Roman" w:hAnsi="Times New Roman" w:cs="Times New Roman"/>
          <w:sz w:val="24"/>
          <w:szCs w:val="24"/>
        </w:rPr>
      </w:pPr>
    </w:p>
    <w:p w14:paraId="5735CBF5" w14:textId="585537A1" w:rsidR="00D86731" w:rsidRPr="005F6C07" w:rsidRDefault="002F3C69" w:rsidP="006D03A2">
      <w:pPr>
        <w:pStyle w:val="NoSpacing"/>
        <w:jc w:val="both"/>
        <w:rPr>
          <w:rFonts w:ascii="Times New Roman" w:hAnsi="Times New Roman" w:cs="Times New Roman"/>
          <w:sz w:val="24"/>
          <w:szCs w:val="24"/>
        </w:rPr>
      </w:pPr>
      <w:r w:rsidRPr="005F6C07">
        <w:rPr>
          <w:rFonts w:ascii="Times New Roman" w:hAnsi="Times New Roman" w:cs="Times New Roman"/>
          <w:sz w:val="24"/>
          <w:szCs w:val="24"/>
        </w:rPr>
        <w:t>The</w:t>
      </w:r>
      <w:r w:rsidR="00CD6239" w:rsidRPr="005F6C07">
        <w:rPr>
          <w:rFonts w:ascii="Times New Roman" w:hAnsi="Times New Roman" w:cs="Times New Roman"/>
          <w:sz w:val="24"/>
          <w:szCs w:val="24"/>
        </w:rPr>
        <w:t xml:space="preserve"> Program’s management objective </w:t>
      </w:r>
      <w:r w:rsidRPr="005F6C07">
        <w:rPr>
          <w:rFonts w:ascii="Times New Roman" w:hAnsi="Times New Roman" w:cs="Times New Roman"/>
          <w:sz w:val="24"/>
          <w:szCs w:val="24"/>
        </w:rPr>
        <w:t>for whooping crane</w:t>
      </w:r>
      <w:r w:rsidR="006773CF" w:rsidRPr="005F6C07">
        <w:rPr>
          <w:rFonts w:ascii="Times New Roman" w:hAnsi="Times New Roman" w:cs="Times New Roman"/>
          <w:sz w:val="24"/>
          <w:szCs w:val="24"/>
        </w:rPr>
        <w:t>s</w:t>
      </w:r>
      <w:r w:rsidRPr="005F6C07">
        <w:rPr>
          <w:rFonts w:ascii="Times New Roman" w:hAnsi="Times New Roman" w:cs="Times New Roman"/>
          <w:sz w:val="24"/>
          <w:szCs w:val="24"/>
        </w:rPr>
        <w:t xml:space="preserve"> </w:t>
      </w:r>
      <w:r w:rsidR="00CD6239" w:rsidRPr="005F6C07">
        <w:rPr>
          <w:rFonts w:ascii="Times New Roman" w:hAnsi="Times New Roman" w:cs="Times New Roman"/>
          <w:sz w:val="24"/>
          <w:szCs w:val="24"/>
        </w:rPr>
        <w:t>is to contribute to the</w:t>
      </w:r>
      <w:r w:rsidR="008D6095" w:rsidRPr="005F6C07">
        <w:rPr>
          <w:rFonts w:ascii="Times New Roman" w:hAnsi="Times New Roman" w:cs="Times New Roman"/>
          <w:sz w:val="24"/>
          <w:szCs w:val="24"/>
        </w:rPr>
        <w:t>ir</w:t>
      </w:r>
      <w:r w:rsidR="00CD6239" w:rsidRPr="005F6C07">
        <w:rPr>
          <w:rFonts w:ascii="Times New Roman" w:hAnsi="Times New Roman" w:cs="Times New Roman"/>
          <w:sz w:val="24"/>
          <w:szCs w:val="24"/>
        </w:rPr>
        <w:t xml:space="preserve"> survival during migration</w:t>
      </w:r>
      <w:r w:rsidR="006E1870" w:rsidRPr="005F6C07">
        <w:rPr>
          <w:rFonts w:ascii="Times New Roman" w:hAnsi="Times New Roman" w:cs="Times New Roman"/>
          <w:i/>
          <w:iCs/>
          <w:sz w:val="24"/>
          <w:szCs w:val="24"/>
        </w:rPr>
        <w:t xml:space="preserve"> </w:t>
      </w:r>
      <w:r w:rsidR="006E1870" w:rsidRPr="005F6C07">
        <w:rPr>
          <w:rFonts w:ascii="Times New Roman" w:hAnsi="Times New Roman" w:cs="Times New Roman"/>
          <w:sz w:val="24"/>
          <w:szCs w:val="24"/>
        </w:rPr>
        <w:t>(</w:t>
      </w:r>
      <w:hyperlink r:id="rId22" w:history="1">
        <w:r w:rsidR="006E1870" w:rsidRPr="005F6C07">
          <w:rPr>
            <w:rStyle w:val="Hyperlink"/>
            <w:rFonts w:ascii="Times New Roman" w:hAnsi="Times New Roman" w:cs="Times New Roman"/>
            <w:sz w:val="24"/>
            <w:szCs w:val="24"/>
          </w:rPr>
          <w:t>PRRIP 2021</w:t>
        </w:r>
        <w:r w:rsidR="000C6154" w:rsidRPr="005F6C07">
          <w:rPr>
            <w:rStyle w:val="Hyperlink"/>
            <w:rFonts w:ascii="Times New Roman" w:hAnsi="Times New Roman" w:cs="Times New Roman"/>
            <w:sz w:val="24"/>
            <w:szCs w:val="24"/>
          </w:rPr>
          <w:t>a</w:t>
        </w:r>
      </w:hyperlink>
      <w:r w:rsidR="006E1870" w:rsidRPr="005F6C07">
        <w:rPr>
          <w:rFonts w:ascii="Times New Roman" w:hAnsi="Times New Roman" w:cs="Times New Roman"/>
          <w:sz w:val="24"/>
          <w:szCs w:val="24"/>
        </w:rPr>
        <w:t>)</w:t>
      </w:r>
      <w:r w:rsidR="00CD6239" w:rsidRPr="005F6C07">
        <w:rPr>
          <w:rFonts w:ascii="Times New Roman" w:hAnsi="Times New Roman" w:cs="Times New Roman"/>
          <w:i/>
          <w:iCs/>
          <w:sz w:val="24"/>
          <w:szCs w:val="24"/>
        </w:rPr>
        <w:t xml:space="preserve">. </w:t>
      </w:r>
      <w:r w:rsidR="00BF050B" w:rsidRPr="005F6C07">
        <w:rPr>
          <w:rFonts w:ascii="Times New Roman" w:hAnsi="Times New Roman" w:cs="Times New Roman"/>
          <w:sz w:val="24"/>
          <w:szCs w:val="24"/>
        </w:rPr>
        <w:t>Quantifiable m</w:t>
      </w:r>
      <w:r w:rsidR="004F5A09" w:rsidRPr="005F6C07">
        <w:rPr>
          <w:rFonts w:ascii="Times New Roman" w:hAnsi="Times New Roman" w:cs="Times New Roman"/>
          <w:sz w:val="24"/>
          <w:szCs w:val="24"/>
        </w:rPr>
        <w:t>etrics</w:t>
      </w:r>
      <w:r w:rsidR="00CD6239" w:rsidRPr="005F6C07">
        <w:rPr>
          <w:rFonts w:ascii="Times New Roman" w:hAnsi="Times New Roman" w:cs="Times New Roman"/>
          <w:sz w:val="24"/>
          <w:szCs w:val="24"/>
        </w:rPr>
        <w:t xml:space="preserve"> </w:t>
      </w:r>
      <w:r w:rsidR="006773CF" w:rsidRPr="005F6C07">
        <w:rPr>
          <w:rFonts w:ascii="Times New Roman" w:hAnsi="Times New Roman" w:cs="Times New Roman"/>
          <w:sz w:val="24"/>
          <w:szCs w:val="24"/>
        </w:rPr>
        <w:t xml:space="preserve">to help evaluate the success of this objective </w:t>
      </w:r>
      <w:r w:rsidR="00CD6239" w:rsidRPr="005F6C07">
        <w:rPr>
          <w:rFonts w:ascii="Times New Roman" w:hAnsi="Times New Roman" w:cs="Times New Roman"/>
          <w:sz w:val="24"/>
          <w:szCs w:val="24"/>
        </w:rPr>
        <w:t>include</w:t>
      </w:r>
      <w:r w:rsidR="00BE3777" w:rsidRPr="005F6C07">
        <w:rPr>
          <w:rFonts w:ascii="Times New Roman" w:hAnsi="Times New Roman" w:cs="Times New Roman"/>
          <w:sz w:val="24"/>
          <w:szCs w:val="24"/>
        </w:rPr>
        <w:t xml:space="preserve"> the</w:t>
      </w:r>
      <w:r w:rsidR="00CD6239" w:rsidRPr="005F6C07">
        <w:rPr>
          <w:rFonts w:ascii="Times New Roman" w:hAnsi="Times New Roman" w:cs="Times New Roman"/>
          <w:sz w:val="24"/>
          <w:szCs w:val="24"/>
        </w:rPr>
        <w:t>:</w:t>
      </w:r>
      <w:r w:rsidR="006773CF" w:rsidRPr="005F6C07">
        <w:rPr>
          <w:rFonts w:ascii="Times New Roman" w:hAnsi="Times New Roman" w:cs="Times New Roman"/>
          <w:sz w:val="24"/>
          <w:szCs w:val="24"/>
        </w:rPr>
        <w:t xml:space="preserve"> (1) availability and </w:t>
      </w:r>
      <w:r w:rsidR="00CD6239" w:rsidRPr="005F6C07">
        <w:rPr>
          <w:rFonts w:ascii="Times New Roman" w:hAnsi="Times New Roman" w:cs="Times New Roman"/>
          <w:sz w:val="24"/>
          <w:szCs w:val="24"/>
        </w:rPr>
        <w:t>area of suitable roosting and foraging habitat</w:t>
      </w:r>
      <w:r w:rsidR="006773CF" w:rsidRPr="005F6C07">
        <w:rPr>
          <w:rFonts w:ascii="Times New Roman" w:hAnsi="Times New Roman" w:cs="Times New Roman"/>
          <w:sz w:val="24"/>
          <w:szCs w:val="24"/>
        </w:rPr>
        <w:t xml:space="preserve">; (2) number of </w:t>
      </w:r>
      <w:r w:rsidR="000E17ED" w:rsidRPr="005F6C07">
        <w:rPr>
          <w:rFonts w:ascii="Times New Roman" w:hAnsi="Times New Roman" w:cs="Times New Roman"/>
          <w:sz w:val="24"/>
          <w:szCs w:val="24"/>
        </w:rPr>
        <w:t>days whooping cranes were observed along</w:t>
      </w:r>
      <w:r w:rsidR="006773CF" w:rsidRPr="005F6C07">
        <w:rPr>
          <w:rFonts w:ascii="Times New Roman" w:hAnsi="Times New Roman" w:cs="Times New Roman"/>
          <w:sz w:val="24"/>
          <w:szCs w:val="24"/>
        </w:rPr>
        <w:t xml:space="preserve"> the AHR</w:t>
      </w:r>
      <w:r w:rsidR="000E17ED" w:rsidRPr="005F6C07">
        <w:rPr>
          <w:rFonts w:ascii="Times New Roman" w:hAnsi="Times New Roman" w:cs="Times New Roman"/>
          <w:sz w:val="24"/>
          <w:szCs w:val="24"/>
        </w:rPr>
        <w:t xml:space="preserve"> (i.e., crane use days)</w:t>
      </w:r>
      <w:r w:rsidR="006773CF" w:rsidRPr="005F6C07">
        <w:rPr>
          <w:rFonts w:ascii="Times New Roman" w:hAnsi="Times New Roman" w:cs="Times New Roman"/>
          <w:sz w:val="24"/>
          <w:szCs w:val="24"/>
        </w:rPr>
        <w:t xml:space="preserve">; and (3) proportion of the AWB population that stops along the AHR during </w:t>
      </w:r>
      <w:r w:rsidR="00685BC1" w:rsidRPr="005F6C07">
        <w:rPr>
          <w:rFonts w:ascii="Times New Roman" w:hAnsi="Times New Roman" w:cs="Times New Roman"/>
          <w:sz w:val="24"/>
          <w:szCs w:val="24"/>
        </w:rPr>
        <w:t xml:space="preserve">spring and fall </w:t>
      </w:r>
      <w:r w:rsidR="006773CF" w:rsidRPr="005F6C07">
        <w:rPr>
          <w:rFonts w:ascii="Times New Roman" w:hAnsi="Times New Roman" w:cs="Times New Roman"/>
          <w:sz w:val="24"/>
          <w:szCs w:val="24"/>
        </w:rPr>
        <w:t>migration.</w:t>
      </w:r>
      <w:r w:rsidR="00BE3777" w:rsidRPr="005F6C07">
        <w:rPr>
          <w:rFonts w:ascii="Times New Roman" w:hAnsi="Times New Roman" w:cs="Times New Roman"/>
          <w:sz w:val="24"/>
          <w:szCs w:val="24"/>
        </w:rPr>
        <w:t xml:space="preserve">  </w:t>
      </w:r>
      <w:r w:rsidR="00F0754C" w:rsidRPr="005F6C07">
        <w:rPr>
          <w:rFonts w:ascii="Times New Roman" w:hAnsi="Times New Roman" w:cs="Times New Roman"/>
          <w:sz w:val="24"/>
          <w:szCs w:val="24"/>
        </w:rPr>
        <w:t xml:space="preserve">Additionally, </w:t>
      </w:r>
      <w:r w:rsidR="00C164C7" w:rsidRPr="005F6C07">
        <w:rPr>
          <w:rFonts w:ascii="Times New Roman" w:hAnsi="Times New Roman" w:cs="Times New Roman"/>
          <w:sz w:val="24"/>
          <w:szCs w:val="24"/>
        </w:rPr>
        <w:t>s</w:t>
      </w:r>
      <w:r w:rsidR="00D86731" w:rsidRPr="005F6C07">
        <w:rPr>
          <w:rFonts w:ascii="Times New Roman" w:hAnsi="Times New Roman" w:cs="Times New Roman"/>
          <w:sz w:val="24"/>
          <w:szCs w:val="24"/>
        </w:rPr>
        <w:t xml:space="preserve">everal critical scientific and technical uncertainties about physical processes and the response of whooping cranes to management actions </w:t>
      </w:r>
      <w:r w:rsidR="008D6095" w:rsidRPr="005F6C07">
        <w:rPr>
          <w:rFonts w:ascii="Times New Roman" w:hAnsi="Times New Roman" w:cs="Times New Roman"/>
          <w:sz w:val="24"/>
          <w:szCs w:val="24"/>
        </w:rPr>
        <w:t>are</w:t>
      </w:r>
      <w:r w:rsidR="00D86731" w:rsidRPr="005F6C07">
        <w:rPr>
          <w:rFonts w:ascii="Times New Roman" w:hAnsi="Times New Roman" w:cs="Times New Roman"/>
          <w:sz w:val="24"/>
          <w:szCs w:val="24"/>
        </w:rPr>
        <w:t xml:space="preserve"> the focus of </w:t>
      </w:r>
      <w:r w:rsidR="008D6095" w:rsidRPr="005F6C07">
        <w:rPr>
          <w:rFonts w:ascii="Times New Roman" w:hAnsi="Times New Roman" w:cs="Times New Roman"/>
          <w:sz w:val="24"/>
          <w:szCs w:val="24"/>
        </w:rPr>
        <w:t>applying</w:t>
      </w:r>
      <w:r w:rsidR="00D86731" w:rsidRPr="005F6C07">
        <w:rPr>
          <w:rFonts w:ascii="Times New Roman" w:hAnsi="Times New Roman" w:cs="Times New Roman"/>
          <w:sz w:val="24"/>
          <w:szCs w:val="24"/>
        </w:rPr>
        <w:t xml:space="preserve"> rigorous adaptive management in the First Increment Extension through implementation of the Program’s Extension Science Plan. </w:t>
      </w:r>
      <w:r w:rsidR="008D6095" w:rsidRPr="005F6C07">
        <w:rPr>
          <w:rFonts w:ascii="Times New Roman" w:hAnsi="Times New Roman" w:cs="Times New Roman"/>
          <w:sz w:val="24"/>
          <w:szCs w:val="24"/>
        </w:rPr>
        <w:t xml:space="preserve"> </w:t>
      </w:r>
      <w:r w:rsidR="00D86731" w:rsidRPr="005F6C07">
        <w:rPr>
          <w:rFonts w:ascii="Times New Roman" w:hAnsi="Times New Roman" w:cs="Times New Roman"/>
          <w:sz w:val="24"/>
          <w:szCs w:val="24"/>
        </w:rPr>
        <w:t xml:space="preserve">These uncertainties are </w:t>
      </w:r>
      <w:r w:rsidR="00685BC1" w:rsidRPr="005F6C07">
        <w:rPr>
          <w:rFonts w:ascii="Times New Roman" w:hAnsi="Times New Roman" w:cs="Times New Roman"/>
          <w:sz w:val="24"/>
          <w:szCs w:val="24"/>
        </w:rPr>
        <w:t>stated as</w:t>
      </w:r>
      <w:r w:rsidR="00D86731" w:rsidRPr="005F6C07">
        <w:rPr>
          <w:rFonts w:ascii="Times New Roman" w:hAnsi="Times New Roman" w:cs="Times New Roman"/>
          <w:sz w:val="24"/>
          <w:szCs w:val="24"/>
        </w:rPr>
        <w:t xml:space="preserve"> broad hypotheses </w:t>
      </w:r>
      <w:r w:rsidR="00B151FA" w:rsidRPr="005F6C07">
        <w:rPr>
          <w:rFonts w:ascii="Times New Roman" w:hAnsi="Times New Roman" w:cs="Times New Roman"/>
          <w:sz w:val="24"/>
          <w:szCs w:val="24"/>
        </w:rPr>
        <w:t xml:space="preserve">in </w:t>
      </w:r>
      <w:r w:rsidR="00D86731" w:rsidRPr="005F6C07">
        <w:rPr>
          <w:rFonts w:ascii="Times New Roman" w:hAnsi="Times New Roman" w:cs="Times New Roman"/>
          <w:sz w:val="24"/>
          <w:szCs w:val="24"/>
        </w:rPr>
        <w:t>the Extension Science Plan (</w:t>
      </w:r>
      <w:hyperlink r:id="rId23" w:history="1">
        <w:r w:rsidR="00D86731" w:rsidRPr="005F6C07">
          <w:rPr>
            <w:rStyle w:val="Hyperlink"/>
            <w:rFonts w:ascii="Times New Roman" w:hAnsi="Times New Roman" w:cs="Times New Roman"/>
            <w:sz w:val="24"/>
            <w:szCs w:val="24"/>
          </w:rPr>
          <w:t>PRRIP 2022</w:t>
        </w:r>
      </w:hyperlink>
      <w:r w:rsidR="00D86731" w:rsidRPr="005F6C07">
        <w:rPr>
          <w:rFonts w:ascii="Times New Roman" w:hAnsi="Times New Roman" w:cs="Times New Roman"/>
          <w:sz w:val="24"/>
          <w:szCs w:val="24"/>
        </w:rPr>
        <w:t>) and, as a means of better linking science learning to Program decision-making, those uncertainties comprise a set of “Extension Big Questions”</w:t>
      </w:r>
      <w:r w:rsidR="005B36FA" w:rsidRPr="005F6C07">
        <w:rPr>
          <w:rFonts w:ascii="Times New Roman" w:hAnsi="Times New Roman" w:cs="Times New Roman"/>
          <w:sz w:val="24"/>
          <w:szCs w:val="24"/>
        </w:rPr>
        <w:t xml:space="preserve"> (EBQs)</w:t>
      </w:r>
      <w:r w:rsidR="00D86731" w:rsidRPr="005F6C07">
        <w:rPr>
          <w:rFonts w:ascii="Times New Roman" w:hAnsi="Times New Roman" w:cs="Times New Roman"/>
          <w:sz w:val="24"/>
          <w:szCs w:val="24"/>
        </w:rPr>
        <w:t xml:space="preserve"> </w:t>
      </w:r>
      <w:r w:rsidR="008D6095" w:rsidRPr="005F6C07">
        <w:rPr>
          <w:rFonts w:ascii="Times New Roman" w:hAnsi="Times New Roman" w:cs="Times New Roman"/>
          <w:sz w:val="24"/>
          <w:szCs w:val="24"/>
        </w:rPr>
        <w:t>to</w:t>
      </w:r>
      <w:r w:rsidR="00D86731" w:rsidRPr="005F6C07">
        <w:rPr>
          <w:rFonts w:ascii="Times New Roman" w:hAnsi="Times New Roman" w:cs="Times New Roman"/>
          <w:sz w:val="24"/>
          <w:szCs w:val="24"/>
        </w:rPr>
        <w:t xml:space="preserve"> link specific hypotheses and </w:t>
      </w:r>
      <w:r w:rsidR="004F5A09" w:rsidRPr="005F6C07">
        <w:rPr>
          <w:rFonts w:ascii="Times New Roman" w:hAnsi="Times New Roman" w:cs="Times New Roman"/>
          <w:sz w:val="24"/>
          <w:szCs w:val="24"/>
        </w:rPr>
        <w:t xml:space="preserve">metrics </w:t>
      </w:r>
      <w:r w:rsidR="00D86731" w:rsidRPr="005F6C07">
        <w:rPr>
          <w:rFonts w:ascii="Times New Roman" w:hAnsi="Times New Roman" w:cs="Times New Roman"/>
          <w:sz w:val="24"/>
          <w:szCs w:val="24"/>
        </w:rPr>
        <w:t>to management objectives and overall Program goals (see</w:t>
      </w:r>
      <w:r w:rsidR="00665750" w:rsidRPr="005F6C07">
        <w:rPr>
          <w:rFonts w:ascii="Times New Roman" w:hAnsi="Times New Roman" w:cs="Times New Roman"/>
          <w:sz w:val="24"/>
          <w:szCs w:val="24"/>
        </w:rPr>
        <w:t xml:space="preserve"> </w:t>
      </w:r>
      <w:hyperlink r:id="rId24" w:history="1">
        <w:r w:rsidR="00346C87" w:rsidRPr="005F6C07">
          <w:rPr>
            <w:rStyle w:val="Hyperlink"/>
            <w:rFonts w:ascii="Times New Roman" w:hAnsi="Times New Roman" w:cs="Times New Roman"/>
            <w:sz w:val="24"/>
            <w:szCs w:val="24"/>
          </w:rPr>
          <w:t>PRRIP 2017a</w:t>
        </w:r>
      </w:hyperlink>
      <w:r w:rsidR="00346C87" w:rsidRPr="005F6C07">
        <w:rPr>
          <w:rStyle w:val="Hyperlink"/>
          <w:rFonts w:ascii="Times New Roman" w:hAnsi="Times New Roman" w:cs="Times New Roman"/>
          <w:color w:val="auto"/>
          <w:sz w:val="24"/>
          <w:szCs w:val="24"/>
        </w:rPr>
        <w:t>,</w:t>
      </w:r>
      <w:r w:rsidR="00346C87" w:rsidRPr="005F6C07">
        <w:rPr>
          <w:rStyle w:val="Hyperlink"/>
          <w:rFonts w:ascii="Times New Roman" w:hAnsi="Times New Roman" w:cs="Times New Roman"/>
          <w:sz w:val="24"/>
          <w:szCs w:val="24"/>
        </w:rPr>
        <w:t xml:space="preserve"> </w:t>
      </w:r>
      <w:hyperlink r:id="rId25" w:history="1">
        <w:r w:rsidR="00665750" w:rsidRPr="005F6C07">
          <w:rPr>
            <w:rStyle w:val="Hyperlink"/>
            <w:rFonts w:ascii="Times New Roman" w:hAnsi="Times New Roman" w:cs="Times New Roman"/>
            <w:sz w:val="24"/>
            <w:szCs w:val="24"/>
          </w:rPr>
          <w:t>PRRIP 2020</w:t>
        </w:r>
      </w:hyperlink>
      <w:r w:rsidR="00D86731" w:rsidRPr="005F6C07">
        <w:rPr>
          <w:rFonts w:ascii="Times New Roman" w:hAnsi="Times New Roman" w:cs="Times New Roman"/>
          <w:sz w:val="24"/>
          <w:szCs w:val="24"/>
        </w:rPr>
        <w:t>).</w:t>
      </w:r>
      <w:r w:rsidR="008D6095" w:rsidRPr="005F6C07">
        <w:rPr>
          <w:rFonts w:ascii="Times New Roman" w:hAnsi="Times New Roman" w:cs="Times New Roman"/>
          <w:sz w:val="24"/>
          <w:szCs w:val="24"/>
        </w:rPr>
        <w:t xml:space="preserve">  </w:t>
      </w:r>
      <w:r w:rsidR="00D86731" w:rsidRPr="005F6C07">
        <w:rPr>
          <w:rFonts w:ascii="Times New Roman" w:hAnsi="Times New Roman" w:cs="Times New Roman"/>
          <w:sz w:val="24"/>
          <w:szCs w:val="24"/>
        </w:rPr>
        <w:t xml:space="preserve">Three EBQs directly </w:t>
      </w:r>
      <w:r w:rsidR="008D6095" w:rsidRPr="005F6C07">
        <w:rPr>
          <w:rFonts w:ascii="Times New Roman" w:hAnsi="Times New Roman" w:cs="Times New Roman"/>
          <w:sz w:val="24"/>
          <w:szCs w:val="24"/>
        </w:rPr>
        <w:t xml:space="preserve">relate </w:t>
      </w:r>
      <w:r w:rsidR="00D86731" w:rsidRPr="005F6C07">
        <w:rPr>
          <w:rFonts w:ascii="Times New Roman" w:hAnsi="Times New Roman" w:cs="Times New Roman"/>
          <w:sz w:val="24"/>
          <w:szCs w:val="24"/>
        </w:rPr>
        <w:t>to measuring whooping crane response to Program management</w:t>
      </w:r>
      <w:r w:rsidR="006C754F" w:rsidRPr="005F6C07">
        <w:rPr>
          <w:rFonts w:ascii="Times New Roman" w:hAnsi="Times New Roman" w:cs="Times New Roman"/>
          <w:sz w:val="24"/>
          <w:szCs w:val="24"/>
        </w:rPr>
        <w:t xml:space="preserve"> (</w:t>
      </w:r>
      <w:hyperlink w:anchor="AppendixA" w:history="1">
        <w:r w:rsidR="006C754F" w:rsidRPr="005F6C07">
          <w:rPr>
            <w:rStyle w:val="Hyperlink"/>
            <w:rFonts w:ascii="Times New Roman" w:hAnsi="Times New Roman" w:cs="Times New Roman"/>
            <w:sz w:val="24"/>
            <w:szCs w:val="24"/>
          </w:rPr>
          <w:t>Appendix A</w:t>
        </w:r>
      </w:hyperlink>
      <w:r w:rsidR="006C754F" w:rsidRPr="005F6C07">
        <w:rPr>
          <w:rFonts w:ascii="Times New Roman" w:hAnsi="Times New Roman" w:cs="Times New Roman"/>
          <w:sz w:val="24"/>
          <w:szCs w:val="24"/>
        </w:rPr>
        <w:t>)</w:t>
      </w:r>
      <w:r w:rsidR="00D86731" w:rsidRPr="005F6C07">
        <w:rPr>
          <w:rFonts w:ascii="Times New Roman" w:hAnsi="Times New Roman" w:cs="Times New Roman"/>
          <w:sz w:val="24"/>
          <w:szCs w:val="24"/>
        </w:rPr>
        <w:t>:</w:t>
      </w:r>
    </w:p>
    <w:p w14:paraId="45DE5AEF" w14:textId="18F6ACFC" w:rsidR="00D86731" w:rsidRPr="005F6C07" w:rsidRDefault="00D86731" w:rsidP="006D03A2">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5F6C07">
        <w:rPr>
          <w:rFonts w:ascii="Times New Roman" w:hAnsi="Times New Roman" w:cs="Times New Roman"/>
          <w:i/>
          <w:iCs/>
          <w:sz w:val="24"/>
          <w:szCs w:val="24"/>
        </w:rPr>
        <w:t xml:space="preserve">EBQ #4 – </w:t>
      </w:r>
      <w:r w:rsidRPr="005F6C07">
        <w:rPr>
          <w:rFonts w:ascii="Times New Roman" w:hAnsi="Times New Roman" w:cs="Times New Roman"/>
          <w:sz w:val="24"/>
          <w:szCs w:val="24"/>
        </w:rPr>
        <w:t xml:space="preserve">What factors influence </w:t>
      </w:r>
      <w:r w:rsidR="008D6095" w:rsidRPr="005F6C07">
        <w:rPr>
          <w:rFonts w:ascii="Times New Roman" w:hAnsi="Times New Roman" w:cs="Times New Roman"/>
          <w:sz w:val="24"/>
          <w:szCs w:val="24"/>
        </w:rPr>
        <w:t>whooping crane</w:t>
      </w:r>
      <w:r w:rsidRPr="005F6C07">
        <w:rPr>
          <w:rFonts w:ascii="Times New Roman" w:hAnsi="Times New Roman" w:cs="Times New Roman"/>
          <w:sz w:val="24"/>
          <w:szCs w:val="24"/>
        </w:rPr>
        <w:t xml:space="preserve"> decision</w:t>
      </w:r>
      <w:r w:rsidR="008D6095" w:rsidRPr="005F6C07">
        <w:rPr>
          <w:rFonts w:ascii="Times New Roman" w:hAnsi="Times New Roman" w:cs="Times New Roman"/>
          <w:sz w:val="24"/>
          <w:szCs w:val="24"/>
        </w:rPr>
        <w:t>s</w:t>
      </w:r>
      <w:r w:rsidRPr="005F6C07">
        <w:rPr>
          <w:rFonts w:ascii="Times New Roman" w:hAnsi="Times New Roman" w:cs="Times New Roman"/>
          <w:sz w:val="24"/>
          <w:szCs w:val="24"/>
        </w:rPr>
        <w:t xml:space="preserve"> to stop or fly over the AHR?</w:t>
      </w:r>
    </w:p>
    <w:p w14:paraId="7E534FFF" w14:textId="705F3BCD" w:rsidR="00D86731" w:rsidRPr="005F6C07" w:rsidRDefault="00D86731" w:rsidP="006D03A2">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5F6C07">
        <w:rPr>
          <w:rFonts w:ascii="Times New Roman" w:hAnsi="Times New Roman" w:cs="Times New Roman"/>
          <w:i/>
          <w:iCs/>
          <w:sz w:val="24"/>
          <w:szCs w:val="24"/>
        </w:rPr>
        <w:t xml:space="preserve">EBQ #5 – </w:t>
      </w:r>
      <w:r w:rsidRPr="005F6C07">
        <w:rPr>
          <w:rFonts w:ascii="Times New Roman" w:hAnsi="Times New Roman" w:cs="Times New Roman"/>
          <w:sz w:val="24"/>
          <w:szCs w:val="24"/>
        </w:rPr>
        <w:t xml:space="preserve">What factors influence </w:t>
      </w:r>
      <w:r w:rsidR="008D6095" w:rsidRPr="005F6C07">
        <w:rPr>
          <w:rFonts w:ascii="Times New Roman" w:hAnsi="Times New Roman" w:cs="Times New Roman"/>
          <w:sz w:val="24"/>
          <w:szCs w:val="24"/>
        </w:rPr>
        <w:t xml:space="preserve">whooping crane </w:t>
      </w:r>
      <w:r w:rsidRPr="005F6C07">
        <w:rPr>
          <w:rFonts w:ascii="Times New Roman" w:hAnsi="Times New Roman" w:cs="Times New Roman"/>
          <w:sz w:val="24"/>
          <w:szCs w:val="24"/>
        </w:rPr>
        <w:t>stopover length within the AHR?</w:t>
      </w:r>
    </w:p>
    <w:p w14:paraId="5D30ED49" w14:textId="0CC3CEC5" w:rsidR="00D86731" w:rsidRPr="005F6C07" w:rsidRDefault="00D86731" w:rsidP="006D03A2">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5F6C07">
        <w:rPr>
          <w:rFonts w:ascii="Times New Roman" w:hAnsi="Times New Roman" w:cs="Times New Roman"/>
          <w:i/>
          <w:iCs/>
          <w:sz w:val="24"/>
          <w:szCs w:val="24"/>
        </w:rPr>
        <w:t xml:space="preserve">EBQ #6 – </w:t>
      </w:r>
      <w:r w:rsidRPr="005F6C07">
        <w:rPr>
          <w:rFonts w:ascii="Times New Roman" w:hAnsi="Times New Roman" w:cs="Times New Roman"/>
          <w:sz w:val="24"/>
          <w:szCs w:val="24"/>
        </w:rPr>
        <w:t xml:space="preserve">Why is spring use of the AHR greater than fall </w:t>
      </w:r>
      <w:r w:rsidR="008D6095" w:rsidRPr="005F6C07">
        <w:rPr>
          <w:rFonts w:ascii="Times New Roman" w:hAnsi="Times New Roman" w:cs="Times New Roman"/>
          <w:sz w:val="24"/>
          <w:szCs w:val="24"/>
        </w:rPr>
        <w:t>use by whooping cranes</w:t>
      </w:r>
      <w:r w:rsidRPr="005F6C07">
        <w:rPr>
          <w:rFonts w:ascii="Times New Roman" w:hAnsi="Times New Roman" w:cs="Times New Roman"/>
          <w:sz w:val="24"/>
          <w:szCs w:val="24"/>
        </w:rPr>
        <w:t>?</w:t>
      </w:r>
    </w:p>
    <w:p w14:paraId="434B801E" w14:textId="77777777" w:rsidR="00912346" w:rsidRPr="005F6C07" w:rsidRDefault="00912346" w:rsidP="006D03A2">
      <w:pPr>
        <w:pStyle w:val="BodyText"/>
        <w:jc w:val="both"/>
        <w:rPr>
          <w:sz w:val="24"/>
          <w:szCs w:val="24"/>
        </w:rPr>
      </w:pPr>
    </w:p>
    <w:p w14:paraId="00E55313" w14:textId="7B52B4E1" w:rsidR="00354CBE" w:rsidRPr="005F6C07" w:rsidRDefault="00D86731" w:rsidP="00A74224">
      <w:pPr>
        <w:pStyle w:val="BodyText"/>
        <w:jc w:val="both"/>
        <w:rPr>
          <w:sz w:val="24"/>
          <w:szCs w:val="24"/>
        </w:rPr>
      </w:pPr>
      <w:r w:rsidRPr="005F6C07">
        <w:rPr>
          <w:sz w:val="24"/>
          <w:szCs w:val="24"/>
        </w:rPr>
        <w:t xml:space="preserve">To gather information to reduce remaining uncertainties about whooping cranes during the Extension, several finer-scale priority </w:t>
      </w:r>
      <w:r w:rsidR="00424F6A" w:rsidRPr="005F6C07">
        <w:rPr>
          <w:sz w:val="24"/>
          <w:szCs w:val="24"/>
        </w:rPr>
        <w:t xml:space="preserve">management </w:t>
      </w:r>
      <w:r w:rsidRPr="005F6C07">
        <w:rPr>
          <w:sz w:val="24"/>
          <w:szCs w:val="24"/>
        </w:rPr>
        <w:t xml:space="preserve">hypotheses </w:t>
      </w:r>
      <w:r w:rsidR="008742F3" w:rsidRPr="005F6C07">
        <w:rPr>
          <w:sz w:val="24"/>
          <w:szCs w:val="24"/>
        </w:rPr>
        <w:t xml:space="preserve">were developed by Program participants to </w:t>
      </w:r>
      <w:r w:rsidR="00E54930" w:rsidRPr="005F6C07">
        <w:rPr>
          <w:sz w:val="24"/>
          <w:szCs w:val="24"/>
        </w:rPr>
        <w:t xml:space="preserve">focus on the influence of river discharge for </w:t>
      </w:r>
      <w:r w:rsidR="006C754F" w:rsidRPr="005F6C07">
        <w:rPr>
          <w:sz w:val="24"/>
          <w:szCs w:val="24"/>
        </w:rPr>
        <w:t>whooping crane</w:t>
      </w:r>
      <w:r w:rsidR="00E54930" w:rsidRPr="005F6C07">
        <w:rPr>
          <w:sz w:val="24"/>
          <w:szCs w:val="24"/>
        </w:rPr>
        <w:t xml:space="preserve"> decision-making</w:t>
      </w:r>
      <w:r w:rsidR="006C754F" w:rsidRPr="005F6C07">
        <w:rPr>
          <w:sz w:val="24"/>
          <w:szCs w:val="24"/>
        </w:rPr>
        <w:t xml:space="preserve"> (</w:t>
      </w:r>
      <w:hyperlink w:anchor="AppendixA" w:history="1">
        <w:r w:rsidR="00744E39" w:rsidRPr="005F6C07">
          <w:rPr>
            <w:rStyle w:val="Hyperlink"/>
            <w:sz w:val="24"/>
            <w:szCs w:val="24"/>
          </w:rPr>
          <w:t>Appendix A</w:t>
        </w:r>
      </w:hyperlink>
      <w:r w:rsidR="006C754F" w:rsidRPr="005F6C07">
        <w:rPr>
          <w:sz w:val="24"/>
          <w:szCs w:val="24"/>
        </w:rPr>
        <w:t>)</w:t>
      </w:r>
      <w:r w:rsidRPr="005F6C07">
        <w:rPr>
          <w:sz w:val="24"/>
          <w:szCs w:val="24"/>
        </w:rPr>
        <w:t xml:space="preserve">. </w:t>
      </w:r>
      <w:r w:rsidR="00E54930" w:rsidRPr="005F6C07">
        <w:rPr>
          <w:sz w:val="24"/>
          <w:szCs w:val="24"/>
        </w:rPr>
        <w:t>Underlying physical process hypotheses were developed in support of the management hypotheses to explain how</w:t>
      </w:r>
      <w:r w:rsidR="00EE7CBC" w:rsidRPr="005F6C07">
        <w:rPr>
          <w:sz w:val="24"/>
          <w:szCs w:val="24"/>
        </w:rPr>
        <w:t xml:space="preserve"> discharge interacts with channel morphology to provide suitable </w:t>
      </w:r>
      <w:r w:rsidR="006C754F" w:rsidRPr="005F6C07">
        <w:rPr>
          <w:sz w:val="24"/>
          <w:szCs w:val="24"/>
        </w:rPr>
        <w:t>whooping crane</w:t>
      </w:r>
      <w:r w:rsidR="00EE7CBC" w:rsidRPr="005F6C07">
        <w:rPr>
          <w:sz w:val="24"/>
          <w:szCs w:val="24"/>
        </w:rPr>
        <w:t xml:space="preserve"> roosting habitat</w:t>
      </w:r>
      <w:r w:rsidR="006C754F" w:rsidRPr="005F6C07">
        <w:rPr>
          <w:sz w:val="24"/>
          <w:szCs w:val="24"/>
        </w:rPr>
        <w:t xml:space="preserve"> (</w:t>
      </w:r>
      <w:hyperlink w:anchor="AppendixA" w:history="1">
        <w:r w:rsidR="00744E39" w:rsidRPr="005F6C07">
          <w:rPr>
            <w:rStyle w:val="Hyperlink"/>
            <w:sz w:val="24"/>
            <w:szCs w:val="24"/>
          </w:rPr>
          <w:t>Appendix A</w:t>
        </w:r>
      </w:hyperlink>
      <w:r w:rsidR="006C754F" w:rsidRPr="005F6C07">
        <w:rPr>
          <w:sz w:val="24"/>
          <w:szCs w:val="24"/>
        </w:rPr>
        <w:t>)</w:t>
      </w:r>
      <w:r w:rsidR="00EE7CBC" w:rsidRPr="005F6C07">
        <w:rPr>
          <w:sz w:val="24"/>
          <w:szCs w:val="24"/>
        </w:rPr>
        <w:t>.</w:t>
      </w:r>
      <w:r w:rsidR="00E54930" w:rsidRPr="005F6C07">
        <w:rPr>
          <w:sz w:val="24"/>
          <w:szCs w:val="24"/>
        </w:rPr>
        <w:t xml:space="preserve"> </w:t>
      </w:r>
      <w:r w:rsidR="001A7EE5" w:rsidRPr="005F6C07">
        <w:rPr>
          <w:sz w:val="24"/>
          <w:szCs w:val="24"/>
        </w:rPr>
        <w:t>Broader scope alternatives were also posed for investigation as potential factors affecting whooping crane behavior</w:t>
      </w:r>
      <w:r w:rsidR="006C754F" w:rsidRPr="005F6C07">
        <w:rPr>
          <w:sz w:val="24"/>
          <w:szCs w:val="24"/>
        </w:rPr>
        <w:t xml:space="preserve"> (</w:t>
      </w:r>
      <w:hyperlink w:anchor="AppendixA" w:history="1">
        <w:r w:rsidR="00744E39" w:rsidRPr="005F6C07">
          <w:rPr>
            <w:rStyle w:val="Hyperlink"/>
            <w:sz w:val="24"/>
            <w:szCs w:val="24"/>
          </w:rPr>
          <w:t>Appendix A</w:t>
        </w:r>
      </w:hyperlink>
      <w:r w:rsidR="006C754F" w:rsidRPr="005F6C07">
        <w:rPr>
          <w:sz w:val="24"/>
          <w:szCs w:val="24"/>
        </w:rPr>
        <w:t>)</w:t>
      </w:r>
      <w:r w:rsidR="001A7EE5" w:rsidRPr="005F6C07">
        <w:rPr>
          <w:sz w:val="24"/>
          <w:szCs w:val="24"/>
        </w:rPr>
        <w:t>.</w:t>
      </w:r>
      <w:r w:rsidR="00A74224" w:rsidRPr="005F6C07">
        <w:rPr>
          <w:sz w:val="24"/>
          <w:szCs w:val="24"/>
        </w:rPr>
        <w:t xml:space="preserve">  </w:t>
      </w:r>
      <w:r w:rsidR="00A819E6" w:rsidRPr="005F6C07">
        <w:rPr>
          <w:sz w:val="24"/>
          <w:szCs w:val="24"/>
        </w:rPr>
        <w:t>Implementation of the whooping crane monitoring protocol is intended to provide the systematically-collected whooping crane use and habitat (i.e., landscape level attributes at roost sites and diurnal use sites) data necessary to test the</w:t>
      </w:r>
      <w:r w:rsidR="00EA18AA" w:rsidRPr="005F6C07">
        <w:rPr>
          <w:sz w:val="24"/>
          <w:szCs w:val="24"/>
        </w:rPr>
        <w:t>se</w:t>
      </w:r>
      <w:r w:rsidR="00A819E6" w:rsidRPr="005F6C07">
        <w:rPr>
          <w:sz w:val="24"/>
          <w:szCs w:val="24"/>
        </w:rPr>
        <w:t xml:space="preserve"> whooping crane hypotheses, evaluate learning related to the whooping crane </w:t>
      </w:r>
      <w:r w:rsidR="004456A4" w:rsidRPr="005F6C07">
        <w:rPr>
          <w:sz w:val="24"/>
          <w:szCs w:val="24"/>
        </w:rPr>
        <w:t>EBQs</w:t>
      </w:r>
      <w:r w:rsidR="00A819E6" w:rsidRPr="005F6C07">
        <w:rPr>
          <w:sz w:val="24"/>
          <w:szCs w:val="24"/>
        </w:rPr>
        <w:t>, and ultimately assess progress toward meeting the whooping crane management objective</w:t>
      </w:r>
      <w:r w:rsidR="00220B2D" w:rsidRPr="005F6C07">
        <w:rPr>
          <w:sz w:val="24"/>
          <w:szCs w:val="24"/>
        </w:rPr>
        <w:t xml:space="preserve"> (</w:t>
      </w:r>
      <w:hyperlink r:id="rId26" w:history="1">
        <w:r w:rsidR="00220B2D" w:rsidRPr="005F6C07">
          <w:rPr>
            <w:rStyle w:val="Hyperlink"/>
            <w:sz w:val="24"/>
            <w:szCs w:val="24"/>
          </w:rPr>
          <w:t>PRRIP 2017a</w:t>
        </w:r>
      </w:hyperlink>
      <w:r w:rsidR="00011237" w:rsidRPr="005F6C07">
        <w:rPr>
          <w:rStyle w:val="Hyperlink"/>
          <w:color w:val="auto"/>
          <w:sz w:val="24"/>
          <w:szCs w:val="24"/>
        </w:rPr>
        <w:t>,</w:t>
      </w:r>
      <w:r w:rsidR="00011237" w:rsidRPr="005F6C07">
        <w:rPr>
          <w:rStyle w:val="Hyperlink"/>
          <w:sz w:val="24"/>
          <w:szCs w:val="24"/>
        </w:rPr>
        <w:t xml:space="preserve"> </w:t>
      </w:r>
      <w:hyperlink r:id="rId27" w:history="1">
        <w:r w:rsidR="00011237" w:rsidRPr="005F6C07">
          <w:rPr>
            <w:rStyle w:val="Hyperlink"/>
            <w:sz w:val="24"/>
            <w:szCs w:val="24"/>
          </w:rPr>
          <w:t>PRRIP 2020</w:t>
        </w:r>
      </w:hyperlink>
      <w:r w:rsidR="00220B2D" w:rsidRPr="005F6C07">
        <w:rPr>
          <w:sz w:val="24"/>
          <w:szCs w:val="24"/>
        </w:rPr>
        <w:t>)</w:t>
      </w:r>
      <w:r w:rsidR="00A819E6" w:rsidRPr="005F6C07">
        <w:rPr>
          <w:sz w:val="24"/>
          <w:szCs w:val="24"/>
        </w:rPr>
        <w:t>.</w:t>
      </w:r>
    </w:p>
    <w:p w14:paraId="18E5C9F8" w14:textId="77777777" w:rsidR="00912346" w:rsidRPr="005F6C07" w:rsidRDefault="00912346" w:rsidP="006D03A2">
      <w:pPr>
        <w:pStyle w:val="NoSpacing"/>
        <w:jc w:val="both"/>
        <w:rPr>
          <w:rFonts w:ascii="Times New Roman" w:hAnsi="Times New Roman"/>
          <w:sz w:val="24"/>
          <w:szCs w:val="24"/>
        </w:rPr>
      </w:pPr>
    </w:p>
    <w:p w14:paraId="5490AA4D" w14:textId="427EE361" w:rsidR="00A819E6" w:rsidRPr="005F6C07" w:rsidRDefault="00A819E6" w:rsidP="006D03A2">
      <w:pPr>
        <w:pStyle w:val="NoSpacing"/>
        <w:jc w:val="both"/>
        <w:rPr>
          <w:rFonts w:ascii="Times New Roman" w:hAnsi="Times New Roman"/>
          <w:sz w:val="24"/>
          <w:szCs w:val="24"/>
        </w:rPr>
      </w:pPr>
      <w:r w:rsidRPr="005F6C07">
        <w:rPr>
          <w:rFonts w:ascii="Times New Roman" w:hAnsi="Times New Roman"/>
          <w:sz w:val="24"/>
          <w:szCs w:val="24"/>
        </w:rPr>
        <w:t xml:space="preserve">The Program’s whooping crane monitoring protocol </w:t>
      </w:r>
      <w:r w:rsidR="00354CBE" w:rsidRPr="005F6C07">
        <w:rPr>
          <w:rFonts w:ascii="Times New Roman" w:hAnsi="Times New Roman"/>
          <w:sz w:val="24"/>
          <w:szCs w:val="24"/>
        </w:rPr>
        <w:t>includes two major components</w:t>
      </w:r>
      <w:r w:rsidR="00EB29B9" w:rsidRPr="005F6C07">
        <w:rPr>
          <w:rFonts w:ascii="Times New Roman" w:hAnsi="Times New Roman"/>
          <w:sz w:val="24"/>
          <w:szCs w:val="24"/>
        </w:rPr>
        <w:t xml:space="preserve"> </w:t>
      </w:r>
      <w:r w:rsidR="00EB29B9" w:rsidRPr="005F6C07">
        <w:t>(</w:t>
      </w:r>
      <w:hyperlink r:id="rId28" w:history="1">
        <w:r w:rsidR="00EB29B9" w:rsidRPr="005F6C07">
          <w:rPr>
            <w:rStyle w:val="Hyperlink"/>
            <w:rFonts w:ascii="Times New Roman" w:hAnsi="Times New Roman" w:cs="Times New Roman"/>
            <w:sz w:val="24"/>
            <w:szCs w:val="24"/>
          </w:rPr>
          <w:t>PRRIP 2017b</w:t>
        </w:r>
      </w:hyperlink>
      <w:r w:rsidR="00EB29B9" w:rsidRPr="005F6C07">
        <w:rPr>
          <w:rFonts w:ascii="Times New Roman" w:hAnsi="Times New Roman" w:cs="Times New Roman"/>
          <w:sz w:val="24"/>
          <w:szCs w:val="24"/>
        </w:rPr>
        <w:t>)</w:t>
      </w:r>
      <w:r w:rsidRPr="005F6C07">
        <w:rPr>
          <w:rFonts w:ascii="Times New Roman" w:hAnsi="Times New Roman"/>
          <w:sz w:val="24"/>
          <w:szCs w:val="24"/>
        </w:rPr>
        <w:t>:</w:t>
      </w:r>
    </w:p>
    <w:p w14:paraId="34721D30" w14:textId="6B4A2F99" w:rsidR="00A819E6" w:rsidRPr="005F6C07" w:rsidRDefault="00A819E6" w:rsidP="006D03A2">
      <w:pPr>
        <w:pStyle w:val="CM120"/>
        <w:ind w:left="720" w:hanging="360"/>
        <w:jc w:val="both"/>
        <w:rPr>
          <w:color w:val="000000"/>
        </w:rPr>
      </w:pPr>
      <w:r w:rsidRPr="005F6C07">
        <w:lastRenderedPageBreak/>
        <w:t>1)</w:t>
      </w:r>
      <w:r w:rsidRPr="005F6C07">
        <w:tab/>
        <w:t xml:space="preserve">Detect and confirm whooping crane stopovers </w:t>
      </w:r>
      <w:r w:rsidR="00354CBE" w:rsidRPr="005F6C07">
        <w:t>through</w:t>
      </w:r>
      <w:r w:rsidRPr="005F6C07">
        <w:t xml:space="preserve"> </w:t>
      </w:r>
      <w:r w:rsidR="00354CBE" w:rsidRPr="005F6C07">
        <w:t>s</w:t>
      </w:r>
      <w:r w:rsidRPr="005F6C07">
        <w:t xml:space="preserve">ystematic aerial surveys of river channel and </w:t>
      </w:r>
      <w:r w:rsidR="00354CBE" w:rsidRPr="005F6C07">
        <w:t xml:space="preserve">palustrine </w:t>
      </w:r>
      <w:r w:rsidRPr="005F6C07">
        <w:t>wetlan</w:t>
      </w:r>
      <w:r w:rsidR="00354CBE" w:rsidRPr="005F6C07">
        <w:t>d habitat</w:t>
      </w:r>
      <w:r w:rsidRPr="005F6C07">
        <w:t xml:space="preserve"> within the</w:t>
      </w:r>
      <w:r w:rsidR="00354CBE" w:rsidRPr="005F6C07">
        <w:t xml:space="preserve"> 90-mile</w:t>
      </w:r>
      <w:r w:rsidR="00C70659" w:rsidRPr="005F6C07">
        <w:t xml:space="preserve"> </w:t>
      </w:r>
      <w:r w:rsidR="00354CBE" w:rsidRPr="005F6C07">
        <w:t>AHR. Stopover data</w:t>
      </w:r>
      <w:r w:rsidRPr="005F6C07">
        <w:t xml:space="preserve"> </w:t>
      </w:r>
      <w:r w:rsidR="00354CBE" w:rsidRPr="005F6C07">
        <w:t>is</w:t>
      </w:r>
      <w:r w:rsidRPr="005F6C07">
        <w:t xml:space="preserve"> used to comparatively evaluate changes in the frequency and distribution of stopovers within the study area over time.</w:t>
      </w:r>
    </w:p>
    <w:p w14:paraId="18D69BB2" w14:textId="40F0691A" w:rsidR="00A819E6" w:rsidRPr="005F6C07" w:rsidRDefault="00A819E6" w:rsidP="006D03A2">
      <w:pPr>
        <w:pStyle w:val="CM120"/>
        <w:ind w:left="720" w:hanging="360"/>
        <w:jc w:val="both"/>
        <w:rPr>
          <w:color w:val="000000"/>
        </w:rPr>
      </w:pPr>
      <w:r w:rsidRPr="005F6C07">
        <w:rPr>
          <w:color w:val="000000"/>
        </w:rPr>
        <w:t xml:space="preserve">2) </w:t>
      </w:r>
      <w:r w:rsidRPr="005F6C07">
        <w:rPr>
          <w:color w:val="000000"/>
        </w:rPr>
        <w:tab/>
      </w:r>
      <w:r w:rsidR="00354CBE" w:rsidRPr="005F6C07">
        <w:rPr>
          <w:color w:val="000000"/>
        </w:rPr>
        <w:t xml:space="preserve">Collect </w:t>
      </w:r>
      <w:r w:rsidR="00354CBE" w:rsidRPr="005F6C07">
        <w:t>l</w:t>
      </w:r>
      <w:r w:rsidRPr="005F6C07">
        <w:t>andscape</w:t>
      </w:r>
      <w:r w:rsidR="00354CBE" w:rsidRPr="005F6C07">
        <w:t xml:space="preserve">-level habitat data at </w:t>
      </w:r>
      <w:r w:rsidR="00771B72" w:rsidRPr="005F6C07">
        <w:t>use</w:t>
      </w:r>
      <w:r w:rsidR="00354CBE" w:rsidRPr="005F6C07">
        <w:t xml:space="preserve"> locations.</w:t>
      </w:r>
      <w:r w:rsidRPr="005F6C07">
        <w:t xml:space="preserve"> Habitat </w:t>
      </w:r>
      <w:r w:rsidR="00354CBE" w:rsidRPr="005F6C07">
        <w:t>data is used for resource selection analyses and other analyses intended to inform Program habitat creation and maintenance activities.</w:t>
      </w:r>
    </w:p>
    <w:p w14:paraId="6BD41504" w14:textId="4D4AD453" w:rsidR="00C164C7" w:rsidRPr="005F6C07" w:rsidRDefault="00C164C7" w:rsidP="006D03A2">
      <w:pPr>
        <w:pStyle w:val="ListParagraph"/>
        <w:spacing w:after="0" w:line="240" w:lineRule="auto"/>
        <w:ind w:left="0"/>
        <w:jc w:val="both"/>
        <w:rPr>
          <w:rFonts w:ascii="Times New Roman" w:hAnsi="Times New Roman" w:cs="Times New Roman"/>
          <w:sz w:val="24"/>
          <w:szCs w:val="24"/>
        </w:rPr>
      </w:pPr>
      <w:r w:rsidRPr="005F6C07">
        <w:rPr>
          <w:rFonts w:ascii="Times New Roman" w:hAnsi="Times New Roman" w:cs="Times New Roman"/>
          <w:sz w:val="24"/>
          <w:szCs w:val="24"/>
        </w:rPr>
        <w:t>In an effort to align survey dates with the period when most (90%) whooping cranes were sighted in Nebraska, the</w:t>
      </w:r>
      <w:r w:rsidR="00F726E5" w:rsidRPr="005F6C07">
        <w:rPr>
          <w:rFonts w:ascii="Times New Roman" w:hAnsi="Times New Roman" w:cs="Times New Roman"/>
          <w:sz w:val="24"/>
          <w:szCs w:val="24"/>
        </w:rPr>
        <w:t xml:space="preserve"> Program</w:t>
      </w:r>
      <w:r w:rsidR="00BF050B" w:rsidRPr="005F6C07">
        <w:rPr>
          <w:rFonts w:ascii="Times New Roman" w:hAnsi="Times New Roman" w:cs="Times New Roman"/>
          <w:sz w:val="24"/>
          <w:szCs w:val="24"/>
        </w:rPr>
        <w:t xml:space="preserve"> </w:t>
      </w:r>
      <w:r w:rsidRPr="005F6C07">
        <w:rPr>
          <w:rFonts w:ascii="Times New Roman" w:hAnsi="Times New Roman" w:cs="Times New Roman"/>
          <w:sz w:val="24"/>
          <w:szCs w:val="24"/>
        </w:rPr>
        <w:t>established spring and fall monitoring periods to encompass the 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w:t>
      </w:r>
      <w:r w:rsidR="004D78CB" w:rsidRPr="005F6C07">
        <w:rPr>
          <w:rFonts w:ascii="Times New Roman" w:hAnsi="Times New Roman" w:cs="Times New Roman"/>
          <w:sz w:val="24"/>
          <w:szCs w:val="24"/>
        </w:rPr>
        <w:t>through</w:t>
      </w:r>
      <w:r w:rsidRPr="005F6C07">
        <w:rPr>
          <w:rFonts w:ascii="Times New Roman" w:hAnsi="Times New Roman" w:cs="Times New Roman"/>
          <w:sz w:val="24"/>
          <w:szCs w:val="24"/>
        </w:rPr>
        <w:t xml:space="preserve"> 95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percentiles of initial sighting dates for all recorded sightings of whooping crane groups in Nebraska </w:t>
      </w:r>
      <w:r w:rsidR="001F509E" w:rsidRPr="005F6C07">
        <w:rPr>
          <w:rFonts w:ascii="Times New Roman" w:hAnsi="Times New Roman" w:cs="Times New Roman"/>
          <w:sz w:val="24"/>
          <w:szCs w:val="24"/>
        </w:rPr>
        <w:t>from the U.S. Fish and Wildlife Service’s</w:t>
      </w:r>
      <w:r w:rsidR="00E44141" w:rsidRPr="005F6C07">
        <w:rPr>
          <w:rFonts w:ascii="Times New Roman" w:hAnsi="Times New Roman" w:cs="Times New Roman"/>
          <w:sz w:val="24"/>
          <w:szCs w:val="24"/>
        </w:rPr>
        <w:t xml:space="preserve"> (USFWS)</w:t>
      </w:r>
      <w:r w:rsidR="001F509E" w:rsidRPr="005F6C07">
        <w:rPr>
          <w:rFonts w:ascii="Times New Roman" w:hAnsi="Times New Roman" w:cs="Times New Roman"/>
          <w:sz w:val="24"/>
          <w:szCs w:val="24"/>
        </w:rPr>
        <w:t xml:space="preserve"> public sighting database for 1975–1999 </w:t>
      </w:r>
      <w:r w:rsidRPr="005F6C07">
        <w:rPr>
          <w:rFonts w:ascii="Times New Roman" w:hAnsi="Times New Roman" w:cs="Times New Roman"/>
          <w:sz w:val="24"/>
          <w:szCs w:val="24"/>
        </w:rPr>
        <w:t>(</w:t>
      </w:r>
      <w:hyperlink r:id="rId29" w:anchor="page=233" w:history="1">
        <w:r w:rsidRPr="005F6C07">
          <w:rPr>
            <w:rStyle w:val="Hyperlink"/>
            <w:rFonts w:ascii="Times New Roman" w:hAnsi="Times New Roman" w:cs="Times New Roman"/>
            <w:sz w:val="24"/>
            <w:szCs w:val="24"/>
          </w:rPr>
          <w:t>PRRIP 2021</w:t>
        </w:r>
      </w:hyperlink>
      <w:r w:rsidR="00082098" w:rsidRPr="005F6C07">
        <w:rPr>
          <w:rStyle w:val="Hyperlink"/>
          <w:rFonts w:ascii="Times New Roman" w:hAnsi="Times New Roman" w:cs="Times New Roman"/>
          <w:sz w:val="24"/>
          <w:szCs w:val="24"/>
        </w:rPr>
        <w:t>c</w:t>
      </w:r>
      <w:r w:rsidRPr="005F6C07">
        <w:rPr>
          <w:rFonts w:ascii="Times New Roman" w:hAnsi="Times New Roman" w:cs="Times New Roman"/>
          <w:sz w:val="24"/>
          <w:szCs w:val="24"/>
        </w:rPr>
        <w:t xml:space="preserve">). </w:t>
      </w:r>
      <w:r w:rsidR="00607A4F" w:rsidRPr="005F6C07">
        <w:rPr>
          <w:rFonts w:ascii="Times New Roman" w:hAnsi="Times New Roman" w:cs="Times New Roman"/>
          <w:sz w:val="24"/>
          <w:szCs w:val="24"/>
        </w:rPr>
        <w:t xml:space="preserve"> </w:t>
      </w:r>
      <w:r w:rsidRPr="005F6C07">
        <w:rPr>
          <w:rFonts w:ascii="Times New Roman" w:hAnsi="Times New Roman" w:cs="Times New Roman"/>
          <w:sz w:val="24"/>
          <w:szCs w:val="24"/>
        </w:rPr>
        <w:t>Since then, the 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and 95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percentile window of observations has served as a guideline to adjust monitoring dates to accommodate for temporal shifts in whooping crane arrival in Nebraska.</w:t>
      </w:r>
      <w:r w:rsidR="004D78CB" w:rsidRPr="005F6C07">
        <w:rPr>
          <w:rFonts w:ascii="Times New Roman" w:hAnsi="Times New Roman" w:cs="Times New Roman"/>
          <w:sz w:val="24"/>
          <w:szCs w:val="24"/>
        </w:rPr>
        <w:t xml:space="preserve">  </w:t>
      </w:r>
      <w:r w:rsidR="009B3BE1" w:rsidRPr="005F6C07">
        <w:rPr>
          <w:rFonts w:ascii="Times New Roman" w:hAnsi="Times New Roman" w:cs="Times New Roman"/>
          <w:sz w:val="24"/>
          <w:szCs w:val="24"/>
        </w:rPr>
        <w:t>In recent years</w:t>
      </w:r>
      <w:r w:rsidR="00615742" w:rsidRPr="005F6C07">
        <w:rPr>
          <w:rFonts w:ascii="Times New Roman" w:hAnsi="Times New Roman" w:cs="Times New Roman"/>
          <w:sz w:val="24"/>
          <w:szCs w:val="24"/>
        </w:rPr>
        <w:t xml:space="preserve">, the Program has </w:t>
      </w:r>
      <w:r w:rsidR="009B3BE1" w:rsidRPr="005F6C07">
        <w:rPr>
          <w:rFonts w:ascii="Times New Roman" w:hAnsi="Times New Roman" w:cs="Times New Roman"/>
          <w:sz w:val="24"/>
          <w:szCs w:val="24"/>
        </w:rPr>
        <w:t>conducted</w:t>
      </w:r>
      <w:r w:rsidR="00615742" w:rsidRPr="005F6C07">
        <w:rPr>
          <w:rFonts w:ascii="Times New Roman" w:hAnsi="Times New Roman" w:cs="Times New Roman"/>
          <w:sz w:val="24"/>
          <w:szCs w:val="24"/>
        </w:rPr>
        <w:t xml:space="preserve"> fall monitoring </w:t>
      </w:r>
      <w:r w:rsidR="009B3BE1" w:rsidRPr="005F6C07">
        <w:rPr>
          <w:rFonts w:ascii="Times New Roman" w:hAnsi="Times New Roman" w:cs="Times New Roman"/>
          <w:sz w:val="24"/>
          <w:szCs w:val="24"/>
        </w:rPr>
        <w:t>between</w:t>
      </w:r>
      <w:r w:rsidR="00615742" w:rsidRPr="005F6C07">
        <w:rPr>
          <w:rFonts w:ascii="Times New Roman" w:hAnsi="Times New Roman" w:cs="Times New Roman"/>
          <w:sz w:val="24"/>
          <w:szCs w:val="24"/>
        </w:rPr>
        <w:t xml:space="preserve"> October 9 </w:t>
      </w:r>
      <w:r w:rsidR="009B3BE1" w:rsidRPr="005F6C07">
        <w:rPr>
          <w:rFonts w:ascii="Times New Roman" w:hAnsi="Times New Roman" w:cs="Times New Roman"/>
          <w:sz w:val="24"/>
          <w:szCs w:val="24"/>
        </w:rPr>
        <w:t>and</w:t>
      </w:r>
      <w:r w:rsidR="00615742" w:rsidRPr="005F6C07">
        <w:rPr>
          <w:rFonts w:ascii="Times New Roman" w:hAnsi="Times New Roman" w:cs="Times New Roman"/>
          <w:sz w:val="24"/>
          <w:szCs w:val="24"/>
        </w:rPr>
        <w:t xml:space="preserve"> November 15</w:t>
      </w:r>
      <w:r w:rsidR="009B3BE1" w:rsidRPr="005F6C07">
        <w:rPr>
          <w:rFonts w:ascii="Times New Roman" w:hAnsi="Times New Roman" w:cs="Times New Roman"/>
          <w:sz w:val="24"/>
          <w:szCs w:val="24"/>
        </w:rPr>
        <w:t xml:space="preserve">. </w:t>
      </w:r>
    </w:p>
    <w:p w14:paraId="3A47B413" w14:textId="77777777" w:rsidR="00C164C7" w:rsidRPr="005F6C07" w:rsidRDefault="00C164C7" w:rsidP="006D03A2">
      <w:pPr>
        <w:spacing w:after="0" w:line="240" w:lineRule="auto"/>
        <w:jc w:val="both"/>
        <w:rPr>
          <w:rFonts w:ascii="Times New Roman" w:hAnsi="Times New Roman" w:cs="Times New Roman"/>
          <w:sz w:val="24"/>
          <w:szCs w:val="24"/>
        </w:rPr>
      </w:pPr>
    </w:p>
    <w:p w14:paraId="0D7A8AE4" w14:textId="2027DCB4" w:rsidR="000E17ED" w:rsidRPr="005F6C07" w:rsidRDefault="005435B7" w:rsidP="006D03A2">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In this report, we summarize</w:t>
      </w:r>
      <w:r w:rsidR="002A4883" w:rsidRPr="005F6C07">
        <w:rPr>
          <w:rFonts w:ascii="Times New Roman" w:hAnsi="Times New Roman" w:cs="Times New Roman"/>
          <w:sz w:val="24"/>
          <w:szCs w:val="24"/>
        </w:rPr>
        <w:t xml:space="preserve"> PRRIP’s </w:t>
      </w:r>
      <w:r w:rsidR="00A74224" w:rsidRPr="005F6C07">
        <w:rPr>
          <w:rFonts w:ascii="Times New Roman" w:hAnsi="Times New Roman" w:cs="Times New Roman"/>
          <w:sz w:val="24"/>
          <w:szCs w:val="24"/>
        </w:rPr>
        <w:t>fall</w:t>
      </w:r>
      <w:r w:rsidR="002A4883" w:rsidRPr="005F6C07">
        <w:rPr>
          <w:rFonts w:ascii="Times New Roman" w:hAnsi="Times New Roman" w:cs="Times New Roman"/>
          <w:sz w:val="24"/>
          <w:szCs w:val="24"/>
        </w:rPr>
        <w:t xml:space="preserve"> 2023 whooping crane monitoring efforts and results</w:t>
      </w:r>
      <w:r w:rsidR="004456A4" w:rsidRPr="005F6C07">
        <w:rPr>
          <w:rFonts w:ascii="Times New Roman" w:hAnsi="Times New Roman" w:cs="Times New Roman"/>
          <w:sz w:val="24"/>
          <w:szCs w:val="24"/>
        </w:rPr>
        <w:t xml:space="preserve"> and place </w:t>
      </w:r>
      <w:r w:rsidR="000E17ED" w:rsidRPr="005F6C07">
        <w:rPr>
          <w:rFonts w:ascii="Times New Roman" w:hAnsi="Times New Roman" w:cs="Times New Roman"/>
          <w:sz w:val="24"/>
          <w:szCs w:val="24"/>
        </w:rPr>
        <w:t>them</w:t>
      </w:r>
      <w:r w:rsidR="004456A4" w:rsidRPr="005F6C07">
        <w:rPr>
          <w:rFonts w:ascii="Times New Roman" w:hAnsi="Times New Roman" w:cs="Times New Roman"/>
          <w:sz w:val="24"/>
          <w:szCs w:val="24"/>
        </w:rPr>
        <w:t xml:space="preserve"> in the context of PRRIP’s long-term monitoring</w:t>
      </w:r>
      <w:r w:rsidR="002A4883" w:rsidRPr="005F6C07">
        <w:rPr>
          <w:rFonts w:ascii="Times New Roman" w:hAnsi="Times New Roman" w:cs="Times New Roman"/>
          <w:sz w:val="24"/>
          <w:szCs w:val="24"/>
        </w:rPr>
        <w:t>.</w:t>
      </w:r>
      <w:r w:rsidR="004456A4" w:rsidRPr="005F6C07">
        <w:rPr>
          <w:rFonts w:ascii="Times New Roman" w:hAnsi="Times New Roman" w:cs="Times New Roman"/>
          <w:sz w:val="24"/>
          <w:szCs w:val="24"/>
        </w:rPr>
        <w:t xml:space="preserve">  Specifically, we report on the number of individual whooping cranes enumerated, proportion of the AWB population observed </w:t>
      </w:r>
      <w:r w:rsidR="00BB0757" w:rsidRPr="005F6C07">
        <w:rPr>
          <w:rFonts w:ascii="Times New Roman" w:hAnsi="Times New Roman" w:cs="Times New Roman"/>
          <w:sz w:val="24"/>
          <w:szCs w:val="24"/>
        </w:rPr>
        <w:t>stopping on</w:t>
      </w:r>
      <w:r w:rsidR="004456A4" w:rsidRPr="005F6C07">
        <w:rPr>
          <w:rFonts w:ascii="Times New Roman" w:hAnsi="Times New Roman" w:cs="Times New Roman"/>
          <w:sz w:val="24"/>
          <w:szCs w:val="24"/>
        </w:rPr>
        <w:t xml:space="preserve"> AHR, number of </w:t>
      </w:r>
      <w:r w:rsidR="00F24F1C" w:rsidRPr="005F6C07">
        <w:rPr>
          <w:rFonts w:ascii="Times New Roman" w:hAnsi="Times New Roman" w:cs="Times New Roman"/>
          <w:sz w:val="24"/>
          <w:szCs w:val="24"/>
        </w:rPr>
        <w:t>crane use days</w:t>
      </w:r>
      <w:r w:rsidR="004456A4" w:rsidRPr="005F6C07">
        <w:rPr>
          <w:rFonts w:ascii="Times New Roman" w:hAnsi="Times New Roman" w:cs="Times New Roman"/>
          <w:sz w:val="24"/>
          <w:szCs w:val="24"/>
        </w:rPr>
        <w:t xml:space="preserve">, </w:t>
      </w:r>
      <w:r w:rsidR="000E17ED" w:rsidRPr="005F6C07">
        <w:rPr>
          <w:rFonts w:ascii="Times New Roman" w:hAnsi="Times New Roman" w:cs="Times New Roman"/>
          <w:sz w:val="24"/>
          <w:szCs w:val="24"/>
        </w:rPr>
        <w:t xml:space="preserve">and </w:t>
      </w:r>
      <w:r w:rsidR="00F24F1C" w:rsidRPr="005F6C07">
        <w:rPr>
          <w:rFonts w:ascii="Times New Roman" w:hAnsi="Times New Roman" w:cs="Times New Roman"/>
          <w:sz w:val="24"/>
          <w:szCs w:val="24"/>
        </w:rPr>
        <w:t>use</w:t>
      </w:r>
      <w:r w:rsidR="000E17ED" w:rsidRPr="005F6C07">
        <w:rPr>
          <w:rFonts w:ascii="Times New Roman" w:hAnsi="Times New Roman" w:cs="Times New Roman"/>
          <w:sz w:val="24"/>
          <w:szCs w:val="24"/>
        </w:rPr>
        <w:t xml:space="preserve"> locations and associated habitat and flow metrics.</w:t>
      </w:r>
      <w:r w:rsidR="00F24F1C" w:rsidRPr="005F6C07">
        <w:rPr>
          <w:rFonts w:ascii="Times New Roman" w:hAnsi="Times New Roman" w:cs="Times New Roman"/>
          <w:sz w:val="24"/>
          <w:szCs w:val="24"/>
        </w:rPr>
        <w:t xml:space="preserve">  We provide maps </w:t>
      </w:r>
      <w:r w:rsidR="001F509E" w:rsidRPr="005F6C07">
        <w:rPr>
          <w:rFonts w:ascii="Times New Roman" w:hAnsi="Times New Roman" w:cs="Times New Roman"/>
          <w:sz w:val="24"/>
          <w:szCs w:val="24"/>
        </w:rPr>
        <w:t xml:space="preserve">of whooping crane locations and photographs of observations.  We summarize systematic and opportunistic survey efforts and resulting observations.  We report on the detectability of whooping crane decoys during aerial surveys.  </w:t>
      </w:r>
      <w:r w:rsidR="000E17ED" w:rsidRPr="005F6C07">
        <w:rPr>
          <w:rFonts w:ascii="Times New Roman" w:hAnsi="Times New Roman" w:cs="Times New Roman"/>
          <w:sz w:val="24"/>
          <w:szCs w:val="24"/>
        </w:rPr>
        <w:t>Finally, we provide an assessment of how</w:t>
      </w:r>
      <w:r w:rsidR="001F509E" w:rsidRPr="005F6C07">
        <w:rPr>
          <w:rFonts w:ascii="Times New Roman" w:hAnsi="Times New Roman" w:cs="Times New Roman"/>
          <w:sz w:val="24"/>
          <w:szCs w:val="24"/>
        </w:rPr>
        <w:t xml:space="preserve"> the 5</w:t>
      </w:r>
      <w:r w:rsidR="001F509E" w:rsidRPr="005F6C07">
        <w:rPr>
          <w:rFonts w:ascii="Times New Roman" w:hAnsi="Times New Roman" w:cs="Times New Roman"/>
          <w:sz w:val="24"/>
          <w:szCs w:val="24"/>
          <w:vertAlign w:val="superscript"/>
        </w:rPr>
        <w:t>th</w:t>
      </w:r>
      <w:r w:rsidR="001F509E" w:rsidRPr="005F6C07">
        <w:rPr>
          <w:rFonts w:ascii="Times New Roman" w:hAnsi="Times New Roman" w:cs="Times New Roman"/>
          <w:sz w:val="24"/>
          <w:szCs w:val="24"/>
        </w:rPr>
        <w:t xml:space="preserve"> and 95</w:t>
      </w:r>
      <w:r w:rsidR="001F509E" w:rsidRPr="005F6C07">
        <w:rPr>
          <w:rFonts w:ascii="Times New Roman" w:hAnsi="Times New Roman" w:cs="Times New Roman"/>
          <w:sz w:val="24"/>
          <w:szCs w:val="24"/>
          <w:vertAlign w:val="superscript"/>
        </w:rPr>
        <w:t>th</w:t>
      </w:r>
      <w:r w:rsidR="001F509E" w:rsidRPr="005F6C07">
        <w:rPr>
          <w:rFonts w:ascii="Times New Roman" w:hAnsi="Times New Roman" w:cs="Times New Roman"/>
          <w:sz w:val="24"/>
          <w:szCs w:val="24"/>
        </w:rPr>
        <w:t xml:space="preserve"> percentiles of</w:t>
      </w:r>
      <w:r w:rsidR="00D63424" w:rsidRPr="005F6C07">
        <w:rPr>
          <w:rFonts w:ascii="Times New Roman" w:hAnsi="Times New Roman" w:cs="Times New Roman"/>
          <w:sz w:val="24"/>
          <w:szCs w:val="24"/>
        </w:rPr>
        <w:t xml:space="preserve"> dates of whooping crane group observations</w:t>
      </w:r>
      <w:r w:rsidR="00BF050B" w:rsidRPr="005F6C07">
        <w:rPr>
          <w:rFonts w:ascii="Times New Roman" w:hAnsi="Times New Roman" w:cs="Times New Roman"/>
          <w:sz w:val="24"/>
          <w:szCs w:val="24"/>
        </w:rPr>
        <w:t xml:space="preserve"> in Nebraska</w:t>
      </w:r>
      <w:r w:rsidR="00D63424" w:rsidRPr="005F6C07">
        <w:rPr>
          <w:rFonts w:ascii="Times New Roman" w:hAnsi="Times New Roman" w:cs="Times New Roman"/>
          <w:sz w:val="24"/>
          <w:szCs w:val="24"/>
        </w:rPr>
        <w:t xml:space="preserve"> from the USFWS public sighting database have changed over time and how these changes may affect interpretation of whooping crane </w:t>
      </w:r>
      <w:r w:rsidR="007B5EF6" w:rsidRPr="005F6C07">
        <w:rPr>
          <w:rFonts w:ascii="Times New Roman" w:hAnsi="Times New Roman" w:cs="Times New Roman"/>
          <w:sz w:val="24"/>
          <w:szCs w:val="24"/>
        </w:rPr>
        <w:t xml:space="preserve">stopover </w:t>
      </w:r>
      <w:r w:rsidR="00D63424" w:rsidRPr="005F6C07">
        <w:rPr>
          <w:rFonts w:ascii="Times New Roman" w:hAnsi="Times New Roman" w:cs="Times New Roman"/>
          <w:sz w:val="24"/>
          <w:szCs w:val="24"/>
        </w:rPr>
        <w:t>metrics.</w:t>
      </w:r>
      <w:r w:rsidR="00C80401" w:rsidRPr="005F6C07">
        <w:rPr>
          <w:rFonts w:ascii="Times New Roman" w:hAnsi="Times New Roman" w:cs="Times New Roman"/>
          <w:sz w:val="24"/>
          <w:szCs w:val="24"/>
        </w:rPr>
        <w:t xml:space="preserve">  </w:t>
      </w:r>
    </w:p>
    <w:p w14:paraId="1D3F6A41" w14:textId="77777777" w:rsidR="009B34B8" w:rsidRPr="005F6C07" w:rsidRDefault="009B34B8" w:rsidP="006D03A2">
      <w:pPr>
        <w:spacing w:after="0" w:line="240" w:lineRule="auto"/>
        <w:jc w:val="both"/>
        <w:rPr>
          <w:rFonts w:ascii="Times New Roman" w:hAnsi="Times New Roman" w:cs="Times New Roman"/>
          <w:sz w:val="24"/>
          <w:szCs w:val="24"/>
        </w:rPr>
      </w:pPr>
    </w:p>
    <w:p w14:paraId="6270DF31" w14:textId="6BB654A9" w:rsidR="005226D2" w:rsidRPr="005F6C07" w:rsidRDefault="005226D2" w:rsidP="006D03A2">
      <w:pPr>
        <w:pStyle w:val="Heading1"/>
        <w:spacing w:after="0" w:line="240" w:lineRule="auto"/>
      </w:pPr>
      <w:bookmarkStart w:id="5" w:name="Methods"/>
      <w:bookmarkEnd w:id="5"/>
      <w:r w:rsidRPr="005F6C07">
        <w:t>Methods</w:t>
      </w:r>
    </w:p>
    <w:p w14:paraId="2755F4AF" w14:textId="77777777" w:rsidR="006914C6" w:rsidRPr="005F6C07" w:rsidRDefault="006914C6" w:rsidP="006D03A2">
      <w:pPr>
        <w:pStyle w:val="Heading2"/>
        <w:spacing w:after="0" w:line="240" w:lineRule="auto"/>
      </w:pPr>
    </w:p>
    <w:p w14:paraId="55E183BA" w14:textId="213C74B5" w:rsidR="00401A07" w:rsidRPr="005F6C07" w:rsidRDefault="00381FBF" w:rsidP="006D03A2">
      <w:pPr>
        <w:pStyle w:val="Heading2"/>
        <w:spacing w:after="0" w:line="240" w:lineRule="auto"/>
      </w:pPr>
      <w:bookmarkStart w:id="6" w:name="Studyarea"/>
      <w:bookmarkEnd w:id="6"/>
      <w:r w:rsidRPr="005F6C07">
        <w:t xml:space="preserve">Study </w:t>
      </w:r>
      <w:proofErr w:type="gramStart"/>
      <w:r w:rsidR="00542D80" w:rsidRPr="005F6C07">
        <w:t>area</w:t>
      </w:r>
      <w:proofErr w:type="gramEnd"/>
    </w:p>
    <w:p w14:paraId="3CAB1EF6" w14:textId="77777777" w:rsidR="006914C6" w:rsidRPr="005F6C07" w:rsidRDefault="006914C6" w:rsidP="006D03A2">
      <w:pPr>
        <w:spacing w:after="0" w:line="240" w:lineRule="auto"/>
        <w:jc w:val="both"/>
        <w:rPr>
          <w:rFonts w:ascii="Times New Roman" w:hAnsi="Times New Roman" w:cs="Times New Roman"/>
          <w:sz w:val="24"/>
          <w:szCs w:val="24"/>
        </w:rPr>
      </w:pPr>
    </w:p>
    <w:p w14:paraId="691E089A" w14:textId="72ABC899" w:rsidR="006914C6" w:rsidRPr="005F6C07" w:rsidRDefault="00993981" w:rsidP="006D03A2">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The </w:t>
      </w:r>
      <w:r w:rsidR="006914C6" w:rsidRPr="005F6C07">
        <w:rPr>
          <w:rFonts w:ascii="Times New Roman" w:hAnsi="Times New Roman" w:cs="Times New Roman"/>
          <w:sz w:val="24"/>
          <w:szCs w:val="24"/>
        </w:rPr>
        <w:t>study area encompassed the Program’s AHR along the central Platte River (Figs. 1, 2) that extends from the Highway 283 Platte River bridge near Lexington, Nebraska (40</w:t>
      </w:r>
      <w:r w:rsidR="006914C6" w:rsidRPr="005F6C07">
        <w:rPr>
          <w:rFonts w:ascii="Times New Roman" w:hAnsi="Times New Roman" w:cs="Times New Roman"/>
          <w:sz w:val="24"/>
          <w:szCs w:val="24"/>
          <w:vertAlign w:val="superscript"/>
        </w:rPr>
        <w:t>◦</w:t>
      </w:r>
      <w:r w:rsidR="006914C6" w:rsidRPr="005F6C07">
        <w:rPr>
          <w:rFonts w:ascii="Times New Roman" w:hAnsi="Times New Roman" w:cs="Times New Roman"/>
          <w:sz w:val="24"/>
          <w:szCs w:val="24"/>
        </w:rPr>
        <w:t>44’08.15” N; 99</w:t>
      </w:r>
      <w:r w:rsidR="006914C6" w:rsidRPr="005F6C07">
        <w:rPr>
          <w:rFonts w:ascii="Times New Roman" w:hAnsi="Times New Roman" w:cs="Times New Roman"/>
          <w:sz w:val="24"/>
          <w:szCs w:val="24"/>
          <w:vertAlign w:val="superscript"/>
        </w:rPr>
        <w:t>◦</w:t>
      </w:r>
      <w:r w:rsidR="006914C6" w:rsidRPr="005F6C07">
        <w:rPr>
          <w:rFonts w:ascii="Times New Roman" w:hAnsi="Times New Roman" w:cs="Times New Roman"/>
          <w:sz w:val="24"/>
          <w:szCs w:val="24"/>
        </w:rPr>
        <w:t>44’37.31” W) to the Platte River bridge near Chapman, Nebraska (40</w:t>
      </w:r>
      <w:r w:rsidR="006914C6" w:rsidRPr="005F6C07">
        <w:rPr>
          <w:rFonts w:ascii="Times New Roman" w:hAnsi="Times New Roman" w:cs="Times New Roman"/>
          <w:sz w:val="24"/>
          <w:szCs w:val="24"/>
          <w:vertAlign w:val="superscript"/>
        </w:rPr>
        <w:t>◦</w:t>
      </w:r>
      <w:r w:rsidR="006914C6" w:rsidRPr="005F6C07">
        <w:rPr>
          <w:rFonts w:ascii="Times New Roman" w:hAnsi="Times New Roman" w:cs="Times New Roman"/>
          <w:sz w:val="24"/>
          <w:szCs w:val="24"/>
        </w:rPr>
        <w:t>59’07.06” N; 98</w:t>
      </w:r>
      <w:r w:rsidR="006914C6" w:rsidRPr="005F6C07">
        <w:rPr>
          <w:rFonts w:ascii="Times New Roman" w:hAnsi="Times New Roman" w:cs="Times New Roman"/>
          <w:sz w:val="24"/>
          <w:szCs w:val="24"/>
          <w:vertAlign w:val="superscript"/>
        </w:rPr>
        <w:t>◦</w:t>
      </w:r>
      <w:r w:rsidR="006914C6" w:rsidRPr="005F6C07">
        <w:rPr>
          <w:rFonts w:ascii="Times New Roman" w:hAnsi="Times New Roman" w:cs="Times New Roman"/>
          <w:sz w:val="24"/>
          <w:szCs w:val="24"/>
        </w:rPr>
        <w:t>08’40.40” W).</w:t>
      </w:r>
      <w:r w:rsidR="00AE7A5F" w:rsidRPr="005F6C07">
        <w:rPr>
          <w:rFonts w:ascii="Times New Roman" w:hAnsi="Times New Roman" w:cs="Times New Roman"/>
          <w:sz w:val="24"/>
          <w:szCs w:val="24"/>
        </w:rPr>
        <w:t xml:space="preserve"> </w:t>
      </w:r>
      <w:r w:rsidR="00496DA8" w:rsidRPr="005F6C07">
        <w:rPr>
          <w:rFonts w:ascii="Times New Roman" w:hAnsi="Times New Roman" w:cs="Times New Roman"/>
          <w:sz w:val="24"/>
          <w:szCs w:val="24"/>
        </w:rPr>
        <w:t xml:space="preserve"> The monitoring area </w:t>
      </w:r>
      <w:r w:rsidR="002B5EC4" w:rsidRPr="005F6C07">
        <w:rPr>
          <w:rFonts w:ascii="Times New Roman" w:hAnsi="Times New Roman" w:cs="Times New Roman"/>
          <w:sz w:val="24"/>
          <w:szCs w:val="24"/>
        </w:rPr>
        <w:t>spanned</w:t>
      </w:r>
      <w:r w:rsidR="00496DA8" w:rsidRPr="005F6C07">
        <w:rPr>
          <w:rFonts w:ascii="Times New Roman" w:hAnsi="Times New Roman" w:cs="Times New Roman"/>
          <w:sz w:val="24"/>
          <w:szCs w:val="24"/>
        </w:rPr>
        <w:t xml:space="preserve"> a total of approximately 90 linear miles of river and include</w:t>
      </w:r>
      <w:r w:rsidR="002B5EC4" w:rsidRPr="005F6C07">
        <w:rPr>
          <w:rFonts w:ascii="Times New Roman" w:hAnsi="Times New Roman" w:cs="Times New Roman"/>
          <w:sz w:val="24"/>
          <w:szCs w:val="24"/>
        </w:rPr>
        <w:t>d</w:t>
      </w:r>
      <w:r w:rsidR="00496DA8" w:rsidRPr="005F6C07">
        <w:rPr>
          <w:rFonts w:ascii="Times New Roman" w:hAnsi="Times New Roman" w:cs="Times New Roman"/>
          <w:sz w:val="24"/>
          <w:szCs w:val="24"/>
        </w:rPr>
        <w:t xml:space="preserve"> Platte River channels and adjacent </w:t>
      </w:r>
      <w:r w:rsidR="007617B5" w:rsidRPr="005F6C07">
        <w:rPr>
          <w:rFonts w:ascii="Times New Roman" w:hAnsi="Times New Roman" w:cs="Times New Roman"/>
          <w:sz w:val="24"/>
          <w:szCs w:val="24"/>
        </w:rPr>
        <w:t xml:space="preserve">palustrine </w:t>
      </w:r>
      <w:r w:rsidR="00496DA8" w:rsidRPr="005F6C07">
        <w:rPr>
          <w:rFonts w:ascii="Times New Roman" w:hAnsi="Times New Roman" w:cs="Times New Roman"/>
          <w:sz w:val="24"/>
          <w:szCs w:val="24"/>
        </w:rPr>
        <w:t>wetlands and ponds within 3.5 miles of the river channel(s).</w:t>
      </w:r>
    </w:p>
    <w:p w14:paraId="2E47FA12" w14:textId="77777777" w:rsidR="006914C6" w:rsidRPr="005F6C07" w:rsidRDefault="006914C6" w:rsidP="006D03A2">
      <w:pPr>
        <w:spacing w:after="0" w:line="240" w:lineRule="auto"/>
        <w:jc w:val="both"/>
        <w:rPr>
          <w:rFonts w:ascii="Times New Roman" w:hAnsi="Times New Roman" w:cs="Times New Roman"/>
          <w:sz w:val="24"/>
          <w:szCs w:val="24"/>
        </w:rPr>
      </w:pPr>
    </w:p>
    <w:p w14:paraId="00B7DEEA" w14:textId="577EC167" w:rsidR="005955C3" w:rsidRPr="005F6C07" w:rsidRDefault="005226D2" w:rsidP="006D03A2">
      <w:pPr>
        <w:pStyle w:val="Heading2"/>
        <w:spacing w:after="0" w:line="240" w:lineRule="auto"/>
      </w:pPr>
      <w:r w:rsidRPr="005F6C07">
        <w:t xml:space="preserve">Systematic </w:t>
      </w:r>
      <w:r w:rsidR="006914C6" w:rsidRPr="005F6C07">
        <w:t>aerial surveys</w:t>
      </w:r>
    </w:p>
    <w:p w14:paraId="7C9CAAB8" w14:textId="12D28526" w:rsidR="002B5EC4" w:rsidRPr="005F6C07" w:rsidRDefault="002B5EC4" w:rsidP="00607A4F">
      <w:pPr>
        <w:pStyle w:val="CM120"/>
        <w:jc w:val="both"/>
      </w:pPr>
    </w:p>
    <w:p w14:paraId="53508F5D" w14:textId="0C87F736" w:rsidR="00026B3A" w:rsidRPr="005F6C07" w:rsidRDefault="00607A4F" w:rsidP="003A1B0C">
      <w:pPr>
        <w:pStyle w:val="CM120"/>
        <w:jc w:val="both"/>
      </w:pPr>
      <w:r w:rsidRPr="005F6C07">
        <w:t xml:space="preserve">The PRRIP EDO conducted </w:t>
      </w:r>
      <w:r w:rsidR="008B6B8A" w:rsidRPr="005F6C07">
        <w:t>fall</w:t>
      </w:r>
      <w:r w:rsidRPr="005F6C07">
        <w:t xml:space="preserve"> </w:t>
      </w:r>
      <w:r w:rsidR="00ED4ABA" w:rsidRPr="005F6C07">
        <w:t>whooping crane</w:t>
      </w:r>
      <w:r w:rsidRPr="005F6C07">
        <w:t xml:space="preserve"> monitoring in accordance with the </w:t>
      </w:r>
      <w:r w:rsidRPr="005F6C07">
        <w:rPr>
          <w:i/>
        </w:rPr>
        <w:t xml:space="preserve">Platte River Recovery Implementation Program – Whooping Crane Monitoring Protocol </w:t>
      </w:r>
      <w:proofErr w:type="spellStart"/>
      <w:r w:rsidRPr="005F6C07">
        <w:rPr>
          <w:rStyle w:val="Hyperlink"/>
          <w:i/>
          <w:color w:val="auto"/>
          <w:u w:val="none"/>
        </w:rPr>
        <w:t>Migrational</w:t>
      </w:r>
      <w:proofErr w:type="spellEnd"/>
      <w:r w:rsidRPr="005F6C07">
        <w:rPr>
          <w:rStyle w:val="Hyperlink"/>
          <w:i/>
          <w:color w:val="auto"/>
          <w:u w:val="none"/>
        </w:rPr>
        <w:t xml:space="preserve"> Habitat Use in the Central Platte River Valley</w:t>
      </w:r>
      <w:r w:rsidRPr="005F6C07">
        <w:rPr>
          <w:i/>
        </w:rPr>
        <w:t xml:space="preserve"> rev.  June 2017</w:t>
      </w:r>
      <w:r w:rsidRPr="005F6C07">
        <w:rPr>
          <w:iCs/>
        </w:rPr>
        <w:t xml:space="preserve"> (</w:t>
      </w:r>
      <w:hyperlink r:id="rId30" w:history="1">
        <w:r w:rsidRPr="005F6C07">
          <w:rPr>
            <w:rStyle w:val="Hyperlink"/>
            <w:iCs/>
          </w:rPr>
          <w:t>PRRIP 2017b</w:t>
        </w:r>
      </w:hyperlink>
      <w:r w:rsidRPr="005F6C07">
        <w:rPr>
          <w:iCs/>
        </w:rPr>
        <w:t>)</w:t>
      </w:r>
      <w:r w:rsidR="002B5EC4" w:rsidRPr="005F6C07">
        <w:t xml:space="preserve"> during </w:t>
      </w:r>
      <w:r w:rsidR="005C27CF" w:rsidRPr="005F6C07">
        <w:t>October 9</w:t>
      </w:r>
      <w:r w:rsidR="00D06452">
        <w:t>, 2023</w:t>
      </w:r>
      <w:r w:rsidR="002B5EC4" w:rsidRPr="005F6C07">
        <w:t xml:space="preserve"> through </w:t>
      </w:r>
      <w:r w:rsidR="00D06452">
        <w:t>January 20</w:t>
      </w:r>
      <w:r w:rsidR="00BC007E" w:rsidRPr="005F6C07">
        <w:t>, 202</w:t>
      </w:r>
      <w:r w:rsidR="00D06452">
        <w:t>4</w:t>
      </w:r>
      <w:r w:rsidR="00BC007E" w:rsidRPr="005F6C07">
        <w:t xml:space="preserve">.  </w:t>
      </w:r>
      <w:r w:rsidR="003A1B0C" w:rsidRPr="005F6C07">
        <w:t>We used t</w:t>
      </w:r>
      <w:r w:rsidR="005226D2" w:rsidRPr="005F6C07">
        <w:t xml:space="preserve">wo Cessna 172 aircraft, </w:t>
      </w:r>
      <w:r w:rsidR="00FE1592" w:rsidRPr="005F6C07">
        <w:t xml:space="preserve">each </w:t>
      </w:r>
      <w:r w:rsidR="005226D2" w:rsidRPr="005F6C07">
        <w:t>crewed by a pilot and two observers, to make aerial observations along predetermined systematic flight transects</w:t>
      </w:r>
      <w:r w:rsidR="003A1B0C" w:rsidRPr="005F6C07">
        <w:t xml:space="preserve"> (Figs. 1, 2)</w:t>
      </w:r>
      <w:r w:rsidR="005226D2" w:rsidRPr="005F6C07">
        <w:t xml:space="preserve">. The pilot utilized a GPS unit to follow </w:t>
      </w:r>
      <w:r w:rsidR="00990782" w:rsidRPr="005F6C07">
        <w:t>defined transects</w:t>
      </w:r>
      <w:r w:rsidR="00AC5385" w:rsidRPr="005F6C07">
        <w:t xml:space="preserve"> and track miles flown</w:t>
      </w:r>
      <w:r w:rsidR="005226D2" w:rsidRPr="005F6C07">
        <w:t xml:space="preserve">. </w:t>
      </w:r>
      <w:r w:rsidR="00990782" w:rsidRPr="005F6C07">
        <w:t xml:space="preserve"> We flew s</w:t>
      </w:r>
      <w:r w:rsidR="00635BE0" w:rsidRPr="005F6C07">
        <w:t xml:space="preserve">ystematic </w:t>
      </w:r>
      <w:r w:rsidR="00635BE0" w:rsidRPr="005F6C07">
        <w:lastRenderedPageBreak/>
        <w:t>aerial transects daily</w:t>
      </w:r>
      <w:r w:rsidR="002127E2" w:rsidRPr="005F6C07">
        <w:t>,</w:t>
      </w:r>
      <w:r w:rsidR="00635BE0" w:rsidRPr="005F6C07">
        <w:t xml:space="preserve"> </w:t>
      </w:r>
      <w:r w:rsidR="00990782" w:rsidRPr="005F6C07">
        <w:t xml:space="preserve">weather and visibility </w:t>
      </w:r>
      <w:r w:rsidR="00635BE0" w:rsidRPr="005F6C07">
        <w:t xml:space="preserve">permitting, at an air speed of approximately 100 </w:t>
      </w:r>
      <w:r w:rsidR="00990782" w:rsidRPr="005F6C07">
        <w:t>mph</w:t>
      </w:r>
      <w:r w:rsidR="00635BE0" w:rsidRPr="005F6C07">
        <w:t xml:space="preserve"> and an altitude of approximately 750 f</w:t>
      </w:r>
      <w:r w:rsidR="00990782" w:rsidRPr="005F6C07">
        <w:t>t</w:t>
      </w:r>
      <w:r w:rsidR="00635BE0" w:rsidRPr="005F6C07">
        <w:t xml:space="preserve"> unless conditions demanded higher altitudes. </w:t>
      </w:r>
      <w:r w:rsidR="00DB0C64" w:rsidRPr="005F6C07">
        <w:t>Two f</w:t>
      </w:r>
      <w:r w:rsidR="002B5070" w:rsidRPr="005F6C07">
        <w:t xml:space="preserve">lights were </w:t>
      </w:r>
      <w:r w:rsidR="00DB0C64" w:rsidRPr="005F6C07">
        <w:t>initiated each morning</w:t>
      </w:r>
      <w:r w:rsidR="00990782" w:rsidRPr="005F6C07">
        <w:t xml:space="preserve"> with</w:t>
      </w:r>
      <w:r w:rsidR="00DB0C64" w:rsidRPr="005F6C07">
        <w:t xml:space="preserve"> </w:t>
      </w:r>
      <w:r w:rsidR="002B5070" w:rsidRPr="005F6C07">
        <w:t xml:space="preserve">one </w:t>
      </w:r>
      <w:r w:rsidR="00990782" w:rsidRPr="005F6C07">
        <w:t xml:space="preserve">departing </w:t>
      </w:r>
      <w:r w:rsidR="002B5070" w:rsidRPr="005F6C07">
        <w:t>from Grand Island</w:t>
      </w:r>
      <w:r w:rsidR="00990782" w:rsidRPr="005F6C07">
        <w:t>, Nebraska</w:t>
      </w:r>
      <w:r w:rsidR="002B5070" w:rsidRPr="005F6C07">
        <w:t xml:space="preserve"> (east route</w:t>
      </w:r>
      <w:r w:rsidR="002765DB" w:rsidRPr="005F6C07">
        <w:t>;</w:t>
      </w:r>
      <w:r w:rsidR="003F3433" w:rsidRPr="005F6C07">
        <w:t xml:space="preserve"> </w:t>
      </w:r>
      <w:r w:rsidR="00E919E2" w:rsidRPr="005F6C07">
        <w:t xml:space="preserve">shown </w:t>
      </w:r>
      <w:r w:rsidR="003F3433" w:rsidRPr="005F6C07">
        <w:t xml:space="preserve">in red </w:t>
      </w:r>
      <w:r w:rsidR="00BF4D43" w:rsidRPr="005F6C07">
        <w:t>on</w:t>
      </w:r>
      <w:r w:rsidR="003F3433" w:rsidRPr="005F6C07">
        <w:t xml:space="preserve"> Fig</w:t>
      </w:r>
      <w:r w:rsidR="00F251FC" w:rsidRPr="005F6C07">
        <w:t>s</w:t>
      </w:r>
      <w:r w:rsidR="003F3433" w:rsidRPr="005F6C07">
        <w:t>. 1</w:t>
      </w:r>
      <w:r w:rsidR="00990782" w:rsidRPr="005F6C07">
        <w:t xml:space="preserve">, </w:t>
      </w:r>
      <w:r w:rsidR="00AC5385" w:rsidRPr="005F6C07">
        <w:t>2</w:t>
      </w:r>
      <w:r w:rsidR="002B5070" w:rsidRPr="005F6C07">
        <w:t>) an</w:t>
      </w:r>
      <w:r w:rsidR="004A06AC" w:rsidRPr="005F6C07">
        <w:t>d one from Kearney</w:t>
      </w:r>
      <w:r w:rsidR="00990782" w:rsidRPr="005F6C07">
        <w:t>, Nebraska</w:t>
      </w:r>
      <w:r w:rsidR="004A06AC" w:rsidRPr="005F6C07">
        <w:t xml:space="preserve"> (west route</w:t>
      </w:r>
      <w:r w:rsidR="002765DB" w:rsidRPr="005F6C07">
        <w:t>;</w:t>
      </w:r>
      <w:r w:rsidR="003F3433" w:rsidRPr="005F6C07">
        <w:t xml:space="preserve"> </w:t>
      </w:r>
      <w:r w:rsidR="00E919E2" w:rsidRPr="005F6C07">
        <w:t xml:space="preserve">shown </w:t>
      </w:r>
      <w:r w:rsidR="003F3433" w:rsidRPr="005F6C07">
        <w:t xml:space="preserve">in green </w:t>
      </w:r>
      <w:r w:rsidR="00BF4D43" w:rsidRPr="005F6C07">
        <w:t>on</w:t>
      </w:r>
      <w:r w:rsidR="003F3433" w:rsidRPr="005F6C07">
        <w:t xml:space="preserve"> Fig</w:t>
      </w:r>
      <w:r w:rsidR="00093EF5" w:rsidRPr="005F6C07">
        <w:t>s</w:t>
      </w:r>
      <w:r w:rsidR="003F3433" w:rsidRPr="005F6C07">
        <w:t>.</w:t>
      </w:r>
      <w:r w:rsidR="00990782" w:rsidRPr="005F6C07">
        <w:t xml:space="preserve"> </w:t>
      </w:r>
      <w:r w:rsidR="00AC5385" w:rsidRPr="005F6C07">
        <w:t>1</w:t>
      </w:r>
      <w:r w:rsidR="00990782" w:rsidRPr="005F6C07">
        <w:t xml:space="preserve">, </w:t>
      </w:r>
      <w:r w:rsidR="003F3433" w:rsidRPr="005F6C07">
        <w:t>2</w:t>
      </w:r>
      <w:r w:rsidR="004A06AC" w:rsidRPr="005F6C07">
        <w:t>).</w:t>
      </w:r>
      <w:r w:rsidR="002B5070" w:rsidRPr="005F6C07">
        <w:t xml:space="preserve"> </w:t>
      </w:r>
      <w:r w:rsidR="004A06AC" w:rsidRPr="005F6C07">
        <w:t xml:space="preserve">Planes were </w:t>
      </w:r>
      <w:r w:rsidR="009D6BDC" w:rsidRPr="005F6C07">
        <w:t xml:space="preserve">required </w:t>
      </w:r>
      <w:r w:rsidR="004A06AC" w:rsidRPr="005F6C07">
        <w:t xml:space="preserve">to be at </w:t>
      </w:r>
      <w:r w:rsidR="00DB0C64" w:rsidRPr="005F6C07">
        <w:t>transect starting points</w:t>
      </w:r>
      <w:r w:rsidR="002B5070" w:rsidRPr="005F6C07">
        <w:t xml:space="preserve"> </w:t>
      </w:r>
      <w:r w:rsidR="00990782" w:rsidRPr="005F6C07">
        <w:t>one-half</w:t>
      </w:r>
      <w:r w:rsidR="002B5070" w:rsidRPr="005F6C07">
        <w:t xml:space="preserve"> </w:t>
      </w:r>
      <w:r w:rsidR="00D945E8" w:rsidRPr="005F6C07">
        <w:t>hour b</w:t>
      </w:r>
      <w:r w:rsidR="00286403" w:rsidRPr="005F6C07">
        <w:t>efore sunrise</w:t>
      </w:r>
      <w:r w:rsidR="009D6BDC" w:rsidRPr="005F6C07">
        <w:t>. Flights were</w:t>
      </w:r>
      <w:r w:rsidR="004A06AC" w:rsidRPr="005F6C07">
        <w:t xml:space="preserve"> typically complete</w:t>
      </w:r>
      <w:r w:rsidR="000F02B1" w:rsidRPr="005F6C07">
        <w:t>d</w:t>
      </w:r>
      <w:r w:rsidR="004A06AC" w:rsidRPr="005F6C07">
        <w:t xml:space="preserve"> in less than two hours</w:t>
      </w:r>
      <w:r w:rsidR="00286403" w:rsidRPr="005F6C07">
        <w:t>.</w:t>
      </w:r>
      <w:r w:rsidR="00D945E8" w:rsidRPr="005F6C07">
        <w:t xml:space="preserve"> </w:t>
      </w:r>
      <w:r w:rsidR="00387628" w:rsidRPr="005F6C07">
        <w:t xml:space="preserve">In the event of adverse weather, crews </w:t>
      </w:r>
      <w:r w:rsidR="00DB0C64" w:rsidRPr="005F6C07">
        <w:t xml:space="preserve">were </w:t>
      </w:r>
      <w:r w:rsidR="008019F1" w:rsidRPr="005F6C07">
        <w:t>able</w:t>
      </w:r>
      <w:r w:rsidR="00026B3A" w:rsidRPr="005F6C07">
        <w:t xml:space="preserve"> </w:t>
      </w:r>
      <w:r w:rsidR="00DB0C64" w:rsidRPr="005F6C07">
        <w:t xml:space="preserve">to </w:t>
      </w:r>
      <w:r w:rsidR="00387628" w:rsidRPr="005F6C07">
        <w:t xml:space="preserve">wait up to two hours after sunrise for conditions to improve before cancelling the </w:t>
      </w:r>
      <w:r w:rsidR="00351F9C" w:rsidRPr="005F6C07">
        <w:t>flight</w:t>
      </w:r>
      <w:r w:rsidR="00AC5385" w:rsidRPr="005F6C07">
        <w:t xml:space="preserve">. Pilots were also able to cancel flights the night before or morning of a flight </w:t>
      </w:r>
      <w:r w:rsidR="0040072D" w:rsidRPr="005F6C07">
        <w:t>if they judged weather to be unsuitable for flying.</w:t>
      </w:r>
      <w:r w:rsidR="00BC007E" w:rsidRPr="005F6C07">
        <w:t xml:space="preserve">  Due to continued presence of one whooping crane group on the eastern half of the AHR, we used a modified protocol from November 29</w:t>
      </w:r>
      <w:r w:rsidR="00F86D6A" w:rsidRPr="005F6C07">
        <w:t xml:space="preserve">, </w:t>
      </w:r>
      <w:proofErr w:type="gramStart"/>
      <w:r w:rsidR="00F86D6A" w:rsidRPr="005F6C07">
        <w:t>2023</w:t>
      </w:r>
      <w:proofErr w:type="gramEnd"/>
      <w:r w:rsidR="00BC007E" w:rsidRPr="005F6C07">
        <w:t xml:space="preserve"> through </w:t>
      </w:r>
      <w:r w:rsidR="00F86D6A" w:rsidRPr="005F6C07">
        <w:t>January 20, 2024</w:t>
      </w:r>
      <w:r w:rsidR="00BC007E" w:rsidRPr="005F6C07">
        <w:t xml:space="preserve">, in which only one plane was used to systematically fly the east route.  </w:t>
      </w:r>
    </w:p>
    <w:p w14:paraId="04C5BACB" w14:textId="77777777" w:rsidR="00990782" w:rsidRPr="005F6C07" w:rsidRDefault="00990782" w:rsidP="006D03A2">
      <w:pPr>
        <w:spacing w:after="0" w:line="240" w:lineRule="auto"/>
        <w:jc w:val="both"/>
        <w:rPr>
          <w:rFonts w:ascii="Times New Roman" w:hAnsi="Times New Roman" w:cs="Times New Roman"/>
          <w:sz w:val="24"/>
          <w:szCs w:val="24"/>
        </w:rPr>
      </w:pPr>
    </w:p>
    <w:p w14:paraId="28EF6491" w14:textId="733294A7" w:rsidR="00286403" w:rsidRPr="005F6C07" w:rsidRDefault="0031704D" w:rsidP="006D03A2">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Two types of transects were flown </w:t>
      </w:r>
      <w:r w:rsidR="00990782" w:rsidRPr="005F6C07">
        <w:rPr>
          <w:rFonts w:ascii="Times New Roman" w:hAnsi="Times New Roman" w:cs="Times New Roman"/>
          <w:sz w:val="24"/>
          <w:szCs w:val="24"/>
        </w:rPr>
        <w:t xml:space="preserve">on each route </w:t>
      </w:r>
      <w:r w:rsidRPr="005F6C07">
        <w:rPr>
          <w:rFonts w:ascii="Times New Roman" w:hAnsi="Times New Roman" w:cs="Times New Roman"/>
          <w:sz w:val="24"/>
          <w:szCs w:val="24"/>
        </w:rPr>
        <w:t xml:space="preserve">to ensure coverage of both on-channel </w:t>
      </w:r>
      <w:r w:rsidR="0098662A" w:rsidRPr="005F6C07">
        <w:rPr>
          <w:rFonts w:ascii="Times New Roman" w:hAnsi="Times New Roman" w:cs="Times New Roman"/>
          <w:sz w:val="24"/>
          <w:szCs w:val="24"/>
        </w:rPr>
        <w:t xml:space="preserve">riverine </w:t>
      </w:r>
      <w:r w:rsidRPr="005F6C07">
        <w:rPr>
          <w:rFonts w:ascii="Times New Roman" w:hAnsi="Times New Roman" w:cs="Times New Roman"/>
          <w:sz w:val="24"/>
          <w:szCs w:val="24"/>
        </w:rPr>
        <w:t>and off-channel wetland</w:t>
      </w:r>
      <w:r w:rsidR="00FE1592" w:rsidRPr="005F6C07">
        <w:rPr>
          <w:rFonts w:ascii="Times New Roman" w:hAnsi="Times New Roman" w:cs="Times New Roman"/>
          <w:sz w:val="24"/>
          <w:szCs w:val="24"/>
        </w:rPr>
        <w:t xml:space="preserve"> </w:t>
      </w:r>
      <w:r w:rsidRPr="005F6C07">
        <w:rPr>
          <w:rFonts w:ascii="Times New Roman" w:hAnsi="Times New Roman" w:cs="Times New Roman"/>
          <w:sz w:val="24"/>
          <w:szCs w:val="24"/>
        </w:rPr>
        <w:t xml:space="preserve">habitat. </w:t>
      </w:r>
      <w:r w:rsidR="00990782" w:rsidRPr="005F6C07">
        <w:rPr>
          <w:rFonts w:ascii="Times New Roman" w:hAnsi="Times New Roman" w:cs="Times New Roman"/>
          <w:sz w:val="24"/>
          <w:szCs w:val="24"/>
        </w:rPr>
        <w:t xml:space="preserve"> </w:t>
      </w:r>
      <w:r w:rsidRPr="005F6C07">
        <w:rPr>
          <w:rFonts w:ascii="Times New Roman" w:hAnsi="Times New Roman" w:cs="Times New Roman"/>
          <w:sz w:val="24"/>
          <w:szCs w:val="24"/>
        </w:rPr>
        <w:t>On-channel r</w:t>
      </w:r>
      <w:r w:rsidR="00DB0C64" w:rsidRPr="005F6C07">
        <w:rPr>
          <w:rFonts w:ascii="Times New Roman" w:hAnsi="Times New Roman" w:cs="Times New Roman"/>
          <w:sz w:val="24"/>
          <w:szCs w:val="24"/>
        </w:rPr>
        <w:t xml:space="preserve">iver transects </w:t>
      </w:r>
      <w:r w:rsidRPr="005F6C07">
        <w:rPr>
          <w:rFonts w:ascii="Times New Roman" w:hAnsi="Times New Roman" w:cs="Times New Roman"/>
          <w:sz w:val="24"/>
          <w:szCs w:val="24"/>
        </w:rPr>
        <w:t>(</w:t>
      </w:r>
      <w:r w:rsidR="000F0AC0" w:rsidRPr="005F6C07">
        <w:rPr>
          <w:rFonts w:ascii="Times New Roman" w:hAnsi="Times New Roman" w:cs="Times New Roman"/>
          <w:sz w:val="24"/>
          <w:szCs w:val="24"/>
        </w:rPr>
        <w:t>shown</w:t>
      </w:r>
      <w:r w:rsidR="00A8685A" w:rsidRPr="005F6C07">
        <w:rPr>
          <w:rFonts w:ascii="Times New Roman" w:hAnsi="Times New Roman" w:cs="Times New Roman"/>
          <w:sz w:val="24"/>
          <w:szCs w:val="24"/>
        </w:rPr>
        <w:t xml:space="preserve"> in blue </w:t>
      </w:r>
      <w:r w:rsidR="00BF4D43" w:rsidRPr="005F6C07">
        <w:rPr>
          <w:rFonts w:ascii="Times New Roman" w:hAnsi="Times New Roman" w:cs="Times New Roman"/>
          <w:sz w:val="24"/>
          <w:szCs w:val="24"/>
        </w:rPr>
        <w:t>on</w:t>
      </w:r>
      <w:r w:rsidR="00A8685A" w:rsidRPr="005F6C07">
        <w:rPr>
          <w:rFonts w:ascii="Times New Roman" w:hAnsi="Times New Roman" w:cs="Times New Roman"/>
          <w:sz w:val="24"/>
          <w:szCs w:val="24"/>
        </w:rPr>
        <w:t xml:space="preserve"> Fig</w:t>
      </w:r>
      <w:r w:rsidR="00B10FFA" w:rsidRPr="005F6C07">
        <w:rPr>
          <w:rFonts w:ascii="Times New Roman" w:hAnsi="Times New Roman" w:cs="Times New Roman"/>
          <w:sz w:val="24"/>
          <w:szCs w:val="24"/>
        </w:rPr>
        <w:t>s</w:t>
      </w:r>
      <w:r w:rsidR="00A8685A" w:rsidRPr="005F6C07">
        <w:rPr>
          <w:rFonts w:ascii="Times New Roman" w:hAnsi="Times New Roman" w:cs="Times New Roman"/>
          <w:sz w:val="24"/>
          <w:szCs w:val="24"/>
        </w:rPr>
        <w:t>. 1</w:t>
      </w:r>
      <w:r w:rsidR="00990782" w:rsidRPr="005F6C07">
        <w:rPr>
          <w:rFonts w:ascii="Times New Roman" w:hAnsi="Times New Roman" w:cs="Times New Roman"/>
          <w:sz w:val="24"/>
          <w:szCs w:val="24"/>
        </w:rPr>
        <w:t xml:space="preserve">, </w:t>
      </w:r>
      <w:r w:rsidR="00B10FFA" w:rsidRPr="005F6C07">
        <w:rPr>
          <w:rFonts w:ascii="Times New Roman" w:hAnsi="Times New Roman" w:cs="Times New Roman"/>
          <w:sz w:val="24"/>
          <w:szCs w:val="24"/>
        </w:rPr>
        <w:t>2</w:t>
      </w:r>
      <w:r w:rsidRPr="005F6C07">
        <w:rPr>
          <w:rFonts w:ascii="Times New Roman" w:hAnsi="Times New Roman" w:cs="Times New Roman"/>
          <w:sz w:val="24"/>
          <w:szCs w:val="24"/>
        </w:rPr>
        <w:t xml:space="preserve">) </w:t>
      </w:r>
      <w:r w:rsidR="00DB0C64" w:rsidRPr="005F6C07">
        <w:rPr>
          <w:rFonts w:ascii="Times New Roman" w:hAnsi="Times New Roman" w:cs="Times New Roman"/>
          <w:sz w:val="24"/>
          <w:szCs w:val="24"/>
        </w:rPr>
        <w:t xml:space="preserve">were flown east to west </w:t>
      </w:r>
      <w:r w:rsidR="002765DB" w:rsidRPr="005F6C07">
        <w:rPr>
          <w:rFonts w:ascii="Times New Roman" w:hAnsi="Times New Roman" w:cs="Times New Roman"/>
          <w:sz w:val="24"/>
          <w:szCs w:val="24"/>
        </w:rPr>
        <w:t>with</w:t>
      </w:r>
      <w:r w:rsidR="00DB0C64" w:rsidRPr="005F6C07">
        <w:rPr>
          <w:rFonts w:ascii="Times New Roman" w:hAnsi="Times New Roman" w:cs="Times New Roman"/>
          <w:sz w:val="24"/>
          <w:szCs w:val="24"/>
        </w:rPr>
        <w:t xml:space="preserve"> </w:t>
      </w:r>
      <w:r w:rsidR="00351F9C" w:rsidRPr="005F6C07">
        <w:rPr>
          <w:rFonts w:ascii="Times New Roman" w:hAnsi="Times New Roman" w:cs="Times New Roman"/>
          <w:sz w:val="24"/>
          <w:szCs w:val="24"/>
        </w:rPr>
        <w:t>the plane</w:t>
      </w:r>
      <w:r w:rsidR="00286403" w:rsidRPr="005F6C07">
        <w:rPr>
          <w:rFonts w:ascii="Times New Roman" w:hAnsi="Times New Roman" w:cs="Times New Roman"/>
          <w:sz w:val="24"/>
          <w:szCs w:val="24"/>
        </w:rPr>
        <w:t xml:space="preserve"> </w:t>
      </w:r>
      <w:r w:rsidR="002765DB" w:rsidRPr="005F6C07">
        <w:rPr>
          <w:rFonts w:ascii="Times New Roman" w:hAnsi="Times New Roman" w:cs="Times New Roman"/>
          <w:sz w:val="24"/>
          <w:szCs w:val="24"/>
        </w:rPr>
        <w:t>located</w:t>
      </w:r>
      <w:r w:rsidR="00286403" w:rsidRPr="005F6C07">
        <w:rPr>
          <w:rFonts w:ascii="Times New Roman" w:hAnsi="Times New Roman" w:cs="Times New Roman"/>
          <w:sz w:val="24"/>
          <w:szCs w:val="24"/>
        </w:rPr>
        <w:t xml:space="preserve"> </w:t>
      </w:r>
      <w:r w:rsidR="00F870F3" w:rsidRPr="005F6C07">
        <w:rPr>
          <w:rFonts w:ascii="Times New Roman" w:hAnsi="Times New Roman" w:cs="Times New Roman"/>
          <w:sz w:val="24"/>
          <w:szCs w:val="24"/>
        </w:rPr>
        <w:t>south of the</w:t>
      </w:r>
      <w:r w:rsidR="00351F9C" w:rsidRPr="005F6C07">
        <w:rPr>
          <w:rFonts w:ascii="Times New Roman" w:hAnsi="Times New Roman" w:cs="Times New Roman"/>
          <w:sz w:val="24"/>
          <w:szCs w:val="24"/>
        </w:rPr>
        <w:t xml:space="preserve"> so</w:t>
      </w:r>
      <w:r w:rsidR="00B41EDC" w:rsidRPr="005F6C07">
        <w:rPr>
          <w:rFonts w:ascii="Times New Roman" w:hAnsi="Times New Roman" w:cs="Times New Roman"/>
          <w:sz w:val="24"/>
          <w:szCs w:val="24"/>
        </w:rPr>
        <w:t>u</w:t>
      </w:r>
      <w:r w:rsidR="00351F9C" w:rsidRPr="005F6C07">
        <w:rPr>
          <w:rFonts w:ascii="Times New Roman" w:hAnsi="Times New Roman" w:cs="Times New Roman"/>
          <w:sz w:val="24"/>
          <w:szCs w:val="24"/>
        </w:rPr>
        <w:t>thern-most</w:t>
      </w:r>
      <w:r w:rsidR="00F870F3" w:rsidRPr="005F6C07">
        <w:rPr>
          <w:rFonts w:ascii="Times New Roman" w:hAnsi="Times New Roman" w:cs="Times New Roman"/>
          <w:sz w:val="24"/>
          <w:szCs w:val="24"/>
        </w:rPr>
        <w:t xml:space="preserve"> river channel </w:t>
      </w:r>
      <w:r w:rsidR="00286403" w:rsidRPr="005F6C07">
        <w:rPr>
          <w:rFonts w:ascii="Times New Roman" w:hAnsi="Times New Roman" w:cs="Times New Roman"/>
          <w:sz w:val="24"/>
          <w:szCs w:val="24"/>
        </w:rPr>
        <w:t xml:space="preserve">to reduce the effect of sun glare. </w:t>
      </w:r>
      <w:r w:rsidR="00FE1592" w:rsidRPr="005F6C07">
        <w:rPr>
          <w:rFonts w:ascii="Times New Roman" w:hAnsi="Times New Roman" w:cs="Times New Roman"/>
          <w:sz w:val="24"/>
          <w:szCs w:val="24"/>
        </w:rPr>
        <w:t>Starting point</w:t>
      </w:r>
      <w:r w:rsidR="00A339F2" w:rsidRPr="005F6C07">
        <w:rPr>
          <w:rFonts w:ascii="Times New Roman" w:hAnsi="Times New Roman" w:cs="Times New Roman"/>
          <w:sz w:val="24"/>
          <w:szCs w:val="24"/>
        </w:rPr>
        <w:t>s</w:t>
      </w:r>
      <w:r w:rsidR="00FE1592" w:rsidRPr="005F6C07">
        <w:rPr>
          <w:rFonts w:ascii="Times New Roman" w:hAnsi="Times New Roman" w:cs="Times New Roman"/>
          <w:sz w:val="24"/>
          <w:szCs w:val="24"/>
        </w:rPr>
        <w:t xml:space="preserve"> </w:t>
      </w:r>
      <w:r w:rsidR="00A339F2" w:rsidRPr="005F6C07">
        <w:rPr>
          <w:rFonts w:ascii="Times New Roman" w:hAnsi="Times New Roman" w:cs="Times New Roman"/>
          <w:sz w:val="24"/>
          <w:szCs w:val="24"/>
        </w:rPr>
        <w:t xml:space="preserve">along riverine transects were </w:t>
      </w:r>
      <w:r w:rsidR="00FE1592" w:rsidRPr="005F6C07">
        <w:rPr>
          <w:rFonts w:ascii="Times New Roman" w:hAnsi="Times New Roman" w:cs="Times New Roman"/>
          <w:sz w:val="24"/>
          <w:szCs w:val="24"/>
        </w:rPr>
        <w:t>alternated daily</w:t>
      </w:r>
      <w:r w:rsidR="00062E8B" w:rsidRPr="005F6C07">
        <w:rPr>
          <w:rFonts w:ascii="Times New Roman" w:hAnsi="Times New Roman" w:cs="Times New Roman"/>
          <w:sz w:val="24"/>
          <w:szCs w:val="24"/>
        </w:rPr>
        <w:t xml:space="preserve"> </w:t>
      </w:r>
      <w:r w:rsidR="00A339F2" w:rsidRPr="005F6C07">
        <w:rPr>
          <w:rFonts w:ascii="Times New Roman" w:hAnsi="Times New Roman" w:cs="Times New Roman"/>
          <w:sz w:val="24"/>
          <w:szCs w:val="24"/>
        </w:rPr>
        <w:t xml:space="preserve">between two flight routes </w:t>
      </w:r>
      <w:r w:rsidR="00634F47" w:rsidRPr="005F6C07">
        <w:rPr>
          <w:rFonts w:ascii="Times New Roman" w:hAnsi="Times New Roman" w:cs="Times New Roman"/>
          <w:sz w:val="24"/>
          <w:szCs w:val="24"/>
        </w:rPr>
        <w:t>to allow different sections of</w:t>
      </w:r>
      <w:r w:rsidR="00D678A7" w:rsidRPr="005F6C07">
        <w:rPr>
          <w:rFonts w:ascii="Times New Roman" w:hAnsi="Times New Roman" w:cs="Times New Roman"/>
          <w:sz w:val="24"/>
          <w:szCs w:val="24"/>
        </w:rPr>
        <w:t xml:space="preserve"> the </w:t>
      </w:r>
      <w:r w:rsidR="00634F47" w:rsidRPr="005F6C07">
        <w:rPr>
          <w:rFonts w:ascii="Times New Roman" w:hAnsi="Times New Roman" w:cs="Times New Roman"/>
          <w:sz w:val="24"/>
          <w:szCs w:val="24"/>
        </w:rPr>
        <w:t>study area to</w:t>
      </w:r>
      <w:r w:rsidR="00D678A7" w:rsidRPr="005F6C07">
        <w:rPr>
          <w:rFonts w:ascii="Times New Roman" w:hAnsi="Times New Roman" w:cs="Times New Roman"/>
          <w:sz w:val="24"/>
          <w:szCs w:val="24"/>
        </w:rPr>
        <w:t xml:space="preserve"> be obs</w:t>
      </w:r>
      <w:r w:rsidR="008432EC" w:rsidRPr="005F6C07">
        <w:rPr>
          <w:rFonts w:ascii="Times New Roman" w:hAnsi="Times New Roman" w:cs="Times New Roman"/>
          <w:sz w:val="24"/>
          <w:szCs w:val="24"/>
        </w:rPr>
        <w:t xml:space="preserve">erved as early as possible </w:t>
      </w:r>
      <w:r w:rsidR="00D678A7" w:rsidRPr="005F6C07">
        <w:rPr>
          <w:rFonts w:ascii="Times New Roman" w:hAnsi="Times New Roman" w:cs="Times New Roman"/>
          <w:sz w:val="24"/>
          <w:szCs w:val="24"/>
        </w:rPr>
        <w:t>in the flight</w:t>
      </w:r>
      <w:r w:rsidR="00286403" w:rsidRPr="005F6C07">
        <w:rPr>
          <w:rFonts w:ascii="Times New Roman" w:hAnsi="Times New Roman" w:cs="Times New Roman"/>
          <w:sz w:val="24"/>
          <w:szCs w:val="24"/>
        </w:rPr>
        <w:t xml:space="preserve"> times</w:t>
      </w:r>
      <w:r w:rsidR="00C960B7" w:rsidRPr="005F6C07">
        <w:rPr>
          <w:rFonts w:ascii="Times New Roman" w:hAnsi="Times New Roman" w:cs="Times New Roman"/>
          <w:sz w:val="24"/>
          <w:szCs w:val="24"/>
        </w:rPr>
        <w:t xml:space="preserve">. </w:t>
      </w:r>
      <w:r w:rsidRPr="005F6C07">
        <w:rPr>
          <w:rFonts w:ascii="Times New Roman" w:hAnsi="Times New Roman" w:cs="Times New Roman"/>
          <w:sz w:val="24"/>
          <w:szCs w:val="24"/>
        </w:rPr>
        <w:t xml:space="preserve">Off-channel transects </w:t>
      </w:r>
      <w:r w:rsidR="003D48F5" w:rsidRPr="005F6C07">
        <w:rPr>
          <w:rFonts w:ascii="Times New Roman" w:hAnsi="Times New Roman" w:cs="Times New Roman"/>
          <w:sz w:val="24"/>
          <w:szCs w:val="24"/>
        </w:rPr>
        <w:t>(</w:t>
      </w:r>
      <w:r w:rsidR="002765DB" w:rsidRPr="005F6C07">
        <w:rPr>
          <w:rFonts w:ascii="Times New Roman" w:hAnsi="Times New Roman" w:cs="Times New Roman"/>
          <w:sz w:val="24"/>
          <w:szCs w:val="24"/>
        </w:rPr>
        <w:t xml:space="preserve">shown </w:t>
      </w:r>
      <w:r w:rsidR="003D48F5" w:rsidRPr="005F6C07">
        <w:rPr>
          <w:rFonts w:ascii="Times New Roman" w:hAnsi="Times New Roman" w:cs="Times New Roman"/>
          <w:sz w:val="24"/>
          <w:szCs w:val="24"/>
        </w:rPr>
        <w:t>in red</w:t>
      </w:r>
      <w:r w:rsidR="005C449F" w:rsidRPr="005F6C07">
        <w:rPr>
          <w:rFonts w:ascii="Times New Roman" w:hAnsi="Times New Roman" w:cs="Times New Roman"/>
          <w:sz w:val="24"/>
          <w:szCs w:val="24"/>
        </w:rPr>
        <w:t xml:space="preserve"> and green</w:t>
      </w:r>
      <w:r w:rsidR="003D48F5" w:rsidRPr="005F6C07">
        <w:rPr>
          <w:rFonts w:ascii="Times New Roman" w:hAnsi="Times New Roman" w:cs="Times New Roman"/>
          <w:sz w:val="24"/>
          <w:szCs w:val="24"/>
        </w:rPr>
        <w:t xml:space="preserve"> </w:t>
      </w:r>
      <w:r w:rsidR="00BF4D43" w:rsidRPr="005F6C07">
        <w:rPr>
          <w:rFonts w:ascii="Times New Roman" w:hAnsi="Times New Roman" w:cs="Times New Roman"/>
          <w:sz w:val="24"/>
          <w:szCs w:val="24"/>
        </w:rPr>
        <w:t>on</w:t>
      </w:r>
      <w:r w:rsidR="003D48F5" w:rsidRPr="005F6C07">
        <w:rPr>
          <w:rFonts w:ascii="Times New Roman" w:hAnsi="Times New Roman" w:cs="Times New Roman"/>
          <w:sz w:val="24"/>
          <w:szCs w:val="24"/>
        </w:rPr>
        <w:t xml:space="preserve"> Figs. 1</w:t>
      </w:r>
      <w:r w:rsidR="002765DB" w:rsidRPr="005F6C07">
        <w:rPr>
          <w:rFonts w:ascii="Times New Roman" w:hAnsi="Times New Roman" w:cs="Times New Roman"/>
          <w:sz w:val="24"/>
          <w:szCs w:val="24"/>
        </w:rPr>
        <w:t xml:space="preserve">, </w:t>
      </w:r>
      <w:r w:rsidR="003D48F5" w:rsidRPr="005F6C07">
        <w:rPr>
          <w:rFonts w:ascii="Times New Roman" w:hAnsi="Times New Roman" w:cs="Times New Roman"/>
          <w:sz w:val="24"/>
          <w:szCs w:val="24"/>
        </w:rPr>
        <w:t xml:space="preserve">2) </w:t>
      </w:r>
      <w:r w:rsidRPr="005F6C07">
        <w:rPr>
          <w:rFonts w:ascii="Times New Roman" w:hAnsi="Times New Roman" w:cs="Times New Roman"/>
          <w:sz w:val="24"/>
          <w:szCs w:val="24"/>
        </w:rPr>
        <w:t xml:space="preserve">were designed to </w:t>
      </w:r>
      <w:r w:rsidR="002765DB" w:rsidRPr="005F6C07">
        <w:rPr>
          <w:rFonts w:ascii="Times New Roman" w:hAnsi="Times New Roman" w:cs="Times New Roman"/>
          <w:sz w:val="24"/>
          <w:szCs w:val="24"/>
        </w:rPr>
        <w:t>survey</w:t>
      </w:r>
      <w:r w:rsidRPr="005F6C07">
        <w:rPr>
          <w:rFonts w:ascii="Times New Roman" w:hAnsi="Times New Roman" w:cs="Times New Roman"/>
          <w:sz w:val="24"/>
          <w:szCs w:val="24"/>
        </w:rPr>
        <w:t xml:space="preserve"> </w:t>
      </w:r>
      <w:r w:rsidR="00FE1592" w:rsidRPr="005F6C07">
        <w:rPr>
          <w:rFonts w:ascii="Times New Roman" w:hAnsi="Times New Roman" w:cs="Times New Roman"/>
          <w:sz w:val="24"/>
          <w:szCs w:val="24"/>
        </w:rPr>
        <w:t>existing off-channel habitat</w:t>
      </w:r>
      <w:r w:rsidR="00AD1B0E" w:rsidRPr="005F6C07">
        <w:rPr>
          <w:rFonts w:ascii="Times New Roman" w:hAnsi="Times New Roman" w:cs="Times New Roman"/>
          <w:sz w:val="24"/>
          <w:szCs w:val="24"/>
        </w:rPr>
        <w:t xml:space="preserve"> within 3.5</w:t>
      </w:r>
      <w:r w:rsidR="002765DB" w:rsidRPr="005F6C07">
        <w:rPr>
          <w:rFonts w:ascii="Times New Roman" w:hAnsi="Times New Roman" w:cs="Times New Roman"/>
          <w:sz w:val="24"/>
          <w:szCs w:val="24"/>
        </w:rPr>
        <w:t xml:space="preserve"> </w:t>
      </w:r>
      <w:r w:rsidR="00AD1B0E" w:rsidRPr="005F6C07">
        <w:rPr>
          <w:rFonts w:ascii="Times New Roman" w:hAnsi="Times New Roman" w:cs="Times New Roman"/>
          <w:sz w:val="24"/>
          <w:szCs w:val="24"/>
        </w:rPr>
        <w:t>mi</w:t>
      </w:r>
      <w:r w:rsidR="002765DB" w:rsidRPr="005F6C07">
        <w:rPr>
          <w:rFonts w:ascii="Times New Roman" w:hAnsi="Times New Roman" w:cs="Times New Roman"/>
          <w:sz w:val="24"/>
          <w:szCs w:val="24"/>
        </w:rPr>
        <w:t xml:space="preserve"> of the river</w:t>
      </w:r>
      <w:r w:rsidR="008E3F48" w:rsidRPr="005F6C07">
        <w:rPr>
          <w:rFonts w:ascii="Times New Roman" w:hAnsi="Times New Roman" w:cs="Times New Roman"/>
          <w:sz w:val="24"/>
          <w:szCs w:val="24"/>
        </w:rPr>
        <w:t xml:space="preserve"> and </w:t>
      </w:r>
      <w:r w:rsidR="00AD1B0E" w:rsidRPr="005F6C07">
        <w:rPr>
          <w:rFonts w:ascii="Times New Roman" w:hAnsi="Times New Roman" w:cs="Times New Roman"/>
          <w:sz w:val="24"/>
          <w:szCs w:val="24"/>
        </w:rPr>
        <w:t>serve as functional routes for planes to return to starting airports.</w:t>
      </w:r>
      <w:r w:rsidR="00BC007E" w:rsidRPr="005F6C07">
        <w:rPr>
          <w:rFonts w:ascii="Times New Roman" w:hAnsi="Times New Roman" w:cs="Times New Roman"/>
          <w:sz w:val="24"/>
          <w:szCs w:val="24"/>
        </w:rPr>
        <w:t xml:space="preserve">  Both types of transects were flown on the east route during November 29 through </w:t>
      </w:r>
      <w:r w:rsidR="00F86D6A" w:rsidRPr="005F6C07">
        <w:rPr>
          <w:rFonts w:ascii="Times New Roman" w:hAnsi="Times New Roman" w:cs="Times New Roman"/>
          <w:sz w:val="24"/>
          <w:szCs w:val="24"/>
        </w:rPr>
        <w:t>January 20</w:t>
      </w:r>
      <w:r w:rsidR="00BC007E" w:rsidRPr="005F6C07">
        <w:rPr>
          <w:rFonts w:ascii="Times New Roman" w:hAnsi="Times New Roman" w:cs="Times New Roman"/>
          <w:sz w:val="24"/>
          <w:szCs w:val="24"/>
        </w:rPr>
        <w:t>, 202</w:t>
      </w:r>
      <w:r w:rsidR="00F86D6A" w:rsidRPr="005F6C07">
        <w:rPr>
          <w:rFonts w:ascii="Times New Roman" w:hAnsi="Times New Roman" w:cs="Times New Roman"/>
          <w:sz w:val="24"/>
          <w:szCs w:val="24"/>
        </w:rPr>
        <w:t>4</w:t>
      </w:r>
      <w:r w:rsidR="00BC007E" w:rsidRPr="005F6C07">
        <w:rPr>
          <w:rFonts w:ascii="Times New Roman" w:hAnsi="Times New Roman" w:cs="Times New Roman"/>
          <w:sz w:val="24"/>
          <w:szCs w:val="24"/>
        </w:rPr>
        <w:t>.</w:t>
      </w:r>
    </w:p>
    <w:p w14:paraId="477E46D5" w14:textId="77777777" w:rsidR="00C07AB2" w:rsidRPr="005F6C07" w:rsidRDefault="00C07AB2" w:rsidP="00C07AB2">
      <w:pPr>
        <w:spacing w:after="0" w:line="240" w:lineRule="auto"/>
        <w:jc w:val="both"/>
        <w:rPr>
          <w:rFonts w:ascii="Times New Roman" w:hAnsi="Times New Roman" w:cs="Times New Roman"/>
          <w:sz w:val="24"/>
          <w:szCs w:val="24"/>
        </w:rPr>
      </w:pPr>
    </w:p>
    <w:p w14:paraId="4A5E1AB3" w14:textId="6758749B" w:rsidR="00C86E2E" w:rsidRPr="005F6C07" w:rsidRDefault="00854639" w:rsidP="00C07AB2">
      <w:pPr>
        <w:spacing w:after="0" w:line="240" w:lineRule="auto"/>
        <w:jc w:val="both"/>
        <w:rPr>
          <w:rFonts w:ascii="Times New Roman" w:hAnsi="Times New Roman" w:cs="Times New Roman"/>
          <w:sz w:val="24"/>
          <w:szCs w:val="24"/>
        </w:rPr>
      </w:pPr>
      <w:bookmarkStart w:id="7" w:name="Route1"/>
      <w:bookmarkEnd w:id="7"/>
      <w:r w:rsidRPr="005F6C07">
        <w:rPr>
          <w:rFonts w:ascii="Times New Roman" w:hAnsi="Times New Roman" w:cs="Times New Roman"/>
          <w:b/>
          <w:bCs/>
          <w:i/>
          <w:iCs/>
          <w:sz w:val="24"/>
          <w:szCs w:val="24"/>
        </w:rPr>
        <w:t>Route 1</w:t>
      </w:r>
      <w:r w:rsidR="00C86E2E" w:rsidRPr="005F6C07">
        <w:rPr>
          <w:rFonts w:ascii="Times New Roman" w:hAnsi="Times New Roman" w:cs="Times New Roman"/>
          <w:b/>
          <w:bCs/>
          <w:i/>
          <w:iCs/>
          <w:sz w:val="24"/>
          <w:szCs w:val="24"/>
        </w:rPr>
        <w:t>.</w:t>
      </w:r>
      <w:r w:rsidR="00D57E3D" w:rsidRPr="005F6C07">
        <w:rPr>
          <w:rFonts w:ascii="Times New Roman" w:hAnsi="Times New Roman" w:cs="Times New Roman"/>
          <w:b/>
          <w:bCs/>
          <w:sz w:val="24"/>
          <w:szCs w:val="24"/>
        </w:rPr>
        <w:t xml:space="preserve"> </w:t>
      </w:r>
      <w:r w:rsidR="00C86E2E" w:rsidRPr="005F6C07">
        <w:rPr>
          <w:rFonts w:ascii="Times New Roman" w:hAnsi="Times New Roman" w:cs="Times New Roman"/>
          <w:sz w:val="24"/>
          <w:szCs w:val="24"/>
        </w:rPr>
        <w:t xml:space="preserve">The </w:t>
      </w:r>
      <w:r w:rsidR="00963EB6" w:rsidRPr="005F6C07">
        <w:rPr>
          <w:rFonts w:ascii="Times New Roman" w:hAnsi="Times New Roman" w:cs="Times New Roman"/>
          <w:sz w:val="24"/>
          <w:szCs w:val="24"/>
        </w:rPr>
        <w:t xml:space="preserve">first </w:t>
      </w:r>
      <w:r w:rsidR="00C86E2E" w:rsidRPr="005F6C07">
        <w:rPr>
          <w:rFonts w:ascii="Times New Roman" w:hAnsi="Times New Roman" w:cs="Times New Roman"/>
          <w:sz w:val="24"/>
          <w:szCs w:val="24"/>
        </w:rPr>
        <w:t>pilot flew the t</w:t>
      </w:r>
      <w:r w:rsidR="005C449F" w:rsidRPr="005F6C07">
        <w:rPr>
          <w:rFonts w:ascii="Times New Roman" w:hAnsi="Times New Roman" w:cs="Times New Roman"/>
          <w:sz w:val="24"/>
          <w:szCs w:val="24"/>
        </w:rPr>
        <w:t xml:space="preserve">ransect </w:t>
      </w:r>
      <w:r w:rsidR="00C86E2E" w:rsidRPr="005F6C07">
        <w:rPr>
          <w:rFonts w:ascii="Times New Roman" w:hAnsi="Times New Roman" w:cs="Times New Roman"/>
          <w:sz w:val="24"/>
          <w:szCs w:val="24"/>
        </w:rPr>
        <w:t>covering the west half of the AHR from</w:t>
      </w:r>
      <w:r w:rsidR="005C449F" w:rsidRPr="005F6C07">
        <w:rPr>
          <w:rFonts w:ascii="Times New Roman" w:hAnsi="Times New Roman" w:cs="Times New Roman"/>
          <w:sz w:val="24"/>
          <w:szCs w:val="24"/>
        </w:rPr>
        <w:t xml:space="preserve"> </w:t>
      </w:r>
      <w:r w:rsidR="00C86E2E" w:rsidRPr="005F6C07">
        <w:rPr>
          <w:rFonts w:ascii="Times New Roman" w:hAnsi="Times New Roman" w:cs="Times New Roman"/>
          <w:sz w:val="24"/>
          <w:szCs w:val="24"/>
        </w:rPr>
        <w:t xml:space="preserve">the </w:t>
      </w:r>
      <w:r w:rsidR="005C449F" w:rsidRPr="005F6C07">
        <w:rPr>
          <w:rFonts w:ascii="Times New Roman" w:hAnsi="Times New Roman" w:cs="Times New Roman"/>
          <w:sz w:val="24"/>
          <w:szCs w:val="24"/>
        </w:rPr>
        <w:t>Minden</w:t>
      </w:r>
      <w:r w:rsidR="00C86E2E" w:rsidRPr="005F6C07">
        <w:rPr>
          <w:rFonts w:ascii="Times New Roman" w:hAnsi="Times New Roman" w:cs="Times New Roman"/>
          <w:sz w:val="24"/>
          <w:szCs w:val="24"/>
        </w:rPr>
        <w:t>, Nebraska</w:t>
      </w:r>
      <w:r w:rsidR="005C449F" w:rsidRPr="005F6C07">
        <w:rPr>
          <w:rFonts w:ascii="Times New Roman" w:hAnsi="Times New Roman" w:cs="Times New Roman"/>
          <w:sz w:val="24"/>
          <w:szCs w:val="24"/>
        </w:rPr>
        <w:t xml:space="preserve"> bridge</w:t>
      </w:r>
      <w:r w:rsidRPr="005F6C07">
        <w:rPr>
          <w:rFonts w:ascii="Times New Roman" w:hAnsi="Times New Roman" w:cs="Times New Roman"/>
          <w:sz w:val="24"/>
          <w:szCs w:val="24"/>
        </w:rPr>
        <w:t xml:space="preserve"> </w:t>
      </w:r>
      <w:r w:rsidR="00963EB6" w:rsidRPr="005F6C07">
        <w:rPr>
          <w:rFonts w:ascii="Times New Roman" w:hAnsi="Times New Roman" w:cs="Times New Roman"/>
          <w:sz w:val="24"/>
          <w:szCs w:val="24"/>
        </w:rPr>
        <w:t xml:space="preserve">west </w:t>
      </w:r>
      <w:r w:rsidR="00C86E2E" w:rsidRPr="005F6C07">
        <w:rPr>
          <w:rFonts w:ascii="Times New Roman" w:hAnsi="Times New Roman" w:cs="Times New Roman"/>
          <w:sz w:val="24"/>
          <w:szCs w:val="24"/>
        </w:rPr>
        <w:t xml:space="preserve">to the Lexington, Nebraska bridge (0SW; Fig. 1).  The </w:t>
      </w:r>
      <w:r w:rsidR="00963EB6" w:rsidRPr="005F6C07">
        <w:rPr>
          <w:rFonts w:ascii="Times New Roman" w:hAnsi="Times New Roman" w:cs="Times New Roman"/>
          <w:sz w:val="24"/>
          <w:szCs w:val="24"/>
        </w:rPr>
        <w:t xml:space="preserve">first </w:t>
      </w:r>
      <w:r w:rsidR="00C86E2E" w:rsidRPr="005F6C07">
        <w:rPr>
          <w:rFonts w:ascii="Times New Roman" w:hAnsi="Times New Roman" w:cs="Times New Roman"/>
          <w:sz w:val="24"/>
          <w:szCs w:val="24"/>
        </w:rPr>
        <w:t xml:space="preserve">pilot then flew the primary wetland return transect (PWRTW) from west to east (Fig. 1).  The second pilot simultaneously flew the transect covering the east half of the AHR from the Chapman, Nebraska bridge </w:t>
      </w:r>
      <w:r w:rsidR="00963EB6" w:rsidRPr="005F6C07">
        <w:rPr>
          <w:rFonts w:ascii="Times New Roman" w:hAnsi="Times New Roman" w:cs="Times New Roman"/>
          <w:sz w:val="24"/>
          <w:szCs w:val="24"/>
        </w:rPr>
        <w:t xml:space="preserve">west </w:t>
      </w:r>
      <w:r w:rsidR="00C86E2E" w:rsidRPr="005F6C07">
        <w:rPr>
          <w:rFonts w:ascii="Times New Roman" w:hAnsi="Times New Roman" w:cs="Times New Roman"/>
          <w:sz w:val="24"/>
          <w:szCs w:val="24"/>
        </w:rPr>
        <w:t>to the Minden bridge (0SE), followed by the primary wetland return transect (PWRTE) from west to east (Fig. 1).  The second pilot flew a secondary transect (CSRT) to return to the airport (Fig. 1).</w:t>
      </w:r>
    </w:p>
    <w:p w14:paraId="37A5C348" w14:textId="77777777" w:rsidR="00C07AB2" w:rsidRPr="005F6C07" w:rsidRDefault="00C07AB2" w:rsidP="00C07AB2">
      <w:pPr>
        <w:spacing w:after="0" w:line="240" w:lineRule="auto"/>
        <w:jc w:val="both"/>
        <w:rPr>
          <w:rFonts w:ascii="Times New Roman" w:hAnsi="Times New Roman" w:cs="Times New Roman"/>
          <w:sz w:val="24"/>
          <w:szCs w:val="24"/>
        </w:rPr>
      </w:pPr>
    </w:p>
    <w:p w14:paraId="21D9B443" w14:textId="0C0882D6" w:rsidR="005559F6" w:rsidRPr="005F6C07" w:rsidRDefault="0052147F" w:rsidP="00C07AB2">
      <w:pPr>
        <w:spacing w:after="0" w:line="240" w:lineRule="auto"/>
        <w:jc w:val="both"/>
        <w:rPr>
          <w:rFonts w:ascii="Times New Roman" w:hAnsi="Times New Roman" w:cs="Times New Roman"/>
          <w:sz w:val="24"/>
          <w:szCs w:val="24"/>
        </w:rPr>
      </w:pPr>
      <w:bookmarkStart w:id="8" w:name="Route2"/>
      <w:bookmarkEnd w:id="8"/>
      <w:r w:rsidRPr="005F6C07">
        <w:rPr>
          <w:rFonts w:ascii="Times New Roman" w:hAnsi="Times New Roman" w:cs="Times New Roman"/>
          <w:b/>
          <w:bCs/>
          <w:i/>
          <w:iCs/>
          <w:sz w:val="24"/>
          <w:szCs w:val="24"/>
        </w:rPr>
        <w:t>Route 2</w:t>
      </w:r>
      <w:r w:rsidR="00C86E2E" w:rsidRPr="005F6C07">
        <w:rPr>
          <w:rFonts w:ascii="Times New Roman" w:hAnsi="Times New Roman" w:cs="Times New Roman"/>
          <w:b/>
          <w:bCs/>
          <w:i/>
          <w:iCs/>
          <w:sz w:val="24"/>
          <w:szCs w:val="24"/>
        </w:rPr>
        <w:t>.</w:t>
      </w:r>
      <w:r w:rsidRPr="005F6C07">
        <w:rPr>
          <w:rFonts w:ascii="Times New Roman" w:hAnsi="Times New Roman" w:cs="Times New Roman"/>
          <w:b/>
          <w:bCs/>
          <w:sz w:val="24"/>
          <w:szCs w:val="24"/>
        </w:rPr>
        <w:t xml:space="preserve"> </w:t>
      </w:r>
      <w:r w:rsidR="005559F6" w:rsidRPr="005F6C07">
        <w:rPr>
          <w:rFonts w:ascii="Times New Roman" w:hAnsi="Times New Roman" w:cs="Times New Roman"/>
          <w:sz w:val="24"/>
          <w:szCs w:val="24"/>
        </w:rPr>
        <w:t xml:space="preserve">The </w:t>
      </w:r>
      <w:r w:rsidR="00963EB6" w:rsidRPr="005F6C07">
        <w:rPr>
          <w:rFonts w:ascii="Times New Roman" w:hAnsi="Times New Roman" w:cs="Times New Roman"/>
          <w:sz w:val="24"/>
          <w:szCs w:val="24"/>
        </w:rPr>
        <w:t xml:space="preserve">first </w:t>
      </w:r>
      <w:r w:rsidR="005559F6" w:rsidRPr="005F6C07">
        <w:rPr>
          <w:rFonts w:ascii="Times New Roman" w:hAnsi="Times New Roman" w:cs="Times New Roman"/>
          <w:sz w:val="24"/>
          <w:szCs w:val="24"/>
        </w:rPr>
        <w:t xml:space="preserve">pilot flew the transect covering the west half of the AHR beginning at the midpoint of the 0SW river channel transect at the Odessa, Nebraska bridge west to the Lexington bridge (Fig. 2).  The </w:t>
      </w:r>
      <w:r w:rsidR="00963EB6" w:rsidRPr="005F6C07">
        <w:rPr>
          <w:rFonts w:ascii="Times New Roman" w:hAnsi="Times New Roman" w:cs="Times New Roman"/>
          <w:sz w:val="24"/>
          <w:szCs w:val="24"/>
        </w:rPr>
        <w:t xml:space="preserve">first </w:t>
      </w:r>
      <w:r w:rsidR="005559F6" w:rsidRPr="005F6C07">
        <w:rPr>
          <w:rFonts w:ascii="Times New Roman" w:hAnsi="Times New Roman" w:cs="Times New Roman"/>
          <w:sz w:val="24"/>
          <w:szCs w:val="24"/>
        </w:rPr>
        <w:t xml:space="preserve">pilot then flew the primary wetland return transect (PWRTW) east to the Minden bridge, followed by the 0SW river channel transect back to the Odessa bridge (Fig. 2).  The </w:t>
      </w:r>
      <w:r w:rsidR="00963EB6" w:rsidRPr="005F6C07">
        <w:rPr>
          <w:rFonts w:ascii="Times New Roman" w:hAnsi="Times New Roman" w:cs="Times New Roman"/>
          <w:sz w:val="24"/>
          <w:szCs w:val="24"/>
        </w:rPr>
        <w:t xml:space="preserve">first </w:t>
      </w:r>
      <w:r w:rsidR="005559F6" w:rsidRPr="005F6C07">
        <w:rPr>
          <w:rFonts w:ascii="Times New Roman" w:hAnsi="Times New Roman" w:cs="Times New Roman"/>
          <w:sz w:val="24"/>
          <w:szCs w:val="24"/>
        </w:rPr>
        <w:t>pilot flew a secondary return transect (ESRT) from Hwy 183 at Elm Creek, Nebraska east to return to the Kearney airport (Fig. 2)</w:t>
      </w:r>
      <w:r w:rsidR="002361DE" w:rsidRPr="005F6C07">
        <w:rPr>
          <w:rFonts w:ascii="Times New Roman" w:hAnsi="Times New Roman" w:cs="Times New Roman"/>
          <w:sz w:val="24"/>
          <w:szCs w:val="24"/>
        </w:rPr>
        <w:t>.  The second pilot simultaneously flew the transect covering the east half of the AHR from the midpoint of the 0SE river channel transect at the Wood River, Nebraska bridge west to the Minden bridge (Fig. 2).  The second pilot then flew the primary wetland return transect (PWRTE) east to the Chapman bridge, followed by the remainder of the east half of the 0SE transect back to the Wood River bridge (Fig. 2).  The second pilot flew a secondary return transect east (WSRT) to return to the Grand Island airport (Fig. 2)</w:t>
      </w:r>
      <w:r w:rsidR="00C07AB2" w:rsidRPr="005F6C07">
        <w:rPr>
          <w:rFonts w:ascii="Times New Roman" w:hAnsi="Times New Roman" w:cs="Times New Roman"/>
          <w:sz w:val="24"/>
          <w:szCs w:val="24"/>
        </w:rPr>
        <w:t>.</w:t>
      </w:r>
    </w:p>
    <w:p w14:paraId="3D9004B0" w14:textId="77777777" w:rsidR="00C07AB2" w:rsidRPr="005F6C07" w:rsidRDefault="00C07AB2" w:rsidP="00C07AB2">
      <w:pPr>
        <w:spacing w:after="0" w:line="240" w:lineRule="auto"/>
        <w:jc w:val="both"/>
        <w:rPr>
          <w:rFonts w:ascii="Times New Roman" w:hAnsi="Times New Roman" w:cs="Times New Roman"/>
          <w:sz w:val="24"/>
          <w:szCs w:val="24"/>
        </w:rPr>
      </w:pPr>
    </w:p>
    <w:p w14:paraId="546F8975" w14:textId="66D15AA3" w:rsidR="00CE6D16" w:rsidRPr="005F6C07" w:rsidRDefault="00014FB2" w:rsidP="006D03A2">
      <w:pPr>
        <w:spacing w:after="0" w:line="240" w:lineRule="auto"/>
        <w:rPr>
          <w:rFonts w:ascii="Times New Roman" w:hAnsi="Times New Roman" w:cs="Times New Roman"/>
          <w:b/>
          <w:bCs/>
          <w:sz w:val="24"/>
          <w:szCs w:val="24"/>
        </w:rPr>
      </w:pPr>
      <w:r w:rsidRPr="005F6C07">
        <w:rPr>
          <w:rFonts w:ascii="Times New Roman" w:hAnsi="Times New Roman" w:cs="Times New Roman"/>
          <w:noProof/>
          <w:sz w:val="24"/>
          <w:szCs w:val="24"/>
        </w:rPr>
        <w:lastRenderedPageBreak/>
        <mc:AlternateContent>
          <mc:Choice Requires="wpg">
            <w:drawing>
              <wp:anchor distT="0" distB="0" distL="114300" distR="114300" simplePos="0" relativeHeight="251888640" behindDoc="0" locked="0" layoutInCell="1" allowOverlap="1" wp14:anchorId="24E054CB" wp14:editId="5707FEAB">
                <wp:simplePos x="0" y="0"/>
                <wp:positionH relativeFrom="column">
                  <wp:posOffset>496842</wp:posOffset>
                </wp:positionH>
                <wp:positionV relativeFrom="paragraph">
                  <wp:posOffset>233941</wp:posOffset>
                </wp:positionV>
                <wp:extent cx="5015986" cy="1384813"/>
                <wp:effectExtent l="0" t="0" r="13335" b="44450"/>
                <wp:wrapNone/>
                <wp:docPr id="3148" name="Group 3148"/>
                <wp:cNvGraphicFramePr/>
                <a:graphic xmlns:a="http://schemas.openxmlformats.org/drawingml/2006/main">
                  <a:graphicData uri="http://schemas.microsoft.com/office/word/2010/wordprocessingGroup">
                    <wpg:wgp>
                      <wpg:cNvGrpSpPr/>
                      <wpg:grpSpPr>
                        <a:xfrm>
                          <a:off x="0" y="0"/>
                          <a:ext cx="5015986" cy="1384813"/>
                          <a:chOff x="0" y="0"/>
                          <a:chExt cx="5015986" cy="1384813"/>
                        </a:xfrm>
                      </wpg:grpSpPr>
                      <wps:wsp>
                        <wps:cNvPr id="3144" name="Freeform: Shape 3144"/>
                        <wps:cNvSpPr/>
                        <wps:spPr>
                          <a:xfrm>
                            <a:off x="3419750" y="0"/>
                            <a:ext cx="1596236" cy="1088823"/>
                          </a:xfrm>
                          <a:custGeom>
                            <a:avLst/>
                            <a:gdLst>
                              <a:gd name="connsiteX0" fmla="*/ 1596236 w 1596236"/>
                              <a:gd name="connsiteY0" fmla="*/ 0 h 1088823"/>
                              <a:gd name="connsiteX1" fmla="*/ 1559237 w 1596236"/>
                              <a:gd name="connsiteY1" fmla="*/ 47570 h 1088823"/>
                              <a:gd name="connsiteX2" fmla="*/ 1543380 w 1596236"/>
                              <a:gd name="connsiteY2" fmla="*/ 63426 h 1088823"/>
                              <a:gd name="connsiteX3" fmla="*/ 1511667 w 1596236"/>
                              <a:gd name="connsiteY3" fmla="*/ 105711 h 1088823"/>
                              <a:gd name="connsiteX4" fmla="*/ 1485239 w 1596236"/>
                              <a:gd name="connsiteY4" fmla="*/ 121567 h 1088823"/>
                              <a:gd name="connsiteX5" fmla="*/ 1453526 w 1596236"/>
                              <a:gd name="connsiteY5" fmla="*/ 137424 h 1088823"/>
                              <a:gd name="connsiteX6" fmla="*/ 1432384 w 1596236"/>
                              <a:gd name="connsiteY6" fmla="*/ 153281 h 1088823"/>
                              <a:gd name="connsiteX7" fmla="*/ 1421813 w 1596236"/>
                              <a:gd name="connsiteY7" fmla="*/ 169137 h 1088823"/>
                              <a:gd name="connsiteX8" fmla="*/ 1400670 w 1596236"/>
                              <a:gd name="connsiteY8" fmla="*/ 179708 h 1088823"/>
                              <a:gd name="connsiteX9" fmla="*/ 1363672 w 1596236"/>
                              <a:gd name="connsiteY9" fmla="*/ 211422 h 1088823"/>
                              <a:gd name="connsiteX10" fmla="*/ 1316102 w 1596236"/>
                              <a:gd name="connsiteY10" fmla="*/ 253706 h 1088823"/>
                              <a:gd name="connsiteX11" fmla="*/ 1289674 w 1596236"/>
                              <a:gd name="connsiteY11" fmla="*/ 295990 h 1088823"/>
                              <a:gd name="connsiteX12" fmla="*/ 1279103 w 1596236"/>
                              <a:gd name="connsiteY12" fmla="*/ 317133 h 1088823"/>
                              <a:gd name="connsiteX13" fmla="*/ 1263246 w 1596236"/>
                              <a:gd name="connsiteY13" fmla="*/ 327704 h 1088823"/>
                              <a:gd name="connsiteX14" fmla="*/ 1236818 w 1596236"/>
                              <a:gd name="connsiteY14" fmla="*/ 354131 h 1088823"/>
                              <a:gd name="connsiteX15" fmla="*/ 1215676 w 1596236"/>
                              <a:gd name="connsiteY15" fmla="*/ 385845 h 1088823"/>
                              <a:gd name="connsiteX16" fmla="*/ 1205105 w 1596236"/>
                              <a:gd name="connsiteY16" fmla="*/ 406987 h 1088823"/>
                              <a:gd name="connsiteX17" fmla="*/ 1189248 w 1596236"/>
                              <a:gd name="connsiteY17" fmla="*/ 412272 h 1088823"/>
                              <a:gd name="connsiteX18" fmla="*/ 1162821 w 1596236"/>
                              <a:gd name="connsiteY18" fmla="*/ 443986 h 1088823"/>
                              <a:gd name="connsiteX19" fmla="*/ 1136393 w 1596236"/>
                              <a:gd name="connsiteY19" fmla="*/ 480985 h 1088823"/>
                              <a:gd name="connsiteX20" fmla="*/ 1115251 w 1596236"/>
                              <a:gd name="connsiteY20" fmla="*/ 512698 h 1088823"/>
                              <a:gd name="connsiteX21" fmla="*/ 1094109 w 1596236"/>
                              <a:gd name="connsiteY21" fmla="*/ 544411 h 1088823"/>
                              <a:gd name="connsiteX22" fmla="*/ 1088823 w 1596236"/>
                              <a:gd name="connsiteY22" fmla="*/ 560268 h 1088823"/>
                              <a:gd name="connsiteX23" fmla="*/ 1035968 w 1596236"/>
                              <a:gd name="connsiteY23" fmla="*/ 613123 h 1088823"/>
                              <a:gd name="connsiteX24" fmla="*/ 1020111 w 1596236"/>
                              <a:gd name="connsiteY24" fmla="*/ 623694 h 1088823"/>
                              <a:gd name="connsiteX25" fmla="*/ 1004254 w 1596236"/>
                              <a:gd name="connsiteY25" fmla="*/ 639551 h 1088823"/>
                              <a:gd name="connsiteX26" fmla="*/ 961970 w 1596236"/>
                              <a:gd name="connsiteY26" fmla="*/ 671264 h 1088823"/>
                              <a:gd name="connsiteX27" fmla="*/ 940828 w 1596236"/>
                              <a:gd name="connsiteY27" fmla="*/ 687121 h 1088823"/>
                              <a:gd name="connsiteX28" fmla="*/ 930257 w 1596236"/>
                              <a:gd name="connsiteY28" fmla="*/ 702978 h 1088823"/>
                              <a:gd name="connsiteX29" fmla="*/ 887972 w 1596236"/>
                              <a:gd name="connsiteY29" fmla="*/ 734691 h 1088823"/>
                              <a:gd name="connsiteX30" fmla="*/ 866830 w 1596236"/>
                              <a:gd name="connsiteY30" fmla="*/ 739976 h 1088823"/>
                              <a:gd name="connsiteX31" fmla="*/ 850973 w 1596236"/>
                              <a:gd name="connsiteY31" fmla="*/ 745262 h 1088823"/>
                              <a:gd name="connsiteX32" fmla="*/ 813974 w 1596236"/>
                              <a:gd name="connsiteY32" fmla="*/ 761119 h 1088823"/>
                              <a:gd name="connsiteX33" fmla="*/ 776976 w 1596236"/>
                              <a:gd name="connsiteY33" fmla="*/ 792832 h 1088823"/>
                              <a:gd name="connsiteX34" fmla="*/ 755833 w 1596236"/>
                              <a:gd name="connsiteY34" fmla="*/ 798118 h 1088823"/>
                              <a:gd name="connsiteX35" fmla="*/ 739977 w 1596236"/>
                              <a:gd name="connsiteY35" fmla="*/ 803403 h 1088823"/>
                              <a:gd name="connsiteX36" fmla="*/ 724120 w 1596236"/>
                              <a:gd name="connsiteY36" fmla="*/ 813974 h 1088823"/>
                              <a:gd name="connsiteX37" fmla="*/ 634266 w 1596236"/>
                              <a:gd name="connsiteY37" fmla="*/ 824545 h 1088823"/>
                              <a:gd name="connsiteX38" fmla="*/ 618409 w 1596236"/>
                              <a:gd name="connsiteY38" fmla="*/ 829831 h 1088823"/>
                              <a:gd name="connsiteX39" fmla="*/ 570839 w 1596236"/>
                              <a:gd name="connsiteY39" fmla="*/ 856259 h 1088823"/>
                              <a:gd name="connsiteX40" fmla="*/ 512698 w 1596236"/>
                              <a:gd name="connsiteY40" fmla="*/ 866830 h 1088823"/>
                              <a:gd name="connsiteX41" fmla="*/ 491556 w 1596236"/>
                              <a:gd name="connsiteY41" fmla="*/ 882686 h 1088823"/>
                              <a:gd name="connsiteX42" fmla="*/ 465128 w 1596236"/>
                              <a:gd name="connsiteY42" fmla="*/ 898543 h 1088823"/>
                              <a:gd name="connsiteX43" fmla="*/ 417558 w 1596236"/>
                              <a:gd name="connsiteY43" fmla="*/ 935542 h 1088823"/>
                              <a:gd name="connsiteX44" fmla="*/ 396416 w 1596236"/>
                              <a:gd name="connsiteY44" fmla="*/ 951398 h 1088823"/>
                              <a:gd name="connsiteX45" fmla="*/ 375274 w 1596236"/>
                              <a:gd name="connsiteY45" fmla="*/ 961970 h 1088823"/>
                              <a:gd name="connsiteX46" fmla="*/ 322418 w 1596236"/>
                              <a:gd name="connsiteY46" fmla="*/ 956684 h 1088823"/>
                              <a:gd name="connsiteX47" fmla="*/ 232564 w 1596236"/>
                              <a:gd name="connsiteY47" fmla="*/ 972541 h 1088823"/>
                              <a:gd name="connsiteX48" fmla="*/ 216707 w 1596236"/>
                              <a:gd name="connsiteY48" fmla="*/ 983112 h 1088823"/>
                              <a:gd name="connsiteX49" fmla="*/ 195565 w 1596236"/>
                              <a:gd name="connsiteY49" fmla="*/ 998968 h 1088823"/>
                              <a:gd name="connsiteX50" fmla="*/ 153281 w 1596236"/>
                              <a:gd name="connsiteY50" fmla="*/ 1004254 h 1088823"/>
                              <a:gd name="connsiteX51" fmla="*/ 121568 w 1596236"/>
                              <a:gd name="connsiteY51" fmla="*/ 1025396 h 1088823"/>
                              <a:gd name="connsiteX52" fmla="*/ 110996 w 1596236"/>
                              <a:gd name="connsiteY52" fmla="*/ 1041253 h 1088823"/>
                              <a:gd name="connsiteX53" fmla="*/ 89854 w 1596236"/>
                              <a:gd name="connsiteY53" fmla="*/ 1046538 h 1088823"/>
                              <a:gd name="connsiteX54" fmla="*/ 68712 w 1596236"/>
                              <a:gd name="connsiteY54" fmla="*/ 1057109 h 1088823"/>
                              <a:gd name="connsiteX55" fmla="*/ 36999 w 1596236"/>
                              <a:gd name="connsiteY55" fmla="*/ 1078252 h 1088823"/>
                              <a:gd name="connsiteX56" fmla="*/ 0 w 1596236"/>
                              <a:gd name="connsiteY56" fmla="*/ 1088823 h 1088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Lst>
                            <a:rect l="l" t="t" r="r" b="b"/>
                            <a:pathLst>
                              <a:path w="1596236" h="1088823">
                                <a:moveTo>
                                  <a:pt x="1596236" y="0"/>
                                </a:moveTo>
                                <a:cubicBezTo>
                                  <a:pt x="1583903" y="15857"/>
                                  <a:pt x="1573442" y="33366"/>
                                  <a:pt x="1559237" y="47570"/>
                                </a:cubicBezTo>
                                <a:cubicBezTo>
                                  <a:pt x="1553951" y="52855"/>
                                  <a:pt x="1547969" y="57526"/>
                                  <a:pt x="1543380" y="63426"/>
                                </a:cubicBezTo>
                                <a:cubicBezTo>
                                  <a:pt x="1535442" y="73632"/>
                                  <a:pt x="1524958" y="96218"/>
                                  <a:pt x="1511667" y="105711"/>
                                </a:cubicBezTo>
                                <a:cubicBezTo>
                                  <a:pt x="1503307" y="111682"/>
                                  <a:pt x="1494428" y="116973"/>
                                  <a:pt x="1485239" y="121567"/>
                                </a:cubicBezTo>
                                <a:cubicBezTo>
                                  <a:pt x="1450337" y="139018"/>
                                  <a:pt x="1488863" y="112183"/>
                                  <a:pt x="1453526" y="137424"/>
                                </a:cubicBezTo>
                                <a:cubicBezTo>
                                  <a:pt x="1446358" y="142544"/>
                                  <a:pt x="1438613" y="147052"/>
                                  <a:pt x="1432384" y="153281"/>
                                </a:cubicBezTo>
                                <a:cubicBezTo>
                                  <a:pt x="1427892" y="157773"/>
                                  <a:pt x="1426693" y="165071"/>
                                  <a:pt x="1421813" y="169137"/>
                                </a:cubicBezTo>
                                <a:cubicBezTo>
                                  <a:pt x="1415760" y="174181"/>
                                  <a:pt x="1407718" y="176184"/>
                                  <a:pt x="1400670" y="179708"/>
                                </a:cubicBezTo>
                                <a:cubicBezTo>
                                  <a:pt x="1344097" y="236285"/>
                                  <a:pt x="1431439" y="150432"/>
                                  <a:pt x="1363672" y="211422"/>
                                </a:cubicBezTo>
                                <a:cubicBezTo>
                                  <a:pt x="1311951" y="257970"/>
                                  <a:pt x="1350989" y="230447"/>
                                  <a:pt x="1316102" y="253706"/>
                                </a:cubicBezTo>
                                <a:cubicBezTo>
                                  <a:pt x="1289315" y="307281"/>
                                  <a:pt x="1323984" y="241093"/>
                                  <a:pt x="1289674" y="295990"/>
                                </a:cubicBezTo>
                                <a:cubicBezTo>
                                  <a:pt x="1285498" y="302672"/>
                                  <a:pt x="1284147" y="311080"/>
                                  <a:pt x="1279103" y="317133"/>
                                </a:cubicBezTo>
                                <a:cubicBezTo>
                                  <a:pt x="1275036" y="322013"/>
                                  <a:pt x="1268027" y="323521"/>
                                  <a:pt x="1263246" y="327704"/>
                                </a:cubicBezTo>
                                <a:cubicBezTo>
                                  <a:pt x="1253870" y="335908"/>
                                  <a:pt x="1244707" y="344489"/>
                                  <a:pt x="1236818" y="354131"/>
                                </a:cubicBezTo>
                                <a:cubicBezTo>
                                  <a:pt x="1228773" y="363964"/>
                                  <a:pt x="1221358" y="374481"/>
                                  <a:pt x="1215676" y="385845"/>
                                </a:cubicBezTo>
                                <a:cubicBezTo>
                                  <a:pt x="1212152" y="392892"/>
                                  <a:pt x="1210677" y="401416"/>
                                  <a:pt x="1205105" y="406987"/>
                                </a:cubicBezTo>
                                <a:cubicBezTo>
                                  <a:pt x="1201165" y="410927"/>
                                  <a:pt x="1194534" y="410510"/>
                                  <a:pt x="1189248" y="412272"/>
                                </a:cubicBezTo>
                                <a:cubicBezTo>
                                  <a:pt x="1176002" y="425520"/>
                                  <a:pt x="1175386" y="425139"/>
                                  <a:pt x="1162821" y="443986"/>
                                </a:cubicBezTo>
                                <a:cubicBezTo>
                                  <a:pt x="1138261" y="480826"/>
                                  <a:pt x="1157206" y="460170"/>
                                  <a:pt x="1136393" y="480985"/>
                                </a:cubicBezTo>
                                <a:cubicBezTo>
                                  <a:pt x="1123824" y="518688"/>
                                  <a:pt x="1141647" y="473103"/>
                                  <a:pt x="1115251" y="512698"/>
                                </a:cubicBezTo>
                                <a:cubicBezTo>
                                  <a:pt x="1084658" y="558590"/>
                                  <a:pt x="1144685" y="493835"/>
                                  <a:pt x="1094109" y="544411"/>
                                </a:cubicBezTo>
                                <a:cubicBezTo>
                                  <a:pt x="1092347" y="549697"/>
                                  <a:pt x="1092422" y="556015"/>
                                  <a:pt x="1088823" y="560268"/>
                                </a:cubicBezTo>
                                <a:cubicBezTo>
                                  <a:pt x="1072729" y="579289"/>
                                  <a:pt x="1056700" y="599302"/>
                                  <a:pt x="1035968" y="613123"/>
                                </a:cubicBezTo>
                                <a:cubicBezTo>
                                  <a:pt x="1030682" y="616647"/>
                                  <a:pt x="1024991" y="619627"/>
                                  <a:pt x="1020111" y="623694"/>
                                </a:cubicBezTo>
                                <a:cubicBezTo>
                                  <a:pt x="1014368" y="628479"/>
                                  <a:pt x="1010039" y="634818"/>
                                  <a:pt x="1004254" y="639551"/>
                                </a:cubicBezTo>
                                <a:cubicBezTo>
                                  <a:pt x="990618" y="650708"/>
                                  <a:pt x="976065" y="660693"/>
                                  <a:pt x="961970" y="671264"/>
                                </a:cubicBezTo>
                                <a:cubicBezTo>
                                  <a:pt x="954923" y="676550"/>
                                  <a:pt x="945714" y="679791"/>
                                  <a:pt x="940828" y="687121"/>
                                </a:cubicBezTo>
                                <a:cubicBezTo>
                                  <a:pt x="937304" y="692407"/>
                                  <a:pt x="934225" y="698018"/>
                                  <a:pt x="930257" y="702978"/>
                                </a:cubicBezTo>
                                <a:cubicBezTo>
                                  <a:pt x="920347" y="715365"/>
                                  <a:pt x="899239" y="729058"/>
                                  <a:pt x="887972" y="734691"/>
                                </a:cubicBezTo>
                                <a:cubicBezTo>
                                  <a:pt x="881475" y="737940"/>
                                  <a:pt x="873815" y="737980"/>
                                  <a:pt x="866830" y="739976"/>
                                </a:cubicBezTo>
                                <a:cubicBezTo>
                                  <a:pt x="861473" y="741507"/>
                                  <a:pt x="855956" y="742770"/>
                                  <a:pt x="850973" y="745262"/>
                                </a:cubicBezTo>
                                <a:cubicBezTo>
                                  <a:pt x="814472" y="763513"/>
                                  <a:pt x="857977" y="750118"/>
                                  <a:pt x="813974" y="761119"/>
                                </a:cubicBezTo>
                                <a:cubicBezTo>
                                  <a:pt x="803396" y="771697"/>
                                  <a:pt x="790536" y="786052"/>
                                  <a:pt x="776976" y="792832"/>
                                </a:cubicBezTo>
                                <a:cubicBezTo>
                                  <a:pt x="770478" y="796081"/>
                                  <a:pt x="762818" y="796122"/>
                                  <a:pt x="755833" y="798118"/>
                                </a:cubicBezTo>
                                <a:cubicBezTo>
                                  <a:pt x="750476" y="799649"/>
                                  <a:pt x="745262" y="801641"/>
                                  <a:pt x="739977" y="803403"/>
                                </a:cubicBezTo>
                                <a:cubicBezTo>
                                  <a:pt x="734691" y="806927"/>
                                  <a:pt x="729959" y="811472"/>
                                  <a:pt x="724120" y="813974"/>
                                </a:cubicBezTo>
                                <a:cubicBezTo>
                                  <a:pt x="702743" y="823136"/>
                                  <a:pt x="640492" y="824066"/>
                                  <a:pt x="634266" y="824545"/>
                                </a:cubicBezTo>
                                <a:cubicBezTo>
                                  <a:pt x="628980" y="826307"/>
                                  <a:pt x="623392" y="827339"/>
                                  <a:pt x="618409" y="829831"/>
                                </a:cubicBezTo>
                                <a:cubicBezTo>
                                  <a:pt x="570006" y="854033"/>
                                  <a:pt x="650494" y="824397"/>
                                  <a:pt x="570839" y="856259"/>
                                </a:cubicBezTo>
                                <a:cubicBezTo>
                                  <a:pt x="556997" y="861796"/>
                                  <a:pt x="523640" y="865267"/>
                                  <a:pt x="512698" y="866830"/>
                                </a:cubicBezTo>
                                <a:cubicBezTo>
                                  <a:pt x="505651" y="872115"/>
                                  <a:pt x="498886" y="877800"/>
                                  <a:pt x="491556" y="882686"/>
                                </a:cubicBezTo>
                                <a:cubicBezTo>
                                  <a:pt x="483008" y="888385"/>
                                  <a:pt x="473488" y="892572"/>
                                  <a:pt x="465128" y="898543"/>
                                </a:cubicBezTo>
                                <a:cubicBezTo>
                                  <a:pt x="448782" y="910219"/>
                                  <a:pt x="433480" y="923294"/>
                                  <a:pt x="417558" y="935542"/>
                                </a:cubicBezTo>
                                <a:cubicBezTo>
                                  <a:pt x="410576" y="940913"/>
                                  <a:pt x="404295" y="947458"/>
                                  <a:pt x="396416" y="951398"/>
                                </a:cubicBezTo>
                                <a:lnTo>
                                  <a:pt x="375274" y="961970"/>
                                </a:lnTo>
                                <a:cubicBezTo>
                                  <a:pt x="357655" y="960208"/>
                                  <a:pt x="340125" y="956684"/>
                                  <a:pt x="322418" y="956684"/>
                                </a:cubicBezTo>
                                <a:cubicBezTo>
                                  <a:pt x="296871" y="956684"/>
                                  <a:pt x="256429" y="967238"/>
                                  <a:pt x="232564" y="972541"/>
                                </a:cubicBezTo>
                                <a:cubicBezTo>
                                  <a:pt x="227278" y="976065"/>
                                  <a:pt x="221876" y="979420"/>
                                  <a:pt x="216707" y="983112"/>
                                </a:cubicBezTo>
                                <a:cubicBezTo>
                                  <a:pt x="209539" y="988232"/>
                                  <a:pt x="203922" y="996182"/>
                                  <a:pt x="195565" y="998968"/>
                                </a:cubicBezTo>
                                <a:cubicBezTo>
                                  <a:pt x="182090" y="1003460"/>
                                  <a:pt x="167376" y="1002492"/>
                                  <a:pt x="153281" y="1004254"/>
                                </a:cubicBezTo>
                                <a:cubicBezTo>
                                  <a:pt x="142710" y="1011301"/>
                                  <a:pt x="128616" y="1014825"/>
                                  <a:pt x="121568" y="1025396"/>
                                </a:cubicBezTo>
                                <a:cubicBezTo>
                                  <a:pt x="118044" y="1030682"/>
                                  <a:pt x="116282" y="1037729"/>
                                  <a:pt x="110996" y="1041253"/>
                                </a:cubicBezTo>
                                <a:cubicBezTo>
                                  <a:pt x="104952" y="1045282"/>
                                  <a:pt x="96901" y="1044776"/>
                                  <a:pt x="89854" y="1046538"/>
                                </a:cubicBezTo>
                                <a:cubicBezTo>
                                  <a:pt x="82807" y="1050062"/>
                                  <a:pt x="75468" y="1053055"/>
                                  <a:pt x="68712" y="1057109"/>
                                </a:cubicBezTo>
                                <a:cubicBezTo>
                                  <a:pt x="57818" y="1063646"/>
                                  <a:pt x="49325" y="1075171"/>
                                  <a:pt x="36999" y="1078252"/>
                                </a:cubicBezTo>
                                <a:cubicBezTo>
                                  <a:pt x="10452" y="1084888"/>
                                  <a:pt x="22748" y="1081240"/>
                                  <a:pt x="0" y="1088823"/>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5" name="Freeform: Shape 3145"/>
                        <wps:cNvSpPr/>
                        <wps:spPr>
                          <a:xfrm>
                            <a:off x="2521207" y="1088823"/>
                            <a:ext cx="702978" cy="237900"/>
                          </a:xfrm>
                          <a:custGeom>
                            <a:avLst/>
                            <a:gdLst>
                              <a:gd name="connsiteX0" fmla="*/ 702978 w 702978"/>
                              <a:gd name="connsiteY0" fmla="*/ 0 h 237900"/>
                              <a:gd name="connsiteX1" fmla="*/ 628980 w 702978"/>
                              <a:gd name="connsiteY1" fmla="*/ 10571 h 237900"/>
                              <a:gd name="connsiteX2" fmla="*/ 607838 w 702978"/>
                              <a:gd name="connsiteY2" fmla="*/ 21143 h 237900"/>
                              <a:gd name="connsiteX3" fmla="*/ 576124 w 702978"/>
                              <a:gd name="connsiteY3" fmla="*/ 58141 h 237900"/>
                              <a:gd name="connsiteX4" fmla="*/ 560268 w 702978"/>
                              <a:gd name="connsiteY4" fmla="*/ 63427 h 237900"/>
                              <a:gd name="connsiteX5" fmla="*/ 517983 w 702978"/>
                              <a:gd name="connsiteY5" fmla="*/ 84569 h 237900"/>
                              <a:gd name="connsiteX6" fmla="*/ 480985 w 702978"/>
                              <a:gd name="connsiteY6" fmla="*/ 100426 h 237900"/>
                              <a:gd name="connsiteX7" fmla="*/ 428129 w 702978"/>
                              <a:gd name="connsiteY7" fmla="*/ 126854 h 237900"/>
                              <a:gd name="connsiteX8" fmla="*/ 385845 w 702978"/>
                              <a:gd name="connsiteY8" fmla="*/ 137425 h 237900"/>
                              <a:gd name="connsiteX9" fmla="*/ 364702 w 702978"/>
                              <a:gd name="connsiteY9" fmla="*/ 147996 h 237900"/>
                              <a:gd name="connsiteX10" fmla="*/ 332989 w 702978"/>
                              <a:gd name="connsiteY10" fmla="*/ 158567 h 237900"/>
                              <a:gd name="connsiteX11" fmla="*/ 290705 w 702978"/>
                              <a:gd name="connsiteY11" fmla="*/ 174423 h 237900"/>
                              <a:gd name="connsiteX12" fmla="*/ 258991 w 702978"/>
                              <a:gd name="connsiteY12" fmla="*/ 190280 h 237900"/>
                              <a:gd name="connsiteX13" fmla="*/ 243135 w 702978"/>
                              <a:gd name="connsiteY13" fmla="*/ 200851 h 237900"/>
                              <a:gd name="connsiteX14" fmla="*/ 211422 w 702978"/>
                              <a:gd name="connsiteY14" fmla="*/ 206137 h 237900"/>
                              <a:gd name="connsiteX15" fmla="*/ 190279 w 702978"/>
                              <a:gd name="connsiteY15" fmla="*/ 216708 h 237900"/>
                              <a:gd name="connsiteX16" fmla="*/ 121567 w 702978"/>
                              <a:gd name="connsiteY16" fmla="*/ 232565 h 237900"/>
                              <a:gd name="connsiteX17" fmla="*/ 0 w 702978"/>
                              <a:gd name="connsiteY17" fmla="*/ 237850 h 237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702978" h="237900">
                                <a:moveTo>
                                  <a:pt x="702978" y="0"/>
                                </a:moveTo>
                                <a:cubicBezTo>
                                  <a:pt x="673115" y="2715"/>
                                  <a:pt x="653614" y="13"/>
                                  <a:pt x="628980" y="10571"/>
                                </a:cubicBezTo>
                                <a:cubicBezTo>
                                  <a:pt x="621738" y="13675"/>
                                  <a:pt x="614885" y="17619"/>
                                  <a:pt x="607838" y="21143"/>
                                </a:cubicBezTo>
                                <a:cubicBezTo>
                                  <a:pt x="597679" y="36381"/>
                                  <a:pt x="592438" y="46488"/>
                                  <a:pt x="576124" y="58141"/>
                                </a:cubicBezTo>
                                <a:cubicBezTo>
                                  <a:pt x="571590" y="61379"/>
                                  <a:pt x="565251" y="60935"/>
                                  <a:pt x="560268" y="63427"/>
                                </a:cubicBezTo>
                                <a:cubicBezTo>
                                  <a:pt x="510350" y="88387"/>
                                  <a:pt x="553735" y="72653"/>
                                  <a:pt x="517983" y="84569"/>
                                </a:cubicBezTo>
                                <a:cubicBezTo>
                                  <a:pt x="478178" y="111106"/>
                                  <a:pt x="528765" y="79948"/>
                                  <a:pt x="480985" y="100426"/>
                                </a:cubicBezTo>
                                <a:cubicBezTo>
                                  <a:pt x="462879" y="108186"/>
                                  <a:pt x="447239" y="122076"/>
                                  <a:pt x="428129" y="126854"/>
                                </a:cubicBezTo>
                                <a:cubicBezTo>
                                  <a:pt x="414034" y="130378"/>
                                  <a:pt x="398840" y="130928"/>
                                  <a:pt x="385845" y="137425"/>
                                </a:cubicBezTo>
                                <a:cubicBezTo>
                                  <a:pt x="378797" y="140949"/>
                                  <a:pt x="372018" y="145070"/>
                                  <a:pt x="364702" y="147996"/>
                                </a:cubicBezTo>
                                <a:cubicBezTo>
                                  <a:pt x="354356" y="152134"/>
                                  <a:pt x="342260" y="152386"/>
                                  <a:pt x="332989" y="158567"/>
                                </a:cubicBezTo>
                                <a:cubicBezTo>
                                  <a:pt x="309658" y="174121"/>
                                  <a:pt x="323362" y="167892"/>
                                  <a:pt x="290705" y="174423"/>
                                </a:cubicBezTo>
                                <a:cubicBezTo>
                                  <a:pt x="245265" y="204718"/>
                                  <a:pt x="302754" y="168399"/>
                                  <a:pt x="258991" y="190280"/>
                                </a:cubicBezTo>
                                <a:cubicBezTo>
                                  <a:pt x="253309" y="193121"/>
                                  <a:pt x="249161" y="198842"/>
                                  <a:pt x="243135" y="200851"/>
                                </a:cubicBezTo>
                                <a:cubicBezTo>
                                  <a:pt x="232968" y="204240"/>
                                  <a:pt x="221993" y="204375"/>
                                  <a:pt x="211422" y="206137"/>
                                </a:cubicBezTo>
                                <a:cubicBezTo>
                                  <a:pt x="204374" y="209661"/>
                                  <a:pt x="197521" y="213604"/>
                                  <a:pt x="190279" y="216708"/>
                                </a:cubicBezTo>
                                <a:cubicBezTo>
                                  <a:pt x="172700" y="224242"/>
                                  <a:pt x="130470" y="231972"/>
                                  <a:pt x="121567" y="232565"/>
                                </a:cubicBezTo>
                                <a:cubicBezTo>
                                  <a:pt x="28221" y="238787"/>
                                  <a:pt x="68770" y="237850"/>
                                  <a:pt x="0" y="23785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6" name="Freeform: Shape 3146"/>
                        <wps:cNvSpPr/>
                        <wps:spPr>
                          <a:xfrm>
                            <a:off x="1104679" y="1263246"/>
                            <a:ext cx="1321388" cy="121567"/>
                          </a:xfrm>
                          <a:custGeom>
                            <a:avLst/>
                            <a:gdLst>
                              <a:gd name="connsiteX0" fmla="*/ 1321388 w 1321388"/>
                              <a:gd name="connsiteY0" fmla="*/ 79283 h 121567"/>
                              <a:gd name="connsiteX1" fmla="*/ 1257961 w 1321388"/>
                              <a:gd name="connsiteY1" fmla="*/ 95140 h 121567"/>
                              <a:gd name="connsiteX2" fmla="*/ 1236819 w 1321388"/>
                              <a:gd name="connsiteY2" fmla="*/ 105711 h 121567"/>
                              <a:gd name="connsiteX3" fmla="*/ 1157536 w 1321388"/>
                              <a:gd name="connsiteY3" fmla="*/ 121567 h 121567"/>
                              <a:gd name="connsiteX4" fmla="*/ 935543 w 1321388"/>
                              <a:gd name="connsiteY4" fmla="*/ 116282 h 121567"/>
                              <a:gd name="connsiteX5" fmla="*/ 919686 w 1321388"/>
                              <a:gd name="connsiteY5" fmla="*/ 110996 h 121567"/>
                              <a:gd name="connsiteX6" fmla="*/ 882687 w 1321388"/>
                              <a:gd name="connsiteY6" fmla="*/ 105711 h 121567"/>
                              <a:gd name="connsiteX7" fmla="*/ 861545 w 1321388"/>
                              <a:gd name="connsiteY7" fmla="*/ 100425 h 121567"/>
                              <a:gd name="connsiteX8" fmla="*/ 782262 w 1321388"/>
                              <a:gd name="connsiteY8" fmla="*/ 89854 h 121567"/>
                              <a:gd name="connsiteX9" fmla="*/ 539126 w 1321388"/>
                              <a:gd name="connsiteY9" fmla="*/ 95140 h 121567"/>
                              <a:gd name="connsiteX10" fmla="*/ 454558 w 1321388"/>
                              <a:gd name="connsiteY10" fmla="*/ 95140 h 121567"/>
                              <a:gd name="connsiteX11" fmla="*/ 338276 w 1321388"/>
                              <a:gd name="connsiteY11" fmla="*/ 68712 h 121567"/>
                              <a:gd name="connsiteX12" fmla="*/ 295991 w 1321388"/>
                              <a:gd name="connsiteY12" fmla="*/ 52855 h 121567"/>
                              <a:gd name="connsiteX13" fmla="*/ 243136 w 1321388"/>
                              <a:gd name="connsiteY13" fmla="*/ 36999 h 121567"/>
                              <a:gd name="connsiteX14" fmla="*/ 200851 w 1321388"/>
                              <a:gd name="connsiteY14" fmla="*/ 15856 h 121567"/>
                              <a:gd name="connsiteX15" fmla="*/ 110997 w 1321388"/>
                              <a:gd name="connsiteY15" fmla="*/ 5285 h 121567"/>
                              <a:gd name="connsiteX16" fmla="*/ 79284 w 1321388"/>
                              <a:gd name="connsiteY16" fmla="*/ 0 h 121567"/>
                              <a:gd name="connsiteX17" fmla="*/ 42285 w 1321388"/>
                              <a:gd name="connsiteY17" fmla="*/ 5285 h 121567"/>
                              <a:gd name="connsiteX18" fmla="*/ 0 w 1321388"/>
                              <a:gd name="connsiteY18" fmla="*/ 5285 h 121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1321388" h="121567">
                                <a:moveTo>
                                  <a:pt x="1321388" y="79283"/>
                                </a:moveTo>
                                <a:cubicBezTo>
                                  <a:pt x="1298824" y="83044"/>
                                  <a:pt x="1278900" y="84670"/>
                                  <a:pt x="1257961" y="95140"/>
                                </a:cubicBezTo>
                                <a:cubicBezTo>
                                  <a:pt x="1250914" y="98664"/>
                                  <a:pt x="1244294" y="103219"/>
                                  <a:pt x="1236819" y="105711"/>
                                </a:cubicBezTo>
                                <a:cubicBezTo>
                                  <a:pt x="1206235" y="115906"/>
                                  <a:pt x="1188521" y="117141"/>
                                  <a:pt x="1157536" y="121567"/>
                                </a:cubicBezTo>
                                <a:cubicBezTo>
                                  <a:pt x="1083538" y="119805"/>
                                  <a:pt x="1009489" y="119568"/>
                                  <a:pt x="935543" y="116282"/>
                                </a:cubicBezTo>
                                <a:cubicBezTo>
                                  <a:pt x="929977" y="116035"/>
                                  <a:pt x="925149" y="112089"/>
                                  <a:pt x="919686" y="110996"/>
                                </a:cubicBezTo>
                                <a:cubicBezTo>
                                  <a:pt x="907470" y="108553"/>
                                  <a:pt x="894944" y="107940"/>
                                  <a:pt x="882687" y="105711"/>
                                </a:cubicBezTo>
                                <a:cubicBezTo>
                                  <a:pt x="875540" y="104412"/>
                                  <a:pt x="868692" y="101724"/>
                                  <a:pt x="861545" y="100425"/>
                                </a:cubicBezTo>
                                <a:cubicBezTo>
                                  <a:pt x="845518" y="97511"/>
                                  <a:pt x="796964" y="91692"/>
                                  <a:pt x="782262" y="89854"/>
                                </a:cubicBezTo>
                                <a:lnTo>
                                  <a:pt x="539126" y="95140"/>
                                </a:lnTo>
                                <a:cubicBezTo>
                                  <a:pt x="444414" y="98783"/>
                                  <a:pt x="593306" y="109014"/>
                                  <a:pt x="454558" y="95140"/>
                                </a:cubicBezTo>
                                <a:cubicBezTo>
                                  <a:pt x="390155" y="62939"/>
                                  <a:pt x="427992" y="75121"/>
                                  <a:pt x="338276" y="68712"/>
                                </a:cubicBezTo>
                                <a:cubicBezTo>
                                  <a:pt x="283998" y="55142"/>
                                  <a:pt x="351278" y="73587"/>
                                  <a:pt x="295991" y="52855"/>
                                </a:cubicBezTo>
                                <a:cubicBezTo>
                                  <a:pt x="234232" y="29696"/>
                                  <a:pt x="327462" y="73139"/>
                                  <a:pt x="243136" y="36999"/>
                                </a:cubicBezTo>
                                <a:cubicBezTo>
                                  <a:pt x="228651" y="30791"/>
                                  <a:pt x="216139" y="19678"/>
                                  <a:pt x="200851" y="15856"/>
                                </a:cubicBezTo>
                                <a:cubicBezTo>
                                  <a:pt x="157423" y="5000"/>
                                  <a:pt x="186952" y="11128"/>
                                  <a:pt x="110997" y="5285"/>
                                </a:cubicBezTo>
                                <a:cubicBezTo>
                                  <a:pt x="100426" y="3523"/>
                                  <a:pt x="90001" y="0"/>
                                  <a:pt x="79284" y="0"/>
                                </a:cubicBezTo>
                                <a:cubicBezTo>
                                  <a:pt x="66826" y="0"/>
                                  <a:pt x="54716" y="4456"/>
                                  <a:pt x="42285" y="5285"/>
                                </a:cubicBezTo>
                                <a:cubicBezTo>
                                  <a:pt x="28221" y="6222"/>
                                  <a:pt x="14095" y="5285"/>
                                  <a:pt x="0" y="5285"/>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7" name="Freeform: Shape 3147"/>
                        <wps:cNvSpPr/>
                        <wps:spPr>
                          <a:xfrm>
                            <a:off x="0" y="1078252"/>
                            <a:ext cx="861544" cy="216824"/>
                          </a:xfrm>
                          <a:custGeom>
                            <a:avLst/>
                            <a:gdLst>
                              <a:gd name="connsiteX0" fmla="*/ 861544 w 861544"/>
                              <a:gd name="connsiteY0" fmla="*/ 190279 h 216824"/>
                              <a:gd name="connsiteX1" fmla="*/ 819260 w 861544"/>
                              <a:gd name="connsiteY1" fmla="*/ 195565 h 216824"/>
                              <a:gd name="connsiteX2" fmla="*/ 798118 w 861544"/>
                              <a:gd name="connsiteY2" fmla="*/ 206136 h 216824"/>
                              <a:gd name="connsiteX3" fmla="*/ 776975 w 861544"/>
                              <a:gd name="connsiteY3" fmla="*/ 211422 h 216824"/>
                              <a:gd name="connsiteX4" fmla="*/ 761119 w 861544"/>
                              <a:gd name="connsiteY4" fmla="*/ 216707 h 216824"/>
                              <a:gd name="connsiteX5" fmla="*/ 650122 w 861544"/>
                              <a:gd name="connsiteY5" fmla="*/ 206136 h 216824"/>
                              <a:gd name="connsiteX6" fmla="*/ 618409 w 861544"/>
                              <a:gd name="connsiteY6" fmla="*/ 195565 h 216824"/>
                              <a:gd name="connsiteX7" fmla="*/ 597267 w 861544"/>
                              <a:gd name="connsiteY7" fmla="*/ 190279 h 216824"/>
                              <a:gd name="connsiteX8" fmla="*/ 570839 w 861544"/>
                              <a:gd name="connsiteY8" fmla="*/ 195565 h 216824"/>
                              <a:gd name="connsiteX9" fmla="*/ 554982 w 861544"/>
                              <a:gd name="connsiteY9" fmla="*/ 206136 h 216824"/>
                              <a:gd name="connsiteX10" fmla="*/ 480985 w 861544"/>
                              <a:gd name="connsiteY10" fmla="*/ 211422 h 216824"/>
                              <a:gd name="connsiteX11" fmla="*/ 428129 w 861544"/>
                              <a:gd name="connsiteY11" fmla="*/ 211422 h 216824"/>
                              <a:gd name="connsiteX12" fmla="*/ 412272 w 861544"/>
                              <a:gd name="connsiteY12" fmla="*/ 200850 h 216824"/>
                              <a:gd name="connsiteX13" fmla="*/ 364703 w 861544"/>
                              <a:gd name="connsiteY13" fmla="*/ 190279 h 216824"/>
                              <a:gd name="connsiteX14" fmla="*/ 285419 w 861544"/>
                              <a:gd name="connsiteY14" fmla="*/ 174423 h 216824"/>
                              <a:gd name="connsiteX15" fmla="*/ 264277 w 861544"/>
                              <a:gd name="connsiteY15" fmla="*/ 169137 h 216824"/>
                              <a:gd name="connsiteX16" fmla="*/ 248420 w 861544"/>
                              <a:gd name="connsiteY16" fmla="*/ 158566 h 216824"/>
                              <a:gd name="connsiteX17" fmla="*/ 232564 w 861544"/>
                              <a:gd name="connsiteY17" fmla="*/ 153281 h 216824"/>
                              <a:gd name="connsiteX18" fmla="*/ 221993 w 861544"/>
                              <a:gd name="connsiteY18" fmla="*/ 142709 h 216824"/>
                              <a:gd name="connsiteX19" fmla="*/ 206136 w 861544"/>
                              <a:gd name="connsiteY19" fmla="*/ 121567 h 216824"/>
                              <a:gd name="connsiteX20" fmla="*/ 190279 w 861544"/>
                              <a:gd name="connsiteY20" fmla="*/ 110996 h 216824"/>
                              <a:gd name="connsiteX21" fmla="*/ 179708 w 861544"/>
                              <a:gd name="connsiteY21" fmla="*/ 89854 h 216824"/>
                              <a:gd name="connsiteX22" fmla="*/ 163852 w 861544"/>
                              <a:gd name="connsiteY22" fmla="*/ 84568 h 216824"/>
                              <a:gd name="connsiteX23" fmla="*/ 121567 w 861544"/>
                              <a:gd name="connsiteY23" fmla="*/ 68712 h 216824"/>
                              <a:gd name="connsiteX24" fmla="*/ 100425 w 861544"/>
                              <a:gd name="connsiteY24" fmla="*/ 58141 h 216824"/>
                              <a:gd name="connsiteX25" fmla="*/ 63426 w 861544"/>
                              <a:gd name="connsiteY25" fmla="*/ 47570 h 216824"/>
                              <a:gd name="connsiteX26" fmla="*/ 5285 w 861544"/>
                              <a:gd name="connsiteY26" fmla="*/ 0 h 216824"/>
                              <a:gd name="connsiteX27" fmla="*/ 0 w 861544"/>
                              <a:gd name="connsiteY27" fmla="*/ 0 h 2168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861544" h="216824">
                                <a:moveTo>
                                  <a:pt x="861544" y="190279"/>
                                </a:moveTo>
                                <a:cubicBezTo>
                                  <a:pt x="847449" y="192041"/>
                                  <a:pt x="833040" y="192120"/>
                                  <a:pt x="819260" y="195565"/>
                                </a:cubicBezTo>
                                <a:cubicBezTo>
                                  <a:pt x="811616" y="197476"/>
                                  <a:pt x="805495" y="203369"/>
                                  <a:pt x="798118" y="206136"/>
                                </a:cubicBezTo>
                                <a:cubicBezTo>
                                  <a:pt x="791316" y="208687"/>
                                  <a:pt x="783960" y="209426"/>
                                  <a:pt x="776975" y="211422"/>
                                </a:cubicBezTo>
                                <a:cubicBezTo>
                                  <a:pt x="771618" y="212953"/>
                                  <a:pt x="766404" y="214945"/>
                                  <a:pt x="761119" y="216707"/>
                                </a:cubicBezTo>
                                <a:cubicBezTo>
                                  <a:pt x="751341" y="215892"/>
                                  <a:pt x="666478" y="209407"/>
                                  <a:pt x="650122" y="206136"/>
                                </a:cubicBezTo>
                                <a:cubicBezTo>
                                  <a:pt x="639196" y="203951"/>
                                  <a:pt x="629082" y="198767"/>
                                  <a:pt x="618409" y="195565"/>
                                </a:cubicBezTo>
                                <a:cubicBezTo>
                                  <a:pt x="611451" y="193478"/>
                                  <a:pt x="604314" y="192041"/>
                                  <a:pt x="597267" y="190279"/>
                                </a:cubicBezTo>
                                <a:cubicBezTo>
                                  <a:pt x="588458" y="192041"/>
                                  <a:pt x="579251" y="192411"/>
                                  <a:pt x="570839" y="195565"/>
                                </a:cubicBezTo>
                                <a:cubicBezTo>
                                  <a:pt x="564891" y="197796"/>
                                  <a:pt x="561238" y="205032"/>
                                  <a:pt x="554982" y="206136"/>
                                </a:cubicBezTo>
                                <a:cubicBezTo>
                                  <a:pt x="530630" y="210434"/>
                                  <a:pt x="505651" y="209660"/>
                                  <a:pt x="480985" y="211422"/>
                                </a:cubicBezTo>
                                <a:cubicBezTo>
                                  <a:pt x="456474" y="216324"/>
                                  <a:pt x="452640" y="220614"/>
                                  <a:pt x="428129" y="211422"/>
                                </a:cubicBezTo>
                                <a:cubicBezTo>
                                  <a:pt x="422181" y="209191"/>
                                  <a:pt x="418111" y="203352"/>
                                  <a:pt x="412272" y="200850"/>
                                </a:cubicBezTo>
                                <a:cubicBezTo>
                                  <a:pt x="403975" y="197294"/>
                                  <a:pt x="371590" y="192157"/>
                                  <a:pt x="364703" y="190279"/>
                                </a:cubicBezTo>
                                <a:cubicBezTo>
                                  <a:pt x="300292" y="172712"/>
                                  <a:pt x="369208" y="183732"/>
                                  <a:pt x="285419" y="174423"/>
                                </a:cubicBezTo>
                                <a:cubicBezTo>
                                  <a:pt x="278372" y="172661"/>
                                  <a:pt x="270954" y="171999"/>
                                  <a:pt x="264277" y="169137"/>
                                </a:cubicBezTo>
                                <a:cubicBezTo>
                                  <a:pt x="258438" y="166635"/>
                                  <a:pt x="254102" y="161407"/>
                                  <a:pt x="248420" y="158566"/>
                                </a:cubicBezTo>
                                <a:cubicBezTo>
                                  <a:pt x="243437" y="156075"/>
                                  <a:pt x="237849" y="155043"/>
                                  <a:pt x="232564" y="153281"/>
                                </a:cubicBezTo>
                                <a:cubicBezTo>
                                  <a:pt x="229040" y="149757"/>
                                  <a:pt x="225183" y="146537"/>
                                  <a:pt x="221993" y="142709"/>
                                </a:cubicBezTo>
                                <a:cubicBezTo>
                                  <a:pt x="216353" y="135941"/>
                                  <a:pt x="212365" y="127796"/>
                                  <a:pt x="206136" y="121567"/>
                                </a:cubicBezTo>
                                <a:cubicBezTo>
                                  <a:pt x="201644" y="117075"/>
                                  <a:pt x="195565" y="114520"/>
                                  <a:pt x="190279" y="110996"/>
                                </a:cubicBezTo>
                                <a:cubicBezTo>
                                  <a:pt x="186755" y="103949"/>
                                  <a:pt x="185279" y="95426"/>
                                  <a:pt x="179708" y="89854"/>
                                </a:cubicBezTo>
                                <a:cubicBezTo>
                                  <a:pt x="175769" y="85914"/>
                                  <a:pt x="168973" y="86763"/>
                                  <a:pt x="163852" y="84568"/>
                                </a:cubicBezTo>
                                <a:cubicBezTo>
                                  <a:pt x="125162" y="67986"/>
                                  <a:pt x="160540" y="78454"/>
                                  <a:pt x="121567" y="68712"/>
                                </a:cubicBezTo>
                                <a:cubicBezTo>
                                  <a:pt x="114520" y="65188"/>
                                  <a:pt x="107667" y="61245"/>
                                  <a:pt x="100425" y="58141"/>
                                </a:cubicBezTo>
                                <a:cubicBezTo>
                                  <a:pt x="89805" y="53590"/>
                                  <a:pt x="74160" y="50253"/>
                                  <a:pt x="63426" y="47570"/>
                                </a:cubicBezTo>
                                <a:cubicBezTo>
                                  <a:pt x="55523" y="39667"/>
                                  <a:pt x="19311" y="0"/>
                                  <a:pt x="5285" y="0"/>
                                </a:cubicBezTo>
                                <a:lnTo>
                                  <a:pt x="0" y="0"/>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CEE53FF" id="Group 3148" o:spid="_x0000_s1026" style="position:absolute;margin-left:39.1pt;margin-top:18.4pt;width:394.95pt;height:109.05pt;z-index:251888640" coordsize="50159,1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">
                <v:shape id="Freeform: Shape 3144" o:spid="_x0000_s1027" style="position:absolute;left:34197;width:15962;height:10888;visibility:visible;mso-wrap-style:square;v-text-anchor:middle" coordsize="1596236,108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" path="m1596236,v-12333,15857,-22794,33366,-36999,47570c1553951,52855,1547969,57526,1543380,63426v-7938,10206,-18422,32792,-31713,42285c1503307,111682,1494428,116973,1485239,121567v-34902,17451,3624,-9384,-31713,15857c1446358,142544,1438613,147052,1432384,153281v-4492,4492,-5691,11790,-10571,15856c1415760,174181,1407718,176184,1400670,179708v-56573,56577,30769,-29276,-36998,31714c1311951,257970,1350989,230447,1316102,253706v-26787,53575,7882,-12613,-26428,42284c1285498,302672,1284147,311080,1279103,317133v-4067,4880,-11076,6388,-15857,10571c1253870,335908,1244707,344489,1236818,354131v-8045,9833,-15460,20350,-21142,31714c1212152,392892,1210677,401416,1205105,406987v-3940,3940,-10571,3523,-15857,5285c1176002,425520,1175386,425139,1162821,443986v-24560,36840,-5615,16184,-26428,36999c1123824,518688,1141647,473103,1115251,512698v-30593,45892,29434,-18863,-21142,31713c1092347,549697,1092422,556015,1088823,560268v-16094,19021,-32123,39034,-52855,52855c1030682,616647,1024991,619627,1020111,623694v-5743,4785,-10072,11124,-15857,15857c990618,650708,976065,660693,961970,671264v-7047,5286,-16256,8527,-21142,15857c937304,692407,934225,698018,930257,702978v-9910,12387,-31018,26080,-42285,31713c881475,737940,873815,737980,866830,739976v-5357,1531,-10874,2794,-15857,5286c814472,763513,857977,750118,813974,761119v-10578,10578,-23438,24933,-36998,31713c770478,796081,762818,796122,755833,798118v-5357,1531,-10571,3523,-15856,5285c734691,806927,729959,811472,724120,813974v-21377,9162,-83628,10092,-89854,10571c628980,826307,623392,827339,618409,829831v-48403,24202,32085,-5434,-47570,26428c556997,861796,523640,865267,512698,866830v-7047,5285,-13812,10970,-21142,15856c483008,888385,473488,892572,465128,898543v-16346,11676,-31648,24751,-47570,36999c410576,940913,404295,947458,396416,951398r-21142,10572c357655,960208,340125,956684,322418,956684v-25547,,-65989,10554,-89854,15857c227278,976065,221876,979420,216707,983112v-7168,5120,-12785,13070,-21142,15856c182090,1003460,167376,1002492,153281,1004254v-10571,7047,-24665,10571,-31713,21142c118044,1030682,116282,1037729,110996,1041253v-6044,4029,-14095,3523,-21142,5285c82807,1050062,75468,1053055,68712,1057109v-10894,6537,-19387,18062,-31713,21143c10452,1084888,22748,1081240,,1088823e" filled="f" strokecolor="#00b0f0" strokeweight="1.75pt">
                  <v:stroke joinstyle="miter"/>
                  <v:path arrowok="t" o:connecttype="custom" o:connectlocs="1596236,0;1559237,47570;1543380,63426;1511667,105711;1485239,121567;1453526,137424;1432384,153281;1421813,169137;1400670,179708;1363672,211422;1316102,253706;1289674,295990;1279103,317133;1263246,327704;1236818,354131;1215676,385845;1205105,406987;1189248,412272;1162821,443986;1136393,480985;1115251,512698;1094109,544411;1088823,560268;1035968,613123;1020111,623694;1004254,639551;961970,671264;940828,687121;930257,702978;887972,734691;866830,739976;850973,745262;813974,761119;776976,792832;755833,798118;739977,803403;724120,813974;634266,824545;618409,829831;570839,856259;512698,866830;491556,882686;465128,898543;417558,935542;396416,951398;375274,961970;322418,956684;232564,972541;216707,983112;195565,998968;153281,1004254;121568,1025396;110996,1041253;89854,1046538;68712,1057109;36999,1078252;0,1088823" o:connectangles="0,0,0,0,0,0,0,0,0,0,0,0,0,0,0,0,0,0,0,0,0,0,0,0,0,0,0,0,0,0,0,0,0,0,0,0,0,0,0,0,0,0,0,0,0,0,0,0,0,0,0,0,0,0,0,0,0"/>
                </v:shape>
                <v:shape id="Freeform: Shape 3145" o:spid="_x0000_s1028" style="position:absolute;left:25212;top:10888;width:7029;height:2379;visibility:visible;mso-wrap-style:square;v-text-anchor:middle" coordsize="702978,237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" path="m702978,c673115,2715,653614,13,628980,10571v-7242,3104,-14095,7048,-21142,10572c597679,36381,592438,46488,576124,58141v-4534,3238,-10873,2794,-15856,5286c510350,88387,553735,72653,517983,84569v-39805,26537,10782,-4621,-36998,15857c462879,108186,447239,122076,428129,126854v-14095,3524,-29289,4074,-42284,10571c378797,140949,372018,145070,364702,147996v-10346,4138,-22442,4390,-31713,10571c309658,174121,323362,167892,290705,174423v-45440,30295,12049,-6024,-31714,15857c253309,193121,249161,198842,243135,200851v-10167,3389,-21142,3524,-31713,5286c204374,209661,197521,213604,190279,216708v-17579,7534,-59809,15264,-68712,15857c28221,238787,68770,237850,,237850e" filled="f" strokecolor="#00b0f0" strokeweight="1.75pt">
                  <v:stroke joinstyle="miter"/>
                  <v:path arrowok="t" o:connecttype="custom" o:connectlocs="702978,0;628980,10571;607838,21143;576124,58141;560268,63427;517983,84569;480985,100426;428129,126854;385845,137425;364702,147996;332989,158567;290705,174423;258991,190280;243135,200851;211422,206137;190279,216708;121567,232565;0,237850" o:connectangles="0,0,0,0,0,0,0,0,0,0,0,0,0,0,0,0,0,0"/>
                </v:shape>
                <v:shape id="Freeform: Shape 3146" o:spid="_x0000_s1029" style="position:absolute;left:11046;top:12632;width:13214;height:1216;visibility:visible;mso-wrap-style:square;v-text-anchor:middle" coordsize="1321388,12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" path="m1321388,79283v-22564,3761,-42488,5387,-63427,15857c1250914,98664,1244294,103219,1236819,105711v-30584,10195,-48298,11430,-79283,15856c1083538,119805,1009489,119568,935543,116282v-5566,-247,-10394,-4193,-15857,-5286c907470,108553,894944,107940,882687,105711v-7147,-1299,-13995,-3987,-21142,-5286c845518,97511,796964,91692,782262,89854l539126,95140v-94712,3643,54180,13874,-84568,c390155,62939,427992,75121,338276,68712,283998,55142,351278,73587,295991,52855,234232,29696,327462,73139,243136,36999,228651,30791,216139,19678,200851,15856,157423,5000,186952,11128,110997,5285,100426,3523,90001,,79284,,66826,,54716,4456,42285,5285v-14064,937,-28190,,-42285,e" filled="f" strokecolor="#00b0f0" strokeweight="1.75pt">
                  <v:stroke joinstyle="miter"/>
                  <v:path arrowok="t" o:connecttype="custom" o:connectlocs="1321388,79283;1257961,95140;1236819,105711;1157536,121567;935543,116282;919686,110996;882687,105711;861545,100425;782262,89854;539126,95140;454558,95140;338276,68712;295991,52855;243136,36999;200851,15856;110997,5285;79284,0;42285,5285;0,5285" o:connectangles="0,0,0,0,0,0,0,0,0,0,0,0,0,0,0,0,0,0,0"/>
                </v:shape>
                <v:shape id="Freeform: Shape 3147" o:spid="_x0000_s1030" style="position:absolute;top:10782;width:8615;height:2168;visibility:visible;mso-wrap-style:square;v-text-anchor:middle" coordsize="861544,216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" path="m861544,190279v-14095,1762,-28504,1841,-42284,5286c811616,197476,805495,203369,798118,206136v-6802,2551,-14158,3290,-21143,5286c771618,212953,766404,214945,761119,216707v-9778,-815,-94641,-7300,-110997,-10571c639196,203951,629082,198767,618409,195565v-6958,-2087,-14095,-3524,-21142,-5286c588458,192041,579251,192411,570839,195565v-5948,2231,-9601,9467,-15857,10571c530630,210434,505651,209660,480985,211422v-24511,4902,-28345,9192,-52856,c422181,209191,418111,203352,412272,200850v-8297,-3556,-40682,-8693,-47569,-10571c300292,172712,369208,183732,285419,174423v-7047,-1762,-14465,-2424,-21142,-5286c258438,166635,254102,161407,248420,158566v-4983,-2491,-10571,-3523,-15856,-5285c229040,149757,225183,146537,221993,142709v-5640,-6768,-9628,-14913,-15857,-21142c201644,117075,195565,114520,190279,110996v-3524,-7047,-5000,-15570,-10571,-21142c175769,85914,168973,86763,163852,84568,125162,67986,160540,78454,121567,68712,114520,65188,107667,61245,100425,58141,89805,53590,74160,50253,63426,47570,55523,39667,19311,,5285,l,e" filled="f" strokecolor="#00b0f0" strokeweight="1.75pt">
                  <v:stroke joinstyle="miter"/>
                  <v:path arrowok="t" o:connecttype="custom" o:connectlocs="861544,190279;819260,195565;798118,206136;776975,211422;761119,216707;650122,206136;618409,195565;597267,190279;570839,195565;554982,206136;480985,211422;428129,211422;412272,200850;364703,190279;285419,174423;264277,169137;248420,158566;232564,153281;221993,142709;206136,121567;190279,110996;179708,89854;163852,84568;121567,68712;100425,58141;63426,47570;5285,0;0,0" o:connectangles="0,0,0,0,0,0,0,0,0,0,0,0,0,0,0,0,0,0,0,0,0,0,0,0,0,0,0,0"/>
                </v:shape>
              </v:group>
            </w:pict>
          </mc:Fallback>
        </mc:AlternateContent>
      </w:r>
      <w:r w:rsidR="009D56D4" w:rsidRPr="005F6C07">
        <w:rPr>
          <w:rFonts w:ascii="Times New Roman" w:hAnsi="Times New Roman" w:cs="Times New Roman"/>
          <w:noProof/>
          <w:sz w:val="24"/>
          <w:szCs w:val="24"/>
        </w:rPr>
        <mc:AlternateContent>
          <mc:Choice Requires="wps">
            <w:drawing>
              <wp:anchor distT="0" distB="0" distL="114300" distR="114300" simplePos="0" relativeHeight="251881472" behindDoc="0" locked="0" layoutInCell="1" allowOverlap="1" wp14:anchorId="4100EF0A" wp14:editId="68C1C461">
                <wp:simplePos x="0" y="0"/>
                <wp:positionH relativeFrom="column">
                  <wp:posOffset>2921232</wp:posOffset>
                </wp:positionH>
                <wp:positionV relativeFrom="paragraph">
                  <wp:posOffset>1514534</wp:posOffset>
                </wp:positionV>
                <wp:extent cx="95140" cy="110997"/>
                <wp:effectExtent l="30163" t="26987" r="30797" b="11748"/>
                <wp:wrapNone/>
                <wp:docPr id="21" name="Flowchart: Extract 21"/>
                <wp:cNvGraphicFramePr/>
                <a:graphic xmlns:a="http://schemas.openxmlformats.org/drawingml/2006/main">
                  <a:graphicData uri="http://schemas.microsoft.com/office/word/2010/wordprocessingShape">
                    <wps:wsp>
                      <wps:cNvSpPr/>
                      <wps:spPr>
                        <a:xfrm rot="15725013">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36B75C9" id="_x0000_t127" coordsize="21600,21600" o:spt="127" path="m10800,l21600,21600,,21600xe">
                <v:stroke joinstyle="miter"/>
                <v:path gradientshapeok="t" o:connecttype="custom" o:connectlocs="10800,0;5400,10800;10800,21600;16200,10800" textboxrect="5400,10800,16200,21600"/>
              </v:shapetype>
              <v:shape id="Flowchart: Extract 21" o:spid="_x0000_s1026" type="#_x0000_t127" style="position:absolute;margin-left:230pt;margin-top:119.25pt;width:7.5pt;height:8.75pt;rotation:-6417052fd;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" fillcolor="black [3213]" strokecolor="#2b6da8 [1604]" strokeweight="1pt"/>
            </w:pict>
          </mc:Fallback>
        </mc:AlternateContent>
      </w:r>
      <w:r w:rsidR="009D56D4" w:rsidRPr="005F6C07">
        <w:rPr>
          <w:rFonts w:ascii="Times New Roman" w:hAnsi="Times New Roman" w:cs="Times New Roman"/>
          <w:noProof/>
          <w:sz w:val="24"/>
          <w:szCs w:val="24"/>
        </w:rPr>
        <mc:AlternateContent>
          <mc:Choice Requires="wps">
            <w:drawing>
              <wp:anchor distT="0" distB="0" distL="114300" distR="114300" simplePos="0" relativeHeight="251793408" behindDoc="0" locked="0" layoutInCell="1" allowOverlap="1" wp14:anchorId="27DE25D3" wp14:editId="6C97AA68">
                <wp:simplePos x="0" y="0"/>
                <wp:positionH relativeFrom="column">
                  <wp:posOffset>5451254</wp:posOffset>
                </wp:positionH>
                <wp:positionV relativeFrom="paragraph">
                  <wp:posOffset>163664</wp:posOffset>
                </wp:positionV>
                <wp:extent cx="95140" cy="110997"/>
                <wp:effectExtent l="19050" t="38100" r="57785" b="22860"/>
                <wp:wrapNone/>
                <wp:docPr id="3164" name="Flowchart: Extract 3164"/>
                <wp:cNvGraphicFramePr/>
                <a:graphic xmlns:a="http://schemas.openxmlformats.org/drawingml/2006/main">
                  <a:graphicData uri="http://schemas.microsoft.com/office/word/2010/wordprocessingShape">
                    <wps:wsp>
                      <wps:cNvSpPr/>
                      <wps:spPr>
                        <a:xfrm rot="13055404">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3DA495" id="Flowchart: Extract 3164" o:spid="_x0000_s1026" type="#_x0000_t127" style="position:absolute;margin-left:429.25pt;margin-top:12.9pt;width:7.5pt;height:8.75pt;rotation:-9332977fd;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" fillcolor="black [3213]" strokecolor="#2b6da8 [1604]" strokeweight="1pt"/>
            </w:pict>
          </mc:Fallback>
        </mc:AlternateContent>
      </w:r>
      <w:r w:rsidR="00D823D3" w:rsidRPr="005F6C07">
        <w:rPr>
          <w:rFonts w:ascii="Times New Roman" w:hAnsi="Times New Roman" w:cs="Times New Roman"/>
          <w:noProof/>
          <w:sz w:val="24"/>
          <w:szCs w:val="24"/>
        </w:rPr>
        <w:drawing>
          <wp:inline distT="0" distB="0" distL="0" distR="0" wp14:anchorId="520B30C7" wp14:editId="67785C89">
            <wp:extent cx="5888112" cy="2123440"/>
            <wp:effectExtent l="19050" t="19050" r="17780" b="10160"/>
            <wp:docPr id="43" name="Picture 4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10;&#10;Description automatically generated with low confidenc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5890929" cy="212445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1929B5E" w14:textId="077AA1AC" w:rsidR="00CE6D16" w:rsidRPr="005F6C07" w:rsidRDefault="00CE6D16" w:rsidP="00963EB6">
      <w:pPr>
        <w:spacing w:after="0" w:line="240" w:lineRule="auto"/>
        <w:jc w:val="both"/>
        <w:rPr>
          <w:rFonts w:ascii="Times New Roman" w:hAnsi="Times New Roman" w:cs="Times New Roman"/>
        </w:rPr>
      </w:pPr>
      <w:r w:rsidRPr="005F6C07">
        <w:rPr>
          <w:rFonts w:ascii="Times New Roman" w:hAnsi="Times New Roman" w:cs="Times New Roman"/>
          <w:b/>
          <w:bCs/>
        </w:rPr>
        <w:t>Figure 1.</w:t>
      </w:r>
      <w:r w:rsidRPr="005F6C07">
        <w:rPr>
          <w:rFonts w:ascii="Times New Roman" w:hAnsi="Times New Roman" w:cs="Times New Roman"/>
        </w:rPr>
        <w:t xml:space="preserve"> </w:t>
      </w:r>
      <w:r w:rsidR="00963EB6" w:rsidRPr="005F6C07">
        <w:rPr>
          <w:rFonts w:ascii="Times New Roman" w:hAnsi="Times New Roman" w:cs="Times New Roman"/>
        </w:rPr>
        <w:t>E</w:t>
      </w:r>
      <w:r w:rsidRPr="005F6C07">
        <w:rPr>
          <w:rFonts w:ascii="Times New Roman" w:hAnsi="Times New Roman" w:cs="Times New Roman"/>
        </w:rPr>
        <w:t>ast and west flight transects</w:t>
      </w:r>
      <w:r w:rsidR="00963EB6" w:rsidRPr="005F6C07">
        <w:rPr>
          <w:rFonts w:ascii="Times New Roman" w:hAnsi="Times New Roman" w:cs="Times New Roman"/>
        </w:rPr>
        <w:t xml:space="preserve"> for Route 1 of whooping crane aerial surveys between Lexington, and Chapman, Nebraska</w:t>
      </w:r>
      <w:r w:rsidRPr="005F6C07">
        <w:rPr>
          <w:rFonts w:ascii="Times New Roman" w:hAnsi="Times New Roman" w:cs="Times New Roman"/>
        </w:rPr>
        <w:t>. Black and grey triangles indicate starting points</w:t>
      </w:r>
      <w:r w:rsidR="00963EB6" w:rsidRPr="005F6C07">
        <w:rPr>
          <w:rFonts w:ascii="Times New Roman" w:hAnsi="Times New Roman" w:cs="Times New Roman"/>
        </w:rPr>
        <w:t xml:space="preserve"> of flights</w:t>
      </w:r>
      <w:r w:rsidRPr="005F6C07">
        <w:rPr>
          <w:rFonts w:ascii="Times New Roman" w:hAnsi="Times New Roman" w:cs="Times New Roman"/>
        </w:rPr>
        <w:t xml:space="preserve">. River channel </w:t>
      </w:r>
      <w:r w:rsidR="005D1597" w:rsidRPr="005F6C07">
        <w:rPr>
          <w:rFonts w:ascii="Times New Roman" w:hAnsi="Times New Roman" w:cs="Times New Roman"/>
        </w:rPr>
        <w:t>transect</w:t>
      </w:r>
      <w:r w:rsidR="00963EB6" w:rsidRPr="005F6C07">
        <w:rPr>
          <w:rFonts w:ascii="Times New Roman" w:hAnsi="Times New Roman" w:cs="Times New Roman"/>
        </w:rPr>
        <w:t>s (0SW; 0SE) are</w:t>
      </w:r>
      <w:r w:rsidR="005D1597" w:rsidRPr="005F6C07">
        <w:rPr>
          <w:rFonts w:ascii="Times New Roman" w:hAnsi="Times New Roman" w:cs="Times New Roman"/>
        </w:rPr>
        <w:t xml:space="preserve"> </w:t>
      </w:r>
      <w:r w:rsidRPr="005F6C07">
        <w:rPr>
          <w:rFonts w:ascii="Times New Roman" w:hAnsi="Times New Roman" w:cs="Times New Roman"/>
        </w:rPr>
        <w:t xml:space="preserve">shown in blue. </w:t>
      </w:r>
      <w:r w:rsidR="00963EB6" w:rsidRPr="005F6C07">
        <w:rPr>
          <w:rFonts w:ascii="Times New Roman" w:hAnsi="Times New Roman" w:cs="Times New Roman"/>
        </w:rPr>
        <w:t xml:space="preserve"> The w</w:t>
      </w:r>
      <w:r w:rsidRPr="005F6C07">
        <w:rPr>
          <w:rFonts w:ascii="Times New Roman" w:hAnsi="Times New Roman" w:cs="Times New Roman"/>
        </w:rPr>
        <w:t xml:space="preserve">est primary wetland return transect (PWRTW) is shown as a green line. </w:t>
      </w:r>
      <w:r w:rsidR="00963EB6" w:rsidRPr="005F6C07">
        <w:rPr>
          <w:rFonts w:ascii="Times New Roman" w:hAnsi="Times New Roman" w:cs="Times New Roman"/>
        </w:rPr>
        <w:t>The e</w:t>
      </w:r>
      <w:r w:rsidRPr="005F6C07">
        <w:rPr>
          <w:rFonts w:ascii="Times New Roman" w:hAnsi="Times New Roman" w:cs="Times New Roman"/>
        </w:rPr>
        <w:t>ast primary wetland return (PWRTE) and secondary return transect</w:t>
      </w:r>
      <w:r w:rsidR="00C07AB2" w:rsidRPr="005F6C07">
        <w:rPr>
          <w:rFonts w:ascii="Times New Roman" w:hAnsi="Times New Roman" w:cs="Times New Roman"/>
        </w:rPr>
        <w:t>s</w:t>
      </w:r>
      <w:r w:rsidRPr="005F6C07">
        <w:rPr>
          <w:rFonts w:ascii="Times New Roman" w:hAnsi="Times New Roman" w:cs="Times New Roman"/>
        </w:rPr>
        <w:t xml:space="preserve"> (CRST) are shown </w:t>
      </w:r>
      <w:r w:rsidR="00C07AB2" w:rsidRPr="005F6C07">
        <w:rPr>
          <w:rFonts w:ascii="Times New Roman" w:hAnsi="Times New Roman" w:cs="Times New Roman"/>
        </w:rPr>
        <w:t>in</w:t>
      </w:r>
      <w:r w:rsidRPr="005F6C07">
        <w:rPr>
          <w:rFonts w:ascii="Times New Roman" w:hAnsi="Times New Roman" w:cs="Times New Roman"/>
        </w:rPr>
        <w:t xml:space="preserve"> red.</w:t>
      </w:r>
    </w:p>
    <w:p w14:paraId="0698ECC6" w14:textId="77777777" w:rsidR="00AB3279" w:rsidRPr="005F6C07" w:rsidRDefault="00AB3279" w:rsidP="00963EB6">
      <w:pPr>
        <w:spacing w:after="0" w:line="240" w:lineRule="auto"/>
        <w:jc w:val="both"/>
        <w:rPr>
          <w:rFonts w:ascii="Times New Roman" w:hAnsi="Times New Roman" w:cs="Times New Roman"/>
        </w:rPr>
      </w:pPr>
    </w:p>
    <w:p w14:paraId="4896A883" w14:textId="174F3F8A" w:rsidR="004B280A" w:rsidRPr="005F6C07" w:rsidRDefault="005D1597" w:rsidP="006D03A2">
      <w:pPr>
        <w:spacing w:after="0" w:line="240" w:lineRule="auto"/>
        <w:rPr>
          <w:rFonts w:ascii="Times New Roman" w:hAnsi="Times New Roman" w:cs="Times New Roman"/>
          <w:b/>
          <w:bCs/>
          <w:sz w:val="24"/>
          <w:szCs w:val="24"/>
        </w:rPr>
      </w:pPr>
      <w:r w:rsidRPr="005F6C07">
        <w:rPr>
          <w:rFonts w:ascii="Times New Roman" w:hAnsi="Times New Roman" w:cs="Times New Roman"/>
          <w:noProof/>
          <w:sz w:val="24"/>
          <w:szCs w:val="24"/>
        </w:rPr>
        <mc:AlternateContent>
          <mc:Choice Requires="wps">
            <w:drawing>
              <wp:anchor distT="0" distB="0" distL="114300" distR="114300" simplePos="0" relativeHeight="251896832" behindDoc="0" locked="0" layoutInCell="1" allowOverlap="1" wp14:anchorId="08B3A0AD" wp14:editId="09D7D478">
                <wp:simplePos x="0" y="0"/>
                <wp:positionH relativeFrom="column">
                  <wp:posOffset>4042204</wp:posOffset>
                </wp:positionH>
                <wp:positionV relativeFrom="paragraph">
                  <wp:posOffset>1210945</wp:posOffset>
                </wp:positionV>
                <wp:extent cx="84455" cy="94615"/>
                <wp:effectExtent l="33020" t="43180" r="24765" b="5715"/>
                <wp:wrapNone/>
                <wp:docPr id="3172" name="Flowchart: Extract 3172"/>
                <wp:cNvGraphicFramePr/>
                <a:graphic xmlns:a="http://schemas.openxmlformats.org/drawingml/2006/main">
                  <a:graphicData uri="http://schemas.microsoft.com/office/word/2010/wordprocessingShape">
                    <wps:wsp>
                      <wps:cNvSpPr/>
                      <wps:spPr>
                        <a:xfrm rot="15395965">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136DB" id="Flowchart: Extract 3172" o:spid="_x0000_s1026" type="#_x0000_t127" style="position:absolute;margin-left:318.3pt;margin-top:95.35pt;width:6.65pt;height:7.45pt;rotation:-6776461fd;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" fillcolor="black [3213]" strokecolor="#2b6da8 [1604]" strokeweight="1pt"/>
            </w:pict>
          </mc:Fallback>
        </mc:AlternateContent>
      </w:r>
      <w:r w:rsidR="008177F2" w:rsidRPr="005F6C07">
        <w:rPr>
          <w:rFonts w:ascii="Times New Roman" w:hAnsi="Times New Roman" w:cs="Times New Roman"/>
          <w:noProof/>
          <w:sz w:val="24"/>
          <w:szCs w:val="24"/>
        </w:rPr>
        <mc:AlternateContent>
          <mc:Choice Requires="wps">
            <w:drawing>
              <wp:anchor distT="0" distB="0" distL="114300" distR="114300" simplePos="0" relativeHeight="251897856" behindDoc="0" locked="0" layoutInCell="1" allowOverlap="1" wp14:anchorId="2AA5064A" wp14:editId="3C3F3B18">
                <wp:simplePos x="0" y="0"/>
                <wp:positionH relativeFrom="column">
                  <wp:posOffset>1954101</wp:posOffset>
                </wp:positionH>
                <wp:positionV relativeFrom="paragraph">
                  <wp:posOffset>1551305</wp:posOffset>
                </wp:positionV>
                <wp:extent cx="84455" cy="94615"/>
                <wp:effectExtent l="33020" t="24130" r="24765" b="24765"/>
                <wp:wrapNone/>
                <wp:docPr id="3166" name="Flowchart: Extract 3166"/>
                <wp:cNvGraphicFramePr/>
                <a:graphic xmlns:a="http://schemas.openxmlformats.org/drawingml/2006/main">
                  <a:graphicData uri="http://schemas.microsoft.com/office/word/2010/wordprocessingShape">
                    <wps:wsp>
                      <wps:cNvSpPr/>
                      <wps:spPr>
                        <a:xfrm rot="16484272">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37BD5" id="Flowchart: Extract 3166" o:spid="_x0000_s1026" type="#_x0000_t127" style="position:absolute;margin-left:153.85pt;margin-top:122.15pt;width:6.65pt;height:7.45pt;rotation:-5587739fd;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" fillcolor="black [3213]" strokecolor="#2b6da8 [1604]" strokeweight="1pt"/>
            </w:pict>
          </mc:Fallback>
        </mc:AlternateContent>
      </w:r>
      <w:r w:rsidR="008177F2" w:rsidRPr="005F6C07">
        <w:rPr>
          <w:rFonts w:ascii="Times New Roman" w:hAnsi="Times New Roman" w:cs="Times New Roman"/>
          <w:noProof/>
          <w:sz w:val="24"/>
          <w:szCs w:val="24"/>
        </w:rPr>
        <mc:AlternateContent>
          <mc:Choice Requires="wpg">
            <w:drawing>
              <wp:anchor distT="0" distB="0" distL="114300" distR="114300" simplePos="0" relativeHeight="251898880" behindDoc="0" locked="0" layoutInCell="1" allowOverlap="1" wp14:anchorId="08947088" wp14:editId="1A13FA36">
                <wp:simplePos x="0" y="0"/>
                <wp:positionH relativeFrom="column">
                  <wp:posOffset>470414</wp:posOffset>
                </wp:positionH>
                <wp:positionV relativeFrom="paragraph">
                  <wp:posOffset>237850</wp:posOffset>
                </wp:positionV>
                <wp:extent cx="5037128" cy="1406106"/>
                <wp:effectExtent l="0" t="0" r="11430" b="22860"/>
                <wp:wrapNone/>
                <wp:docPr id="3171" name="Group 3171"/>
                <wp:cNvGraphicFramePr/>
                <a:graphic xmlns:a="http://schemas.openxmlformats.org/drawingml/2006/main">
                  <a:graphicData uri="http://schemas.microsoft.com/office/word/2010/wordprocessingGroup">
                    <wpg:wgp>
                      <wpg:cNvGrpSpPr/>
                      <wpg:grpSpPr>
                        <a:xfrm>
                          <a:off x="0" y="0"/>
                          <a:ext cx="5037128" cy="1406106"/>
                          <a:chOff x="0" y="0"/>
                          <a:chExt cx="5037128" cy="1406106"/>
                        </a:xfrm>
                      </wpg:grpSpPr>
                      <wps:wsp>
                        <wps:cNvPr id="3162" name="Freeform: Shape 3162"/>
                        <wps:cNvSpPr/>
                        <wps:spPr>
                          <a:xfrm>
                            <a:off x="3451463" y="1025396"/>
                            <a:ext cx="147996" cy="95140"/>
                          </a:xfrm>
                          <a:custGeom>
                            <a:avLst/>
                            <a:gdLst>
                              <a:gd name="connsiteX0" fmla="*/ 147996 w 147996"/>
                              <a:gd name="connsiteY0" fmla="*/ 0 h 95140"/>
                              <a:gd name="connsiteX1" fmla="*/ 126854 w 147996"/>
                              <a:gd name="connsiteY1" fmla="*/ 26428 h 95140"/>
                              <a:gd name="connsiteX2" fmla="*/ 84569 w 147996"/>
                              <a:gd name="connsiteY2" fmla="*/ 36999 h 95140"/>
                              <a:gd name="connsiteX3" fmla="*/ 63427 w 147996"/>
                              <a:gd name="connsiteY3" fmla="*/ 58141 h 95140"/>
                              <a:gd name="connsiteX4" fmla="*/ 42285 w 147996"/>
                              <a:gd name="connsiteY4" fmla="*/ 63427 h 95140"/>
                              <a:gd name="connsiteX5" fmla="*/ 5286 w 147996"/>
                              <a:gd name="connsiteY5" fmla="*/ 84569 h 95140"/>
                              <a:gd name="connsiteX6" fmla="*/ 0 w 147996"/>
                              <a:gd name="connsiteY6" fmla="*/ 95140 h 95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7996" h="95140">
                                <a:moveTo>
                                  <a:pt x="147996" y="0"/>
                                </a:moveTo>
                                <a:cubicBezTo>
                                  <a:pt x="140949" y="8809"/>
                                  <a:pt x="136599" y="20744"/>
                                  <a:pt x="126854" y="26428"/>
                                </a:cubicBezTo>
                                <a:cubicBezTo>
                                  <a:pt x="114304" y="33749"/>
                                  <a:pt x="84569" y="36999"/>
                                  <a:pt x="84569" y="36999"/>
                                </a:cubicBezTo>
                                <a:cubicBezTo>
                                  <a:pt x="77522" y="44046"/>
                                  <a:pt x="71878" y="52859"/>
                                  <a:pt x="63427" y="58141"/>
                                </a:cubicBezTo>
                                <a:cubicBezTo>
                                  <a:pt x="57267" y="61991"/>
                                  <a:pt x="49087" y="60876"/>
                                  <a:pt x="42285" y="63427"/>
                                </a:cubicBezTo>
                                <a:cubicBezTo>
                                  <a:pt x="35652" y="65914"/>
                                  <a:pt x="11420" y="78435"/>
                                  <a:pt x="5286" y="84569"/>
                                </a:cubicBezTo>
                                <a:cubicBezTo>
                                  <a:pt x="2500" y="87355"/>
                                  <a:pt x="1762" y="91616"/>
                                  <a:pt x="0" y="9514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 name="Freeform: Shape 3167"/>
                        <wps:cNvSpPr/>
                        <wps:spPr>
                          <a:xfrm>
                            <a:off x="1548666" y="1141678"/>
                            <a:ext cx="1686090" cy="264428"/>
                          </a:xfrm>
                          <a:custGeom>
                            <a:avLst/>
                            <a:gdLst>
                              <a:gd name="connsiteX0" fmla="*/ 1686090 w 1686090"/>
                              <a:gd name="connsiteY0" fmla="*/ 0 h 264428"/>
                              <a:gd name="connsiteX1" fmla="*/ 1638520 w 1686090"/>
                              <a:gd name="connsiteY1" fmla="*/ 15857 h 264428"/>
                              <a:gd name="connsiteX2" fmla="*/ 1580379 w 1686090"/>
                              <a:gd name="connsiteY2" fmla="*/ 52856 h 264428"/>
                              <a:gd name="connsiteX3" fmla="*/ 1548666 w 1686090"/>
                              <a:gd name="connsiteY3" fmla="*/ 58141 h 264428"/>
                              <a:gd name="connsiteX4" fmla="*/ 1511667 w 1686090"/>
                              <a:gd name="connsiteY4" fmla="*/ 79284 h 264428"/>
                              <a:gd name="connsiteX5" fmla="*/ 1479954 w 1686090"/>
                              <a:gd name="connsiteY5" fmla="*/ 100426 h 264428"/>
                              <a:gd name="connsiteX6" fmla="*/ 1421812 w 1686090"/>
                              <a:gd name="connsiteY6" fmla="*/ 116282 h 264428"/>
                              <a:gd name="connsiteX7" fmla="*/ 1368957 w 1686090"/>
                              <a:gd name="connsiteY7" fmla="*/ 147996 h 264428"/>
                              <a:gd name="connsiteX8" fmla="*/ 1353100 w 1686090"/>
                              <a:gd name="connsiteY8" fmla="*/ 153281 h 264428"/>
                              <a:gd name="connsiteX9" fmla="*/ 1331958 w 1686090"/>
                              <a:gd name="connsiteY9" fmla="*/ 163852 h 264428"/>
                              <a:gd name="connsiteX10" fmla="*/ 1284388 w 1686090"/>
                              <a:gd name="connsiteY10" fmla="*/ 174423 h 264428"/>
                              <a:gd name="connsiteX11" fmla="*/ 1157535 w 1686090"/>
                              <a:gd name="connsiteY11" fmla="*/ 190280 h 264428"/>
                              <a:gd name="connsiteX12" fmla="*/ 1141678 w 1686090"/>
                              <a:gd name="connsiteY12" fmla="*/ 200851 h 264428"/>
                              <a:gd name="connsiteX13" fmla="*/ 1094108 w 1686090"/>
                              <a:gd name="connsiteY13" fmla="*/ 216708 h 264428"/>
                              <a:gd name="connsiteX14" fmla="*/ 1057110 w 1686090"/>
                              <a:gd name="connsiteY14" fmla="*/ 237850 h 264428"/>
                              <a:gd name="connsiteX15" fmla="*/ 951399 w 1686090"/>
                              <a:gd name="connsiteY15" fmla="*/ 248421 h 264428"/>
                              <a:gd name="connsiteX16" fmla="*/ 898543 w 1686090"/>
                              <a:gd name="connsiteY16" fmla="*/ 258992 h 264428"/>
                              <a:gd name="connsiteX17" fmla="*/ 829831 w 1686090"/>
                              <a:gd name="connsiteY17" fmla="*/ 264278 h 264428"/>
                              <a:gd name="connsiteX18" fmla="*/ 539126 w 1686090"/>
                              <a:gd name="connsiteY18" fmla="*/ 253707 h 264428"/>
                              <a:gd name="connsiteX19" fmla="*/ 449271 w 1686090"/>
                              <a:gd name="connsiteY19" fmla="*/ 258992 h 264428"/>
                              <a:gd name="connsiteX20" fmla="*/ 396416 w 1686090"/>
                              <a:gd name="connsiteY20" fmla="*/ 248421 h 264428"/>
                              <a:gd name="connsiteX21" fmla="*/ 364703 w 1686090"/>
                              <a:gd name="connsiteY21" fmla="*/ 232564 h 264428"/>
                              <a:gd name="connsiteX22" fmla="*/ 227278 w 1686090"/>
                              <a:gd name="connsiteY22" fmla="*/ 237850 h 264428"/>
                              <a:gd name="connsiteX23" fmla="*/ 190280 w 1686090"/>
                              <a:gd name="connsiteY23" fmla="*/ 248421 h 264428"/>
                              <a:gd name="connsiteX24" fmla="*/ 163852 w 1686090"/>
                              <a:gd name="connsiteY24" fmla="*/ 253707 h 264428"/>
                              <a:gd name="connsiteX25" fmla="*/ 147995 w 1686090"/>
                              <a:gd name="connsiteY25" fmla="*/ 264278 h 264428"/>
                              <a:gd name="connsiteX26" fmla="*/ 89854 w 1686090"/>
                              <a:gd name="connsiteY26" fmla="*/ 253707 h 264428"/>
                              <a:gd name="connsiteX27" fmla="*/ 73997 w 1686090"/>
                              <a:gd name="connsiteY27" fmla="*/ 243136 h 264428"/>
                              <a:gd name="connsiteX28" fmla="*/ 15856 w 1686090"/>
                              <a:gd name="connsiteY28" fmla="*/ 232564 h 264428"/>
                              <a:gd name="connsiteX29" fmla="*/ 0 w 1686090"/>
                              <a:gd name="connsiteY29" fmla="*/ 227279 h 264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686090" h="264428">
                                <a:moveTo>
                                  <a:pt x="1686090" y="0"/>
                                </a:moveTo>
                                <a:cubicBezTo>
                                  <a:pt x="1660253" y="5168"/>
                                  <a:pt x="1660403" y="2727"/>
                                  <a:pt x="1638520" y="15857"/>
                                </a:cubicBezTo>
                                <a:cubicBezTo>
                                  <a:pt x="1618822" y="27676"/>
                                  <a:pt x="1603038" y="49080"/>
                                  <a:pt x="1580379" y="52856"/>
                                </a:cubicBezTo>
                                <a:lnTo>
                                  <a:pt x="1548666" y="58141"/>
                                </a:lnTo>
                                <a:cubicBezTo>
                                  <a:pt x="1536333" y="65189"/>
                                  <a:pt x="1523764" y="71839"/>
                                  <a:pt x="1511667" y="79284"/>
                                </a:cubicBezTo>
                                <a:cubicBezTo>
                                  <a:pt x="1500847" y="85943"/>
                                  <a:pt x="1492412" y="97935"/>
                                  <a:pt x="1479954" y="100426"/>
                                </a:cubicBezTo>
                                <a:cubicBezTo>
                                  <a:pt x="1455076" y="105401"/>
                                  <a:pt x="1446573" y="105965"/>
                                  <a:pt x="1421812" y="116282"/>
                                </a:cubicBezTo>
                                <a:cubicBezTo>
                                  <a:pt x="1356167" y="143634"/>
                                  <a:pt x="1418972" y="119416"/>
                                  <a:pt x="1368957" y="147996"/>
                                </a:cubicBezTo>
                                <a:cubicBezTo>
                                  <a:pt x="1364120" y="150760"/>
                                  <a:pt x="1358221" y="151086"/>
                                  <a:pt x="1353100" y="153281"/>
                                </a:cubicBezTo>
                                <a:cubicBezTo>
                                  <a:pt x="1345858" y="156385"/>
                                  <a:pt x="1339200" y="160748"/>
                                  <a:pt x="1331958" y="163852"/>
                                </a:cubicBezTo>
                                <a:cubicBezTo>
                                  <a:pt x="1315394" y="170951"/>
                                  <a:pt x="1303402" y="171254"/>
                                  <a:pt x="1284388" y="174423"/>
                                </a:cubicBezTo>
                                <a:cubicBezTo>
                                  <a:pt x="1226170" y="203535"/>
                                  <a:pt x="1295832" y="172242"/>
                                  <a:pt x="1157535" y="190280"/>
                                </a:cubicBezTo>
                                <a:cubicBezTo>
                                  <a:pt x="1151236" y="191102"/>
                                  <a:pt x="1147194" y="197699"/>
                                  <a:pt x="1141678" y="200851"/>
                                </a:cubicBezTo>
                                <a:cubicBezTo>
                                  <a:pt x="1118111" y="214317"/>
                                  <a:pt x="1121865" y="211156"/>
                                  <a:pt x="1094108" y="216708"/>
                                </a:cubicBezTo>
                                <a:cubicBezTo>
                                  <a:pt x="1081775" y="223755"/>
                                  <a:pt x="1069815" y="231498"/>
                                  <a:pt x="1057110" y="237850"/>
                                </a:cubicBezTo>
                                <a:cubicBezTo>
                                  <a:pt x="1029531" y="251640"/>
                                  <a:pt x="956662" y="248111"/>
                                  <a:pt x="951399" y="248421"/>
                                </a:cubicBezTo>
                                <a:cubicBezTo>
                                  <a:pt x="931036" y="253512"/>
                                  <a:pt x="920933" y="256635"/>
                                  <a:pt x="898543" y="258992"/>
                                </a:cubicBezTo>
                                <a:cubicBezTo>
                                  <a:pt x="875698" y="261397"/>
                                  <a:pt x="852735" y="262516"/>
                                  <a:pt x="829831" y="264278"/>
                                </a:cubicBezTo>
                                <a:lnTo>
                                  <a:pt x="539126" y="253707"/>
                                </a:lnTo>
                                <a:cubicBezTo>
                                  <a:pt x="509123" y="253707"/>
                                  <a:pt x="479223" y="257230"/>
                                  <a:pt x="449271" y="258992"/>
                                </a:cubicBezTo>
                                <a:cubicBezTo>
                                  <a:pt x="431653" y="255468"/>
                                  <a:pt x="411366" y="258387"/>
                                  <a:pt x="396416" y="248421"/>
                                </a:cubicBezTo>
                                <a:cubicBezTo>
                                  <a:pt x="375923" y="234760"/>
                                  <a:pt x="386585" y="239859"/>
                                  <a:pt x="364703" y="232564"/>
                                </a:cubicBezTo>
                                <a:cubicBezTo>
                                  <a:pt x="318895" y="234326"/>
                                  <a:pt x="273019" y="234800"/>
                                  <a:pt x="227278" y="237850"/>
                                </a:cubicBezTo>
                                <a:cubicBezTo>
                                  <a:pt x="213802" y="238748"/>
                                  <a:pt x="203003" y="245240"/>
                                  <a:pt x="190280" y="248421"/>
                                </a:cubicBezTo>
                                <a:cubicBezTo>
                                  <a:pt x="181564" y="250600"/>
                                  <a:pt x="172661" y="251945"/>
                                  <a:pt x="163852" y="253707"/>
                                </a:cubicBezTo>
                                <a:cubicBezTo>
                                  <a:pt x="158566" y="257231"/>
                                  <a:pt x="154316" y="263646"/>
                                  <a:pt x="147995" y="264278"/>
                                </a:cubicBezTo>
                                <a:cubicBezTo>
                                  <a:pt x="134470" y="265630"/>
                                  <a:pt x="105202" y="257544"/>
                                  <a:pt x="89854" y="253707"/>
                                </a:cubicBezTo>
                                <a:cubicBezTo>
                                  <a:pt x="84568" y="250183"/>
                                  <a:pt x="79679" y="245977"/>
                                  <a:pt x="73997" y="243136"/>
                                </a:cubicBezTo>
                                <a:cubicBezTo>
                                  <a:pt x="57699" y="234987"/>
                                  <a:pt x="30438" y="234387"/>
                                  <a:pt x="15856" y="232564"/>
                                </a:cubicBezTo>
                                <a:lnTo>
                                  <a:pt x="0" y="227279"/>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8" name="Freeform: Shape 3168"/>
                        <wps:cNvSpPr/>
                        <wps:spPr>
                          <a:xfrm>
                            <a:off x="1125822" y="1298153"/>
                            <a:ext cx="301276" cy="26428"/>
                          </a:xfrm>
                          <a:custGeom>
                            <a:avLst/>
                            <a:gdLst>
                              <a:gd name="connsiteX0" fmla="*/ 301276 w 301276"/>
                              <a:gd name="connsiteY0" fmla="*/ 26428 h 26428"/>
                              <a:gd name="connsiteX1" fmla="*/ 274848 w 301276"/>
                              <a:gd name="connsiteY1" fmla="*/ 21142 h 26428"/>
                              <a:gd name="connsiteX2" fmla="*/ 190280 w 301276"/>
                              <a:gd name="connsiteY2" fmla="*/ 15856 h 26428"/>
                              <a:gd name="connsiteX3" fmla="*/ 163852 w 301276"/>
                              <a:gd name="connsiteY3" fmla="*/ 5285 h 26428"/>
                              <a:gd name="connsiteX4" fmla="*/ 147995 w 301276"/>
                              <a:gd name="connsiteY4" fmla="*/ 0 h 26428"/>
                              <a:gd name="connsiteX5" fmla="*/ 58141 w 301276"/>
                              <a:gd name="connsiteY5" fmla="*/ 10571 h 26428"/>
                              <a:gd name="connsiteX6" fmla="*/ 42284 w 301276"/>
                              <a:gd name="connsiteY6" fmla="*/ 15856 h 26428"/>
                              <a:gd name="connsiteX7" fmla="*/ 0 w 301276"/>
                              <a:gd name="connsiteY7" fmla="*/ 26428 h 26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1276" h="26428">
                                <a:moveTo>
                                  <a:pt x="301276" y="26428"/>
                                </a:moveTo>
                                <a:cubicBezTo>
                                  <a:pt x="292467" y="24666"/>
                                  <a:pt x="283791" y="21994"/>
                                  <a:pt x="274848" y="21142"/>
                                </a:cubicBezTo>
                                <a:cubicBezTo>
                                  <a:pt x="246731" y="18464"/>
                                  <a:pt x="218240" y="19850"/>
                                  <a:pt x="190280" y="15856"/>
                                </a:cubicBezTo>
                                <a:cubicBezTo>
                                  <a:pt x="180887" y="14514"/>
                                  <a:pt x="172736" y="8616"/>
                                  <a:pt x="163852" y="5285"/>
                                </a:cubicBezTo>
                                <a:cubicBezTo>
                                  <a:pt x="158635" y="3329"/>
                                  <a:pt x="153281" y="1762"/>
                                  <a:pt x="147995" y="0"/>
                                </a:cubicBezTo>
                                <a:cubicBezTo>
                                  <a:pt x="127013" y="2098"/>
                                  <a:pt x="81520" y="5895"/>
                                  <a:pt x="58141" y="10571"/>
                                </a:cubicBezTo>
                                <a:cubicBezTo>
                                  <a:pt x="52678" y="11664"/>
                                  <a:pt x="47747" y="14763"/>
                                  <a:pt x="42284" y="15856"/>
                                </a:cubicBezTo>
                                <a:cubicBezTo>
                                  <a:pt x="1" y="24312"/>
                                  <a:pt x="14657" y="11768"/>
                                  <a:pt x="0" y="26428"/>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9" name="Freeform: Shape 3169"/>
                        <wps:cNvSpPr/>
                        <wps:spPr>
                          <a:xfrm>
                            <a:off x="0" y="1109965"/>
                            <a:ext cx="877401" cy="243135"/>
                          </a:xfrm>
                          <a:custGeom>
                            <a:avLst/>
                            <a:gdLst>
                              <a:gd name="connsiteX0" fmla="*/ 877401 w 877401"/>
                              <a:gd name="connsiteY0" fmla="*/ 206136 h 243135"/>
                              <a:gd name="connsiteX1" fmla="*/ 824546 w 877401"/>
                              <a:gd name="connsiteY1" fmla="*/ 216708 h 243135"/>
                              <a:gd name="connsiteX2" fmla="*/ 792832 w 877401"/>
                              <a:gd name="connsiteY2" fmla="*/ 227279 h 243135"/>
                              <a:gd name="connsiteX3" fmla="*/ 708263 w 877401"/>
                              <a:gd name="connsiteY3" fmla="*/ 232564 h 243135"/>
                              <a:gd name="connsiteX4" fmla="*/ 597267 w 877401"/>
                              <a:gd name="connsiteY4" fmla="*/ 232564 h 243135"/>
                              <a:gd name="connsiteX5" fmla="*/ 554983 w 877401"/>
                              <a:gd name="connsiteY5" fmla="*/ 243135 h 243135"/>
                              <a:gd name="connsiteX6" fmla="*/ 507413 w 877401"/>
                              <a:gd name="connsiteY6" fmla="*/ 227279 h 243135"/>
                              <a:gd name="connsiteX7" fmla="*/ 480985 w 877401"/>
                              <a:gd name="connsiteY7" fmla="*/ 221993 h 243135"/>
                              <a:gd name="connsiteX8" fmla="*/ 459843 w 877401"/>
                              <a:gd name="connsiteY8" fmla="*/ 216708 h 243135"/>
                              <a:gd name="connsiteX9" fmla="*/ 391131 w 877401"/>
                              <a:gd name="connsiteY9" fmla="*/ 206136 h 243135"/>
                              <a:gd name="connsiteX10" fmla="*/ 285420 w 877401"/>
                              <a:gd name="connsiteY10" fmla="*/ 184994 h 243135"/>
                              <a:gd name="connsiteX11" fmla="*/ 269563 w 877401"/>
                              <a:gd name="connsiteY11" fmla="*/ 174423 h 243135"/>
                              <a:gd name="connsiteX12" fmla="*/ 243135 w 877401"/>
                              <a:gd name="connsiteY12" fmla="*/ 158567 h 243135"/>
                              <a:gd name="connsiteX13" fmla="*/ 211422 w 877401"/>
                              <a:gd name="connsiteY13" fmla="*/ 126853 h 243135"/>
                              <a:gd name="connsiteX14" fmla="*/ 200851 w 877401"/>
                              <a:gd name="connsiteY14" fmla="*/ 110997 h 243135"/>
                              <a:gd name="connsiteX15" fmla="*/ 184994 w 877401"/>
                              <a:gd name="connsiteY15" fmla="*/ 105711 h 243135"/>
                              <a:gd name="connsiteX16" fmla="*/ 169137 w 877401"/>
                              <a:gd name="connsiteY16" fmla="*/ 89854 h 243135"/>
                              <a:gd name="connsiteX17" fmla="*/ 126853 w 877401"/>
                              <a:gd name="connsiteY17" fmla="*/ 79283 h 243135"/>
                              <a:gd name="connsiteX18" fmla="*/ 110996 w 877401"/>
                              <a:gd name="connsiteY18" fmla="*/ 73998 h 243135"/>
                              <a:gd name="connsiteX19" fmla="*/ 73998 w 877401"/>
                              <a:gd name="connsiteY19" fmla="*/ 47570 h 243135"/>
                              <a:gd name="connsiteX20" fmla="*/ 42284 w 877401"/>
                              <a:gd name="connsiteY20" fmla="*/ 21142 h 243135"/>
                              <a:gd name="connsiteX21" fmla="*/ 0 w 877401"/>
                              <a:gd name="connsiteY21" fmla="*/ 0 h 243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877401" h="243135">
                                <a:moveTo>
                                  <a:pt x="877401" y="206136"/>
                                </a:moveTo>
                                <a:cubicBezTo>
                                  <a:pt x="859783" y="209660"/>
                                  <a:pt x="841977" y="212350"/>
                                  <a:pt x="824546" y="216708"/>
                                </a:cubicBezTo>
                                <a:cubicBezTo>
                                  <a:pt x="813736" y="219411"/>
                                  <a:pt x="803953" y="226584"/>
                                  <a:pt x="792832" y="227279"/>
                                </a:cubicBezTo>
                                <a:lnTo>
                                  <a:pt x="708263" y="232564"/>
                                </a:lnTo>
                                <a:cubicBezTo>
                                  <a:pt x="655800" y="226007"/>
                                  <a:pt x="659740" y="223640"/>
                                  <a:pt x="597267" y="232564"/>
                                </a:cubicBezTo>
                                <a:cubicBezTo>
                                  <a:pt x="582885" y="234619"/>
                                  <a:pt x="554983" y="243135"/>
                                  <a:pt x="554983" y="243135"/>
                                </a:cubicBezTo>
                                <a:cubicBezTo>
                                  <a:pt x="539126" y="237850"/>
                                  <a:pt x="523803" y="230557"/>
                                  <a:pt x="507413" y="227279"/>
                                </a:cubicBezTo>
                                <a:cubicBezTo>
                                  <a:pt x="498604" y="225517"/>
                                  <a:pt x="489755" y="223942"/>
                                  <a:pt x="480985" y="221993"/>
                                </a:cubicBezTo>
                                <a:cubicBezTo>
                                  <a:pt x="473894" y="220417"/>
                                  <a:pt x="466997" y="217970"/>
                                  <a:pt x="459843" y="216708"/>
                                </a:cubicBezTo>
                                <a:cubicBezTo>
                                  <a:pt x="437022" y="212681"/>
                                  <a:pt x="414035" y="209660"/>
                                  <a:pt x="391131" y="206136"/>
                                </a:cubicBezTo>
                                <a:cubicBezTo>
                                  <a:pt x="325099" y="184126"/>
                                  <a:pt x="360207" y="191793"/>
                                  <a:pt x="285420" y="184994"/>
                                </a:cubicBezTo>
                                <a:cubicBezTo>
                                  <a:pt x="280134" y="181470"/>
                                  <a:pt x="274950" y="177790"/>
                                  <a:pt x="269563" y="174423"/>
                                </a:cubicBezTo>
                                <a:cubicBezTo>
                                  <a:pt x="260851" y="168978"/>
                                  <a:pt x="251086" y="165072"/>
                                  <a:pt x="243135" y="158567"/>
                                </a:cubicBezTo>
                                <a:cubicBezTo>
                                  <a:pt x="231564" y="149100"/>
                                  <a:pt x="219715" y="139292"/>
                                  <a:pt x="211422" y="126853"/>
                                </a:cubicBezTo>
                                <a:cubicBezTo>
                                  <a:pt x="207898" y="121568"/>
                                  <a:pt x="205811" y="114965"/>
                                  <a:pt x="200851" y="110997"/>
                                </a:cubicBezTo>
                                <a:cubicBezTo>
                                  <a:pt x="196500" y="107516"/>
                                  <a:pt x="190280" y="107473"/>
                                  <a:pt x="184994" y="105711"/>
                                </a:cubicBezTo>
                                <a:cubicBezTo>
                                  <a:pt x="179708" y="100425"/>
                                  <a:pt x="175942" y="92947"/>
                                  <a:pt x="169137" y="89854"/>
                                </a:cubicBezTo>
                                <a:cubicBezTo>
                                  <a:pt x="155911" y="83842"/>
                                  <a:pt x="140870" y="83106"/>
                                  <a:pt x="126853" y="79283"/>
                                </a:cubicBezTo>
                                <a:cubicBezTo>
                                  <a:pt x="121478" y="77817"/>
                                  <a:pt x="116282" y="75760"/>
                                  <a:pt x="110996" y="73998"/>
                                </a:cubicBezTo>
                                <a:cubicBezTo>
                                  <a:pt x="104571" y="69714"/>
                                  <a:pt x="76978" y="51742"/>
                                  <a:pt x="73998" y="47570"/>
                                </a:cubicBezTo>
                                <a:cubicBezTo>
                                  <a:pt x="50361" y="14478"/>
                                  <a:pt x="95836" y="31853"/>
                                  <a:pt x="42284" y="21142"/>
                                </a:cubicBezTo>
                                <a:cubicBezTo>
                                  <a:pt x="15331" y="928"/>
                                  <a:pt x="29688" y="7423"/>
                                  <a:pt x="0" y="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0" name="Freeform: Shape 3170"/>
                        <wps:cNvSpPr/>
                        <wps:spPr>
                          <a:xfrm>
                            <a:off x="3705170" y="0"/>
                            <a:ext cx="1331958" cy="1004763"/>
                          </a:xfrm>
                          <a:custGeom>
                            <a:avLst/>
                            <a:gdLst>
                              <a:gd name="connsiteX0" fmla="*/ 1331958 w 1331958"/>
                              <a:gd name="connsiteY0" fmla="*/ 0 h 1004763"/>
                              <a:gd name="connsiteX1" fmla="*/ 1310816 w 1331958"/>
                              <a:gd name="connsiteY1" fmla="*/ 26427 h 1004763"/>
                              <a:gd name="connsiteX2" fmla="*/ 1305530 w 1331958"/>
                              <a:gd name="connsiteY2" fmla="*/ 42284 h 1004763"/>
                              <a:gd name="connsiteX3" fmla="*/ 1284388 w 1331958"/>
                              <a:gd name="connsiteY3" fmla="*/ 73997 h 1004763"/>
                              <a:gd name="connsiteX4" fmla="*/ 1252675 w 1331958"/>
                              <a:gd name="connsiteY4" fmla="*/ 121567 h 1004763"/>
                              <a:gd name="connsiteX5" fmla="*/ 1236818 w 1331958"/>
                              <a:gd name="connsiteY5" fmla="*/ 132138 h 1004763"/>
                              <a:gd name="connsiteX6" fmla="*/ 1205105 w 1331958"/>
                              <a:gd name="connsiteY6" fmla="*/ 158566 h 1004763"/>
                              <a:gd name="connsiteX7" fmla="*/ 1173392 w 1331958"/>
                              <a:gd name="connsiteY7" fmla="*/ 190279 h 1004763"/>
                              <a:gd name="connsiteX8" fmla="*/ 1162821 w 1331958"/>
                              <a:gd name="connsiteY8" fmla="*/ 200851 h 1004763"/>
                              <a:gd name="connsiteX9" fmla="*/ 1120536 w 1331958"/>
                              <a:gd name="connsiteY9" fmla="*/ 227278 h 1004763"/>
                              <a:gd name="connsiteX10" fmla="*/ 1078252 w 1331958"/>
                              <a:gd name="connsiteY10" fmla="*/ 269563 h 1004763"/>
                              <a:gd name="connsiteX11" fmla="*/ 1062395 w 1331958"/>
                              <a:gd name="connsiteY11" fmla="*/ 285419 h 1004763"/>
                              <a:gd name="connsiteX12" fmla="*/ 1046539 w 1331958"/>
                              <a:gd name="connsiteY12" fmla="*/ 295990 h 1004763"/>
                              <a:gd name="connsiteX13" fmla="*/ 1041253 w 1331958"/>
                              <a:gd name="connsiteY13" fmla="*/ 317133 h 1004763"/>
                              <a:gd name="connsiteX14" fmla="*/ 1009540 w 1331958"/>
                              <a:gd name="connsiteY14" fmla="*/ 348846 h 1004763"/>
                              <a:gd name="connsiteX15" fmla="*/ 983112 w 1331958"/>
                              <a:gd name="connsiteY15" fmla="*/ 396416 h 1004763"/>
                              <a:gd name="connsiteX16" fmla="*/ 946113 w 1331958"/>
                              <a:gd name="connsiteY16" fmla="*/ 433415 h 1004763"/>
                              <a:gd name="connsiteX17" fmla="*/ 930256 w 1331958"/>
                              <a:gd name="connsiteY17" fmla="*/ 459842 h 1004763"/>
                              <a:gd name="connsiteX18" fmla="*/ 898543 w 1331958"/>
                              <a:gd name="connsiteY18" fmla="*/ 491556 h 1004763"/>
                              <a:gd name="connsiteX19" fmla="*/ 882687 w 1331958"/>
                              <a:gd name="connsiteY19" fmla="*/ 528555 h 1004763"/>
                              <a:gd name="connsiteX20" fmla="*/ 877401 w 1331958"/>
                              <a:gd name="connsiteY20" fmla="*/ 544411 h 1004763"/>
                              <a:gd name="connsiteX21" fmla="*/ 856259 w 1331958"/>
                              <a:gd name="connsiteY21" fmla="*/ 554982 h 1004763"/>
                              <a:gd name="connsiteX22" fmla="*/ 850973 w 1331958"/>
                              <a:gd name="connsiteY22" fmla="*/ 570839 h 1004763"/>
                              <a:gd name="connsiteX23" fmla="*/ 819260 w 1331958"/>
                              <a:gd name="connsiteY23" fmla="*/ 613123 h 1004763"/>
                              <a:gd name="connsiteX24" fmla="*/ 808689 w 1331958"/>
                              <a:gd name="connsiteY24" fmla="*/ 634266 h 1004763"/>
                              <a:gd name="connsiteX25" fmla="*/ 761119 w 1331958"/>
                              <a:gd name="connsiteY25" fmla="*/ 660693 h 1004763"/>
                              <a:gd name="connsiteX26" fmla="*/ 729406 w 1331958"/>
                              <a:gd name="connsiteY26" fmla="*/ 692407 h 1004763"/>
                              <a:gd name="connsiteX27" fmla="*/ 713549 w 1331958"/>
                              <a:gd name="connsiteY27" fmla="*/ 702978 h 1004763"/>
                              <a:gd name="connsiteX28" fmla="*/ 687121 w 1331958"/>
                              <a:gd name="connsiteY28" fmla="*/ 734691 h 1004763"/>
                              <a:gd name="connsiteX29" fmla="*/ 692407 w 1331958"/>
                              <a:gd name="connsiteY29" fmla="*/ 708263 h 1004763"/>
                              <a:gd name="connsiteX30" fmla="*/ 676550 w 1331958"/>
                              <a:gd name="connsiteY30" fmla="*/ 724120 h 1004763"/>
                              <a:gd name="connsiteX31" fmla="*/ 660693 w 1331958"/>
                              <a:gd name="connsiteY31" fmla="*/ 745262 h 1004763"/>
                              <a:gd name="connsiteX32" fmla="*/ 644837 w 1331958"/>
                              <a:gd name="connsiteY32" fmla="*/ 755833 h 1004763"/>
                              <a:gd name="connsiteX33" fmla="*/ 618409 w 1331958"/>
                              <a:gd name="connsiteY33" fmla="*/ 771690 h 1004763"/>
                              <a:gd name="connsiteX34" fmla="*/ 554982 w 1331958"/>
                              <a:gd name="connsiteY34" fmla="*/ 808689 h 1004763"/>
                              <a:gd name="connsiteX35" fmla="*/ 533840 w 1331958"/>
                              <a:gd name="connsiteY35" fmla="*/ 813974 h 1004763"/>
                              <a:gd name="connsiteX36" fmla="*/ 512698 w 1331958"/>
                              <a:gd name="connsiteY36" fmla="*/ 824545 h 1004763"/>
                              <a:gd name="connsiteX37" fmla="*/ 459843 w 1331958"/>
                              <a:gd name="connsiteY37" fmla="*/ 850973 h 1004763"/>
                              <a:gd name="connsiteX38" fmla="*/ 385845 w 1331958"/>
                              <a:gd name="connsiteY38" fmla="*/ 856259 h 1004763"/>
                              <a:gd name="connsiteX39" fmla="*/ 364703 w 1331958"/>
                              <a:gd name="connsiteY39" fmla="*/ 866830 h 1004763"/>
                              <a:gd name="connsiteX40" fmla="*/ 306562 w 1331958"/>
                              <a:gd name="connsiteY40" fmla="*/ 887972 h 1004763"/>
                              <a:gd name="connsiteX41" fmla="*/ 285419 w 1331958"/>
                              <a:gd name="connsiteY41" fmla="*/ 893258 h 1004763"/>
                              <a:gd name="connsiteX42" fmla="*/ 269563 w 1331958"/>
                              <a:gd name="connsiteY42" fmla="*/ 909114 h 1004763"/>
                              <a:gd name="connsiteX43" fmla="*/ 248421 w 1331958"/>
                              <a:gd name="connsiteY43" fmla="*/ 914400 h 1004763"/>
                              <a:gd name="connsiteX44" fmla="*/ 206136 w 1331958"/>
                              <a:gd name="connsiteY44" fmla="*/ 930256 h 1004763"/>
                              <a:gd name="connsiteX45" fmla="*/ 169137 w 1331958"/>
                              <a:gd name="connsiteY45" fmla="*/ 956684 h 1004763"/>
                              <a:gd name="connsiteX46" fmla="*/ 126853 w 1331958"/>
                              <a:gd name="connsiteY46" fmla="*/ 977826 h 1004763"/>
                              <a:gd name="connsiteX47" fmla="*/ 95140 w 1331958"/>
                              <a:gd name="connsiteY47" fmla="*/ 983112 h 1004763"/>
                              <a:gd name="connsiteX48" fmla="*/ 68712 w 1331958"/>
                              <a:gd name="connsiteY48" fmla="*/ 988397 h 1004763"/>
                              <a:gd name="connsiteX49" fmla="*/ 47570 w 1331958"/>
                              <a:gd name="connsiteY49" fmla="*/ 993683 h 1004763"/>
                              <a:gd name="connsiteX50" fmla="*/ 15856 w 1331958"/>
                              <a:gd name="connsiteY50" fmla="*/ 1004254 h 1004763"/>
                              <a:gd name="connsiteX51" fmla="*/ 0 w 1331958"/>
                              <a:gd name="connsiteY51" fmla="*/ 1004254 h 10047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Lst>
                            <a:rect l="l" t="t" r="r" b="b"/>
                            <a:pathLst>
                              <a:path w="1331958" h="1004763">
                                <a:moveTo>
                                  <a:pt x="1331958" y="0"/>
                                </a:moveTo>
                                <a:cubicBezTo>
                                  <a:pt x="1324911" y="8809"/>
                                  <a:pt x="1316795" y="16861"/>
                                  <a:pt x="1310816" y="26427"/>
                                </a:cubicBezTo>
                                <a:cubicBezTo>
                                  <a:pt x="1307863" y="31152"/>
                                  <a:pt x="1308236" y="37414"/>
                                  <a:pt x="1305530" y="42284"/>
                                </a:cubicBezTo>
                                <a:cubicBezTo>
                                  <a:pt x="1299360" y="53390"/>
                                  <a:pt x="1290924" y="63103"/>
                                  <a:pt x="1284388" y="73997"/>
                                </a:cubicBezTo>
                                <a:cubicBezTo>
                                  <a:pt x="1276838" y="86582"/>
                                  <a:pt x="1263688" y="110555"/>
                                  <a:pt x="1252675" y="121567"/>
                                </a:cubicBezTo>
                                <a:cubicBezTo>
                                  <a:pt x="1248183" y="126059"/>
                                  <a:pt x="1242104" y="128614"/>
                                  <a:pt x="1236818" y="132138"/>
                                </a:cubicBezTo>
                                <a:cubicBezTo>
                                  <a:pt x="1212609" y="168453"/>
                                  <a:pt x="1243424" y="127911"/>
                                  <a:pt x="1205105" y="158566"/>
                                </a:cubicBezTo>
                                <a:cubicBezTo>
                                  <a:pt x="1193431" y="167905"/>
                                  <a:pt x="1183963" y="179708"/>
                                  <a:pt x="1173392" y="190279"/>
                                </a:cubicBezTo>
                                <a:cubicBezTo>
                                  <a:pt x="1169868" y="193803"/>
                                  <a:pt x="1166808" y="197861"/>
                                  <a:pt x="1162821" y="200851"/>
                                </a:cubicBezTo>
                                <a:cubicBezTo>
                                  <a:pt x="1135374" y="221434"/>
                                  <a:pt x="1149557" y="212767"/>
                                  <a:pt x="1120536" y="227278"/>
                                </a:cubicBezTo>
                                <a:lnTo>
                                  <a:pt x="1078252" y="269563"/>
                                </a:lnTo>
                                <a:cubicBezTo>
                                  <a:pt x="1072966" y="274849"/>
                                  <a:pt x="1068614" y="281273"/>
                                  <a:pt x="1062395" y="285419"/>
                                </a:cubicBezTo>
                                <a:lnTo>
                                  <a:pt x="1046539" y="295990"/>
                                </a:lnTo>
                                <a:cubicBezTo>
                                  <a:pt x="1044777" y="303038"/>
                                  <a:pt x="1045419" y="311182"/>
                                  <a:pt x="1041253" y="317133"/>
                                </a:cubicBezTo>
                                <a:cubicBezTo>
                                  <a:pt x="1032680" y="329380"/>
                                  <a:pt x="1009540" y="348846"/>
                                  <a:pt x="1009540" y="348846"/>
                                </a:cubicBezTo>
                                <a:cubicBezTo>
                                  <a:pt x="999565" y="373784"/>
                                  <a:pt x="1001071" y="376661"/>
                                  <a:pt x="983112" y="396416"/>
                                </a:cubicBezTo>
                                <a:cubicBezTo>
                                  <a:pt x="971380" y="409322"/>
                                  <a:pt x="955087" y="418459"/>
                                  <a:pt x="946113" y="433415"/>
                                </a:cubicBezTo>
                                <a:cubicBezTo>
                                  <a:pt x="940827" y="442224"/>
                                  <a:pt x="936761" y="451891"/>
                                  <a:pt x="930256" y="459842"/>
                                </a:cubicBezTo>
                                <a:cubicBezTo>
                                  <a:pt x="920789" y="471413"/>
                                  <a:pt x="898543" y="491556"/>
                                  <a:pt x="898543" y="491556"/>
                                </a:cubicBezTo>
                                <a:cubicBezTo>
                                  <a:pt x="886152" y="528731"/>
                                  <a:pt x="902276" y="482849"/>
                                  <a:pt x="882687" y="528555"/>
                                </a:cubicBezTo>
                                <a:cubicBezTo>
                                  <a:pt x="880492" y="533676"/>
                                  <a:pt x="881341" y="540472"/>
                                  <a:pt x="877401" y="544411"/>
                                </a:cubicBezTo>
                                <a:cubicBezTo>
                                  <a:pt x="871829" y="549982"/>
                                  <a:pt x="863306" y="551458"/>
                                  <a:pt x="856259" y="554982"/>
                                </a:cubicBezTo>
                                <a:cubicBezTo>
                                  <a:pt x="854497" y="560268"/>
                                  <a:pt x="853964" y="566138"/>
                                  <a:pt x="850973" y="570839"/>
                                </a:cubicBezTo>
                                <a:cubicBezTo>
                                  <a:pt x="841514" y="585703"/>
                                  <a:pt x="827139" y="597365"/>
                                  <a:pt x="819260" y="613123"/>
                                </a:cubicBezTo>
                                <a:cubicBezTo>
                                  <a:pt x="815736" y="620171"/>
                                  <a:pt x="813817" y="628283"/>
                                  <a:pt x="808689" y="634266"/>
                                </a:cubicBezTo>
                                <a:cubicBezTo>
                                  <a:pt x="791369" y="654473"/>
                                  <a:pt x="783434" y="648296"/>
                                  <a:pt x="761119" y="660693"/>
                                </a:cubicBezTo>
                                <a:cubicBezTo>
                                  <a:pt x="722252" y="682286"/>
                                  <a:pt x="753981" y="667832"/>
                                  <a:pt x="729406" y="692407"/>
                                </a:cubicBezTo>
                                <a:cubicBezTo>
                                  <a:pt x="724914" y="696899"/>
                                  <a:pt x="718835" y="699454"/>
                                  <a:pt x="713549" y="702978"/>
                                </a:cubicBezTo>
                                <a:cubicBezTo>
                                  <a:pt x="712665" y="704303"/>
                                  <a:pt x="691190" y="738760"/>
                                  <a:pt x="687121" y="734691"/>
                                </a:cubicBezTo>
                                <a:cubicBezTo>
                                  <a:pt x="680768" y="728338"/>
                                  <a:pt x="698760" y="714616"/>
                                  <a:pt x="692407" y="708263"/>
                                </a:cubicBezTo>
                                <a:cubicBezTo>
                                  <a:pt x="687121" y="702977"/>
                                  <a:pt x="681415" y="718445"/>
                                  <a:pt x="676550" y="724120"/>
                                </a:cubicBezTo>
                                <a:cubicBezTo>
                                  <a:pt x="670817" y="730808"/>
                                  <a:pt x="666922" y="739033"/>
                                  <a:pt x="660693" y="745262"/>
                                </a:cubicBezTo>
                                <a:cubicBezTo>
                                  <a:pt x="656201" y="749754"/>
                                  <a:pt x="650224" y="752466"/>
                                  <a:pt x="644837" y="755833"/>
                                </a:cubicBezTo>
                                <a:cubicBezTo>
                                  <a:pt x="636125" y="761278"/>
                                  <a:pt x="627076" y="766174"/>
                                  <a:pt x="618409" y="771690"/>
                                </a:cubicBezTo>
                                <a:cubicBezTo>
                                  <a:pt x="591128" y="789051"/>
                                  <a:pt x="584788" y="796767"/>
                                  <a:pt x="554982" y="808689"/>
                                </a:cubicBezTo>
                                <a:cubicBezTo>
                                  <a:pt x="548237" y="811387"/>
                                  <a:pt x="540887" y="812212"/>
                                  <a:pt x="533840" y="813974"/>
                                </a:cubicBezTo>
                                <a:cubicBezTo>
                                  <a:pt x="526793" y="817498"/>
                                  <a:pt x="519379" y="820369"/>
                                  <a:pt x="512698" y="824545"/>
                                </a:cubicBezTo>
                                <a:cubicBezTo>
                                  <a:pt x="486958" y="840633"/>
                                  <a:pt x="494454" y="845781"/>
                                  <a:pt x="459843" y="850973"/>
                                </a:cubicBezTo>
                                <a:cubicBezTo>
                                  <a:pt x="435388" y="854641"/>
                                  <a:pt x="410511" y="854497"/>
                                  <a:pt x="385845" y="856259"/>
                                </a:cubicBezTo>
                                <a:cubicBezTo>
                                  <a:pt x="378798" y="859783"/>
                                  <a:pt x="371903" y="863630"/>
                                  <a:pt x="364703" y="866830"/>
                                </a:cubicBezTo>
                                <a:cubicBezTo>
                                  <a:pt x="351192" y="872835"/>
                                  <a:pt x="319955" y="884624"/>
                                  <a:pt x="306562" y="887972"/>
                                </a:cubicBezTo>
                                <a:lnTo>
                                  <a:pt x="285419" y="893258"/>
                                </a:lnTo>
                                <a:cubicBezTo>
                                  <a:pt x="280134" y="898543"/>
                                  <a:pt x="276053" y="905406"/>
                                  <a:pt x="269563" y="909114"/>
                                </a:cubicBezTo>
                                <a:cubicBezTo>
                                  <a:pt x="263256" y="912718"/>
                                  <a:pt x="255223" y="911849"/>
                                  <a:pt x="248421" y="914400"/>
                                </a:cubicBezTo>
                                <a:cubicBezTo>
                                  <a:pt x="193152" y="935126"/>
                                  <a:pt x="260393" y="916693"/>
                                  <a:pt x="206136" y="930256"/>
                                </a:cubicBezTo>
                                <a:cubicBezTo>
                                  <a:pt x="181407" y="954986"/>
                                  <a:pt x="200446" y="939290"/>
                                  <a:pt x="169137" y="956684"/>
                                </a:cubicBezTo>
                                <a:cubicBezTo>
                                  <a:pt x="149500" y="967594"/>
                                  <a:pt x="146183" y="973531"/>
                                  <a:pt x="126853" y="977826"/>
                                </a:cubicBezTo>
                                <a:cubicBezTo>
                                  <a:pt x="116391" y="980151"/>
                                  <a:pt x="105684" y="981195"/>
                                  <a:pt x="95140" y="983112"/>
                                </a:cubicBezTo>
                                <a:cubicBezTo>
                                  <a:pt x="86301" y="984719"/>
                                  <a:pt x="77482" y="986448"/>
                                  <a:pt x="68712" y="988397"/>
                                </a:cubicBezTo>
                                <a:cubicBezTo>
                                  <a:pt x="61621" y="989973"/>
                                  <a:pt x="54528" y="991596"/>
                                  <a:pt x="47570" y="993683"/>
                                </a:cubicBezTo>
                                <a:cubicBezTo>
                                  <a:pt x="36897" y="996885"/>
                                  <a:pt x="26734" y="1001837"/>
                                  <a:pt x="15856" y="1004254"/>
                                </a:cubicBezTo>
                                <a:cubicBezTo>
                                  <a:pt x="10697" y="1005401"/>
                                  <a:pt x="5285" y="1004254"/>
                                  <a:pt x="0" y="1004254"/>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EC71571" id="Group 3171" o:spid="_x0000_s1026" style="position:absolute;margin-left:37.05pt;margin-top:18.75pt;width:396.6pt;height:110.7pt;z-index:251898880" coordsize="50371,14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">
                <v:shape id="Freeform: Shape 3162" o:spid="_x0000_s1027" style="position:absolute;left:34514;top:10253;width:1480;height:952;visibility:visible;mso-wrap-style:square;v-text-anchor:middle" coordsize="147996,9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" path="m147996,v-7047,8809,-11397,20744,-21142,26428c114304,33749,84569,36999,84569,36999,77522,44046,71878,52859,63427,58141v-6160,3850,-14340,2735,-21142,5286c35652,65914,11420,78435,5286,84569,2500,87355,1762,91616,,95140e" filled="f" strokecolor="#00b0f0" strokeweight="1.75pt">
                  <v:stroke joinstyle="miter"/>
                  <v:path arrowok="t" o:connecttype="custom" o:connectlocs="147996,0;126854,26428;84569,36999;63427,58141;42285,63427;5286,84569;0,95140" o:connectangles="0,0,0,0,0,0,0"/>
                </v:shape>
                <v:shape id="Freeform: Shape 3167" o:spid="_x0000_s1028" style="position:absolute;left:15486;top:11416;width:16861;height:2645;visibility:visible;mso-wrap-style:square;v-text-anchor:middle" coordsize="1686090,264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" path="m1686090,v-25837,5168,-25687,2727,-47570,15857c1618822,27676,1603038,49080,1580379,52856r-31713,5285c1536333,65189,1523764,71839,1511667,79284v-10820,6659,-19255,18651,-31713,21142c1455076,105401,1446573,105965,1421812,116282v-65645,27352,-2840,3134,-52855,31714c1364120,150760,1358221,151086,1353100,153281v-7242,3104,-13900,7467,-21142,10571c1315394,170951,1303402,171254,1284388,174423v-58218,29112,11444,-2181,-126853,15857c1151236,191102,1147194,197699,1141678,200851v-23567,13466,-19813,10305,-47570,15857c1081775,223755,1069815,231498,1057110,237850v-27579,13790,-100448,10261,-105711,10571c931036,253512,920933,256635,898543,258992v-22845,2405,-45808,3524,-68712,5286l539126,253707v-30003,,-59903,3523,-89855,5285c431653,255468,411366,258387,396416,248421v-20493,-13661,-9831,-8562,-31713,-15857c318895,234326,273019,234800,227278,237850v-13476,898,-24275,7390,-36998,10571c181564,250600,172661,251945,163852,253707v-5286,3524,-9536,9939,-15857,10571c134470,265630,105202,257544,89854,253707,84568,250183,79679,245977,73997,243136,57699,234987,30438,234387,15856,232564l,227279e" filled="f" strokecolor="#00b0f0" strokeweight="1.75pt">
                  <v:stroke joinstyle="miter"/>
                  <v:path arrowok="t" o:connecttype="custom" o:connectlocs="1686090,0;1638520,15857;1580379,52856;1548666,58141;1511667,79284;1479954,100426;1421812,116282;1368957,147996;1353100,153281;1331958,163852;1284388,174423;1157535,190280;1141678,200851;1094108,216708;1057110,237850;951399,248421;898543,258992;829831,264278;539126,253707;449271,258992;396416,248421;364703,232564;227278,237850;190280,248421;163852,253707;147995,264278;89854,253707;73997,243136;15856,232564;0,227279" o:connectangles="0,0,0,0,0,0,0,0,0,0,0,0,0,0,0,0,0,0,0,0,0,0,0,0,0,0,0,0,0,0"/>
                </v:shape>
                <v:shape id="Freeform: Shape 3168" o:spid="_x0000_s1029" style="position:absolute;left:11258;top:12981;width:3012;height:264;visibility:visible;mso-wrap-style:square;v-text-anchor:middle" coordsize="301276,26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" path="m301276,26428v-8809,-1762,-17485,-4434,-26428,-5286c246731,18464,218240,19850,190280,15856,180887,14514,172736,8616,163852,5285,158635,3329,153281,1762,147995,,127013,2098,81520,5895,58141,10571v-5463,1093,-10394,4192,-15857,5285c1,24312,14657,11768,,26428e" filled="f" strokecolor="#00b0f0" strokeweight="1.75pt">
                  <v:stroke joinstyle="miter"/>
                  <v:path arrowok="t" o:connecttype="custom" o:connectlocs="301276,26428;274848,21142;190280,15856;163852,5285;147995,0;58141,10571;42284,15856;0,26428" o:connectangles="0,0,0,0,0,0,0,0"/>
                </v:shape>
                <v:shape id="Freeform: Shape 3169" o:spid="_x0000_s1030" style="position:absolute;top:11099;width:8774;height:2432;visibility:visible;mso-wrap-style:square;v-text-anchor:middle" coordsize="877401,24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" path="m877401,206136v-17618,3524,-35424,6214,-52855,10572c813736,219411,803953,226584,792832,227279r-84569,5285c655800,226007,659740,223640,597267,232564v-14382,2055,-42284,10571,-42284,10571c539126,237850,523803,230557,507413,227279v-8809,-1762,-17658,-3337,-26428,-5286c473894,220417,466997,217970,459843,216708v-22821,-4027,-45808,-7048,-68712,-10572c325099,184126,360207,191793,285420,184994v-5286,-3524,-10470,-7204,-15857,-10571c260851,168978,251086,165072,243135,158567v-11571,-9467,-23420,-19275,-31713,-31714c207898,121568,205811,114965,200851,110997v-4351,-3481,-10571,-3524,-15857,-5286c179708,100425,175942,92947,169137,89854,155911,83842,140870,83106,126853,79283v-5375,-1466,-10571,-3523,-15857,-5285c104571,69714,76978,51742,73998,47570,50361,14478,95836,31853,42284,21142,15331,928,29688,7423,,e" filled="f" strokecolor="#00b0f0" strokeweight="1.75pt">
                  <v:stroke joinstyle="miter"/>
                  <v:path arrowok="t" o:connecttype="custom" o:connectlocs="877401,206136;824546,216708;792832,227279;708263,232564;597267,232564;554983,243135;507413,227279;480985,221993;459843,216708;391131,206136;285420,184994;269563,174423;243135,158567;211422,126853;200851,110997;184994,105711;169137,89854;126853,79283;110996,73998;73998,47570;42284,21142;0,0" o:connectangles="0,0,0,0,0,0,0,0,0,0,0,0,0,0,0,0,0,0,0,0,0,0"/>
                </v:shape>
                <v:shape id="Freeform: Shape 3170" o:spid="_x0000_s1031" style="position:absolute;left:37051;width:13320;height:10047;visibility:visible;mso-wrap-style:square;v-text-anchor:middle" coordsize="1331958,100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" path="m1331958,v-7047,8809,-15163,16861,-21142,26427c1307863,31152,1308236,37414,1305530,42284v-6170,11106,-14606,20819,-21142,31713c1276838,86582,1263688,110555,1252675,121567v-4492,4492,-10571,7047,-15857,10571c1212609,168453,1243424,127911,1205105,158566v-11674,9339,-21142,21142,-31713,31713c1169868,193803,1166808,197861,1162821,200851v-27447,20583,-13264,11916,-42285,26427l1078252,269563v-5286,5286,-9638,11710,-15857,15856l1046539,295990v-1762,7048,-1120,15192,-5286,21143c1032680,329380,1009540,348846,1009540,348846v-9975,24938,-8469,27815,-26428,47570c971380,409322,955087,418459,946113,433415v-5286,8809,-9352,18476,-15857,26427c920789,471413,898543,491556,898543,491556v-12391,37175,3733,-8707,-15856,36999c880492,533676,881341,540472,877401,544411v-5572,5571,-14095,7047,-21142,10571c854497,560268,853964,566138,850973,570839v-9459,14864,-23834,26526,-31713,42284c815736,620171,813817,628283,808689,634266v-17320,20207,-25255,14030,-47570,26427c722252,682286,753981,667832,729406,692407v-4492,4492,-10571,7047,-15857,10571c712665,704303,691190,738760,687121,734691v-6353,-6353,11639,-20075,5286,-26428c687121,702977,681415,718445,676550,724120v-5733,6688,-9628,14913,-15857,21142c656201,749754,650224,752466,644837,755833v-8712,5445,-17761,10341,-26428,15857c591128,789051,584788,796767,554982,808689v-6745,2698,-14095,3523,-21142,5285c526793,817498,519379,820369,512698,824545v-25740,16088,-18244,21236,-52855,26428c435388,854641,410511,854497,385845,856259v-7047,3524,-13942,7371,-21142,10571c351192,872835,319955,884624,306562,887972r-21143,5286c280134,898543,276053,905406,269563,909114v-6307,3604,-14340,2735,-21142,5286c193152,935126,260393,916693,206136,930256v-24729,24730,-5690,9034,-36999,26428c149500,967594,146183,973531,126853,977826v-10462,2325,-21169,3369,-31713,5286c86301,984719,77482,986448,68712,988397v-7091,1576,-14184,3199,-21142,5286c36897,996885,26734,1001837,15856,1004254v-5159,1147,-10571,,-15856,e" filled="f" strokecolor="#00b0f0" strokeweight="1.75pt">
                  <v:stroke joinstyle="miter"/>
                  <v:path arrowok="t" o:connecttype="custom" o:connectlocs="1331958,0;1310816,26427;1305530,42284;1284388,73997;1252675,121567;1236818,132138;1205105,158566;1173392,190279;1162821,200851;1120536,227278;1078252,269563;1062395,285419;1046539,295990;1041253,317133;1009540,348846;983112,396416;946113,433415;930256,459842;898543,491556;882687,528555;877401,544411;856259,554982;850973,570839;819260,613123;808689,634266;761119,660693;729406,692407;713549,702978;687121,734691;692407,708263;676550,724120;660693,745262;644837,755833;618409,771690;554982,808689;533840,813974;512698,824545;459843,850973;385845,856259;364703,866830;306562,887972;285419,893258;269563,909114;248421,914400;206136,930256;169137,956684;126853,977826;95140,983112;68712,988397;47570,993683;15856,1004254;0,1004254" o:connectangles="0,0,0,0,0,0,0,0,0,0,0,0,0,0,0,0,0,0,0,0,0,0,0,0,0,0,0,0,0,0,0,0,0,0,0,0,0,0,0,0,0,0,0,0,0,0,0,0,0,0,0,0"/>
                </v:shape>
              </v:group>
            </w:pict>
          </mc:Fallback>
        </mc:AlternateContent>
      </w:r>
      <w:r w:rsidR="008A31BF" w:rsidRPr="005F6C07">
        <w:rPr>
          <w:rFonts w:ascii="Times New Roman" w:hAnsi="Times New Roman" w:cs="Times New Roman"/>
          <w:noProof/>
          <w:sz w:val="24"/>
          <w:szCs w:val="24"/>
        </w:rPr>
        <w:drawing>
          <wp:inline distT="0" distB="0" distL="0" distR="0" wp14:anchorId="52CD4FC5" wp14:editId="7C9BCD38">
            <wp:extent cx="5908059" cy="2185026"/>
            <wp:effectExtent l="19050" t="19050" r="16510" b="254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5910139" cy="218579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6C7BF9" w14:textId="702C79DC" w:rsidR="0008338B" w:rsidRPr="005F6C07" w:rsidRDefault="00414545" w:rsidP="00285158">
      <w:pPr>
        <w:spacing w:after="0" w:line="240" w:lineRule="auto"/>
        <w:jc w:val="both"/>
        <w:rPr>
          <w:rFonts w:ascii="Times New Roman" w:hAnsi="Times New Roman" w:cs="Times New Roman"/>
        </w:rPr>
      </w:pPr>
      <w:r w:rsidRPr="005F6C07">
        <w:rPr>
          <w:rFonts w:ascii="Times New Roman" w:hAnsi="Times New Roman" w:cs="Times New Roman"/>
          <w:b/>
          <w:bCs/>
        </w:rPr>
        <w:t xml:space="preserve">Figure 2. </w:t>
      </w:r>
      <w:r w:rsidR="005A07CF" w:rsidRPr="005F6C07">
        <w:rPr>
          <w:rFonts w:ascii="Times New Roman" w:hAnsi="Times New Roman" w:cs="Times New Roman"/>
        </w:rPr>
        <w:t xml:space="preserve">East and west flight transects for Route 2 of whooping crane aerial surveys between Lexington, Nebraska and Chapman, Nebraska.  </w:t>
      </w:r>
      <w:r w:rsidR="00A339F2" w:rsidRPr="005F6C07">
        <w:rPr>
          <w:rFonts w:ascii="Times New Roman" w:hAnsi="Times New Roman" w:cs="Times New Roman"/>
        </w:rPr>
        <w:t>Black and grey triangles indicate starting points</w:t>
      </w:r>
      <w:r w:rsidR="005A07CF" w:rsidRPr="005F6C07">
        <w:rPr>
          <w:rFonts w:ascii="Times New Roman" w:hAnsi="Times New Roman" w:cs="Times New Roman"/>
        </w:rPr>
        <w:t xml:space="preserve"> of flights</w:t>
      </w:r>
      <w:r w:rsidR="00A339F2" w:rsidRPr="005F6C07">
        <w:rPr>
          <w:rFonts w:ascii="Times New Roman" w:hAnsi="Times New Roman" w:cs="Times New Roman"/>
        </w:rPr>
        <w:t>.</w:t>
      </w:r>
      <w:r w:rsidR="00A01144" w:rsidRPr="005F6C07">
        <w:rPr>
          <w:rFonts w:ascii="Times New Roman" w:hAnsi="Times New Roman" w:cs="Times New Roman"/>
        </w:rPr>
        <w:t xml:space="preserve"> </w:t>
      </w:r>
      <w:r w:rsidR="00A339F2" w:rsidRPr="005F6C07">
        <w:rPr>
          <w:rFonts w:ascii="Times New Roman" w:hAnsi="Times New Roman" w:cs="Times New Roman"/>
        </w:rPr>
        <w:t xml:space="preserve"> </w:t>
      </w:r>
      <w:r w:rsidR="00A01144" w:rsidRPr="005F6C07">
        <w:rPr>
          <w:rFonts w:ascii="Times New Roman" w:hAnsi="Times New Roman" w:cs="Times New Roman"/>
        </w:rPr>
        <w:t xml:space="preserve">River channel transects (0SW; 0SE) are shown in blue.  </w:t>
      </w:r>
      <w:r w:rsidR="009575B4" w:rsidRPr="005F6C07">
        <w:rPr>
          <w:rFonts w:ascii="Times New Roman" w:hAnsi="Times New Roman" w:cs="Times New Roman"/>
        </w:rPr>
        <w:t>The w</w:t>
      </w:r>
      <w:r w:rsidR="00FD0A03" w:rsidRPr="005F6C07">
        <w:rPr>
          <w:rFonts w:ascii="Times New Roman" w:hAnsi="Times New Roman" w:cs="Times New Roman"/>
        </w:rPr>
        <w:t>est p</w:t>
      </w:r>
      <w:r w:rsidR="00712ADB" w:rsidRPr="005F6C07">
        <w:rPr>
          <w:rFonts w:ascii="Times New Roman" w:hAnsi="Times New Roman" w:cs="Times New Roman"/>
        </w:rPr>
        <w:t>rimary wetland return transect</w:t>
      </w:r>
      <w:r w:rsidR="00FD0A03" w:rsidRPr="005F6C07">
        <w:rPr>
          <w:rFonts w:ascii="Times New Roman" w:hAnsi="Times New Roman" w:cs="Times New Roman"/>
        </w:rPr>
        <w:t xml:space="preserve"> (PWRTW</w:t>
      </w:r>
      <w:proofErr w:type="gramStart"/>
      <w:r w:rsidR="00FD0A03" w:rsidRPr="005F6C07">
        <w:rPr>
          <w:rFonts w:ascii="Times New Roman" w:hAnsi="Times New Roman" w:cs="Times New Roman"/>
        </w:rPr>
        <w:t>)</w:t>
      </w:r>
      <w:proofErr w:type="gramEnd"/>
      <w:r w:rsidR="00FD0A03" w:rsidRPr="005F6C07">
        <w:rPr>
          <w:rFonts w:ascii="Times New Roman" w:hAnsi="Times New Roman" w:cs="Times New Roman"/>
        </w:rPr>
        <w:t xml:space="preserve"> and secondary return transect (ESRT) </w:t>
      </w:r>
      <w:r w:rsidR="008B3DCB" w:rsidRPr="005F6C07">
        <w:rPr>
          <w:rFonts w:ascii="Times New Roman" w:hAnsi="Times New Roman" w:cs="Times New Roman"/>
        </w:rPr>
        <w:t xml:space="preserve">are </w:t>
      </w:r>
      <w:r w:rsidR="00FD0A03" w:rsidRPr="005F6C07">
        <w:rPr>
          <w:rFonts w:ascii="Times New Roman" w:hAnsi="Times New Roman" w:cs="Times New Roman"/>
        </w:rPr>
        <w:t xml:space="preserve">shown </w:t>
      </w:r>
      <w:r w:rsidR="008B3DCB" w:rsidRPr="005F6C07">
        <w:rPr>
          <w:rFonts w:ascii="Times New Roman" w:hAnsi="Times New Roman" w:cs="Times New Roman"/>
        </w:rPr>
        <w:t xml:space="preserve">as </w:t>
      </w:r>
      <w:r w:rsidR="00FD0A03" w:rsidRPr="005F6C07">
        <w:rPr>
          <w:rFonts w:ascii="Times New Roman" w:hAnsi="Times New Roman" w:cs="Times New Roman"/>
        </w:rPr>
        <w:t>green lines.</w:t>
      </w:r>
      <w:r w:rsidR="00712ADB" w:rsidRPr="005F6C07">
        <w:rPr>
          <w:rFonts w:ascii="Times New Roman" w:hAnsi="Times New Roman" w:cs="Times New Roman"/>
        </w:rPr>
        <w:t xml:space="preserve"> </w:t>
      </w:r>
      <w:r w:rsidR="009575B4" w:rsidRPr="005F6C07">
        <w:rPr>
          <w:rFonts w:ascii="Times New Roman" w:hAnsi="Times New Roman" w:cs="Times New Roman"/>
        </w:rPr>
        <w:t xml:space="preserve"> The e</w:t>
      </w:r>
      <w:r w:rsidR="00FD0A03" w:rsidRPr="005F6C07">
        <w:rPr>
          <w:rFonts w:ascii="Times New Roman" w:hAnsi="Times New Roman" w:cs="Times New Roman"/>
        </w:rPr>
        <w:t>ast primary wetland return (PWRTE) and</w:t>
      </w:r>
      <w:r w:rsidR="00712ADB" w:rsidRPr="005F6C07">
        <w:rPr>
          <w:rFonts w:ascii="Times New Roman" w:hAnsi="Times New Roman" w:cs="Times New Roman"/>
        </w:rPr>
        <w:t xml:space="preserve"> secondary return transect</w:t>
      </w:r>
      <w:r w:rsidR="00C07AB2" w:rsidRPr="005F6C07">
        <w:rPr>
          <w:rFonts w:ascii="Times New Roman" w:hAnsi="Times New Roman" w:cs="Times New Roman"/>
        </w:rPr>
        <w:t>s</w:t>
      </w:r>
      <w:r w:rsidR="00712ADB" w:rsidRPr="005F6C07">
        <w:rPr>
          <w:rFonts w:ascii="Times New Roman" w:hAnsi="Times New Roman" w:cs="Times New Roman"/>
        </w:rPr>
        <w:t xml:space="preserve"> (WRST)</w:t>
      </w:r>
      <w:r w:rsidR="00FD0A03" w:rsidRPr="005F6C07">
        <w:rPr>
          <w:rFonts w:ascii="Times New Roman" w:hAnsi="Times New Roman" w:cs="Times New Roman"/>
        </w:rPr>
        <w:t xml:space="preserve"> </w:t>
      </w:r>
      <w:r w:rsidR="008B3DCB" w:rsidRPr="005F6C07">
        <w:rPr>
          <w:rFonts w:ascii="Times New Roman" w:hAnsi="Times New Roman" w:cs="Times New Roman"/>
        </w:rPr>
        <w:t xml:space="preserve">are </w:t>
      </w:r>
      <w:r w:rsidR="00FD0A03" w:rsidRPr="005F6C07">
        <w:rPr>
          <w:rFonts w:ascii="Times New Roman" w:hAnsi="Times New Roman" w:cs="Times New Roman"/>
        </w:rPr>
        <w:t xml:space="preserve">shown </w:t>
      </w:r>
      <w:r w:rsidR="008B3DCB" w:rsidRPr="005F6C07">
        <w:rPr>
          <w:rFonts w:ascii="Times New Roman" w:hAnsi="Times New Roman" w:cs="Times New Roman"/>
        </w:rPr>
        <w:t xml:space="preserve">as </w:t>
      </w:r>
      <w:r w:rsidR="00FD0A03" w:rsidRPr="005F6C07">
        <w:rPr>
          <w:rFonts w:ascii="Times New Roman" w:hAnsi="Times New Roman" w:cs="Times New Roman"/>
        </w:rPr>
        <w:t>red lines.</w:t>
      </w:r>
    </w:p>
    <w:p w14:paraId="54BDBBFC" w14:textId="77777777" w:rsidR="0052147F" w:rsidRPr="005F6C07" w:rsidRDefault="0052147F" w:rsidP="006D03A2">
      <w:pPr>
        <w:pStyle w:val="Heading2"/>
        <w:spacing w:after="0" w:line="240" w:lineRule="auto"/>
      </w:pPr>
    </w:p>
    <w:p w14:paraId="666979A4" w14:textId="6FA2D477" w:rsidR="00C84463" w:rsidRPr="005F6C07" w:rsidRDefault="00C84463" w:rsidP="005F1B5B">
      <w:pPr>
        <w:pStyle w:val="Heading2"/>
        <w:spacing w:after="0" w:line="240" w:lineRule="auto"/>
        <w:jc w:val="both"/>
      </w:pPr>
      <w:bookmarkStart w:id="9" w:name="Observations_and_data_collection"/>
      <w:bookmarkEnd w:id="9"/>
      <w:r w:rsidRPr="005F6C07">
        <w:t>Observations and data collection</w:t>
      </w:r>
    </w:p>
    <w:p w14:paraId="6E3F69DD" w14:textId="77777777" w:rsidR="0087796B" w:rsidRPr="005F6C07" w:rsidRDefault="0087796B" w:rsidP="005F1B5B">
      <w:pPr>
        <w:spacing w:after="0" w:line="240" w:lineRule="auto"/>
        <w:jc w:val="both"/>
        <w:rPr>
          <w:rFonts w:ascii="Times New Roman" w:hAnsi="Times New Roman" w:cs="Times New Roman"/>
          <w:sz w:val="24"/>
          <w:szCs w:val="24"/>
        </w:rPr>
      </w:pPr>
    </w:p>
    <w:p w14:paraId="20B84101" w14:textId="79633215" w:rsidR="008E672E" w:rsidRPr="005F6C07" w:rsidRDefault="00202C11"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In addition to survey crews in airplanes, </w:t>
      </w:r>
      <w:r w:rsidR="00EC7250" w:rsidRPr="005F6C07">
        <w:rPr>
          <w:rFonts w:ascii="Times New Roman" w:hAnsi="Times New Roman" w:cs="Times New Roman"/>
          <w:sz w:val="24"/>
          <w:szCs w:val="24"/>
        </w:rPr>
        <w:t xml:space="preserve">the EDO simultaneously deployed </w:t>
      </w:r>
      <w:r w:rsidRPr="005F6C07">
        <w:rPr>
          <w:rFonts w:ascii="Times New Roman" w:hAnsi="Times New Roman" w:cs="Times New Roman"/>
          <w:sz w:val="24"/>
          <w:szCs w:val="24"/>
        </w:rPr>
        <w:t>two ground crews on west and east survey routes to verify locations and identities of possible whooping cranes observed by aerial surveyors.</w:t>
      </w:r>
      <w:r w:rsidR="00EC7250" w:rsidRPr="005F6C07">
        <w:rPr>
          <w:rFonts w:ascii="Times New Roman" w:hAnsi="Times New Roman" w:cs="Times New Roman"/>
          <w:sz w:val="24"/>
          <w:szCs w:val="24"/>
        </w:rPr>
        <w:t xml:space="preserve">  </w:t>
      </w:r>
      <w:r w:rsidRPr="005F6C07">
        <w:rPr>
          <w:rFonts w:ascii="Times New Roman" w:hAnsi="Times New Roman" w:cs="Times New Roman"/>
          <w:sz w:val="24"/>
          <w:szCs w:val="24"/>
        </w:rPr>
        <w:t>A</w:t>
      </w:r>
      <w:r w:rsidR="0093226B" w:rsidRPr="005F6C07">
        <w:rPr>
          <w:rFonts w:ascii="Times New Roman" w:hAnsi="Times New Roman" w:cs="Times New Roman"/>
          <w:sz w:val="24"/>
          <w:szCs w:val="24"/>
        </w:rPr>
        <w:t xml:space="preserve">erial </w:t>
      </w:r>
      <w:r w:rsidRPr="005F6C07">
        <w:rPr>
          <w:rFonts w:ascii="Times New Roman" w:hAnsi="Times New Roman" w:cs="Times New Roman"/>
          <w:sz w:val="24"/>
          <w:szCs w:val="24"/>
        </w:rPr>
        <w:t xml:space="preserve">survey </w:t>
      </w:r>
      <w:r w:rsidR="0093226B" w:rsidRPr="005F6C07">
        <w:rPr>
          <w:rFonts w:ascii="Times New Roman" w:hAnsi="Times New Roman" w:cs="Times New Roman"/>
          <w:sz w:val="24"/>
          <w:szCs w:val="24"/>
        </w:rPr>
        <w:t>crews</w:t>
      </w:r>
      <w:r w:rsidR="006129C5" w:rsidRPr="005F6C07">
        <w:rPr>
          <w:rFonts w:ascii="Times New Roman" w:hAnsi="Times New Roman" w:cs="Times New Roman"/>
          <w:sz w:val="24"/>
          <w:szCs w:val="24"/>
        </w:rPr>
        <w:t xml:space="preserve"> relay</w:t>
      </w:r>
      <w:r w:rsidR="001366BD" w:rsidRPr="005F6C07">
        <w:rPr>
          <w:rFonts w:ascii="Times New Roman" w:hAnsi="Times New Roman" w:cs="Times New Roman"/>
          <w:sz w:val="24"/>
          <w:szCs w:val="24"/>
        </w:rPr>
        <w:t>ed</w:t>
      </w:r>
      <w:r w:rsidR="006129C5" w:rsidRPr="005F6C07">
        <w:rPr>
          <w:rFonts w:ascii="Times New Roman" w:hAnsi="Times New Roman" w:cs="Times New Roman"/>
          <w:sz w:val="24"/>
          <w:szCs w:val="24"/>
        </w:rPr>
        <w:t xml:space="preserve"> </w:t>
      </w:r>
      <w:r w:rsidR="0093226B" w:rsidRPr="005F6C07">
        <w:rPr>
          <w:rFonts w:ascii="Times New Roman" w:hAnsi="Times New Roman" w:cs="Times New Roman"/>
          <w:sz w:val="24"/>
          <w:szCs w:val="24"/>
        </w:rPr>
        <w:t>th</w:t>
      </w:r>
      <w:r w:rsidR="00674622" w:rsidRPr="005F6C07">
        <w:rPr>
          <w:rFonts w:ascii="Times New Roman" w:hAnsi="Times New Roman" w:cs="Times New Roman"/>
          <w:sz w:val="24"/>
          <w:szCs w:val="24"/>
        </w:rPr>
        <w:t xml:space="preserve">eir position </w:t>
      </w:r>
      <w:r w:rsidR="00CD6A73" w:rsidRPr="005F6C07">
        <w:rPr>
          <w:rFonts w:ascii="Times New Roman" w:hAnsi="Times New Roman" w:cs="Times New Roman"/>
          <w:sz w:val="24"/>
          <w:szCs w:val="24"/>
        </w:rPr>
        <w:t>to</w:t>
      </w:r>
      <w:r w:rsidR="00082676" w:rsidRPr="005F6C07">
        <w:rPr>
          <w:rFonts w:ascii="Times New Roman" w:hAnsi="Times New Roman" w:cs="Times New Roman"/>
          <w:sz w:val="24"/>
          <w:szCs w:val="24"/>
        </w:rPr>
        <w:t xml:space="preserve"> </w:t>
      </w:r>
      <w:r w:rsidR="00CD6A73" w:rsidRPr="005F6C07">
        <w:rPr>
          <w:rFonts w:ascii="Times New Roman" w:hAnsi="Times New Roman" w:cs="Times New Roman"/>
          <w:sz w:val="24"/>
          <w:szCs w:val="24"/>
        </w:rPr>
        <w:t xml:space="preserve">ground </w:t>
      </w:r>
      <w:r w:rsidRPr="005F6C07">
        <w:rPr>
          <w:rFonts w:ascii="Times New Roman" w:hAnsi="Times New Roman" w:cs="Times New Roman"/>
          <w:sz w:val="24"/>
          <w:szCs w:val="24"/>
        </w:rPr>
        <w:t xml:space="preserve">survey </w:t>
      </w:r>
      <w:r w:rsidR="00CD6A73" w:rsidRPr="005F6C07">
        <w:rPr>
          <w:rFonts w:ascii="Times New Roman" w:hAnsi="Times New Roman" w:cs="Times New Roman"/>
          <w:sz w:val="24"/>
          <w:szCs w:val="24"/>
        </w:rPr>
        <w:t>crew</w:t>
      </w:r>
      <w:r w:rsidR="00082676" w:rsidRPr="005F6C07">
        <w:rPr>
          <w:rFonts w:ascii="Times New Roman" w:hAnsi="Times New Roman" w:cs="Times New Roman"/>
          <w:sz w:val="24"/>
          <w:szCs w:val="24"/>
        </w:rPr>
        <w:t>s</w:t>
      </w:r>
      <w:r w:rsidR="00674622" w:rsidRPr="005F6C07">
        <w:rPr>
          <w:rFonts w:ascii="Times New Roman" w:hAnsi="Times New Roman" w:cs="Times New Roman"/>
          <w:sz w:val="24"/>
          <w:szCs w:val="24"/>
        </w:rPr>
        <w:t xml:space="preserve"> </w:t>
      </w:r>
      <w:r w:rsidRPr="005F6C07">
        <w:rPr>
          <w:rFonts w:ascii="Times New Roman" w:hAnsi="Times New Roman" w:cs="Times New Roman"/>
          <w:sz w:val="24"/>
          <w:szCs w:val="24"/>
        </w:rPr>
        <w:t>via mobile phone at the beginning of each transect and at turn around points</w:t>
      </w:r>
      <w:r w:rsidR="0093226B" w:rsidRPr="005F6C07">
        <w:rPr>
          <w:rFonts w:ascii="Times New Roman" w:hAnsi="Times New Roman" w:cs="Times New Roman"/>
          <w:sz w:val="24"/>
          <w:szCs w:val="24"/>
        </w:rPr>
        <w:t xml:space="preserve">. </w:t>
      </w:r>
      <w:r w:rsidR="00EC7250" w:rsidRPr="005F6C07">
        <w:rPr>
          <w:rFonts w:ascii="Times New Roman" w:hAnsi="Times New Roman" w:cs="Times New Roman"/>
          <w:sz w:val="24"/>
          <w:szCs w:val="24"/>
        </w:rPr>
        <w:t xml:space="preserve"> A</w:t>
      </w:r>
      <w:r w:rsidR="005226D2" w:rsidRPr="005F6C07">
        <w:rPr>
          <w:rFonts w:ascii="Times New Roman" w:hAnsi="Times New Roman" w:cs="Times New Roman"/>
          <w:sz w:val="24"/>
          <w:szCs w:val="24"/>
        </w:rPr>
        <w:t xml:space="preserve">erial </w:t>
      </w:r>
      <w:r w:rsidR="00EC7250" w:rsidRPr="005F6C07">
        <w:rPr>
          <w:rFonts w:ascii="Times New Roman" w:hAnsi="Times New Roman" w:cs="Times New Roman"/>
          <w:sz w:val="24"/>
          <w:szCs w:val="24"/>
        </w:rPr>
        <w:t>surveyors</w:t>
      </w:r>
      <w:r w:rsidR="005226D2" w:rsidRPr="005F6C07">
        <w:rPr>
          <w:rFonts w:ascii="Times New Roman" w:hAnsi="Times New Roman" w:cs="Times New Roman"/>
          <w:sz w:val="24"/>
          <w:szCs w:val="24"/>
        </w:rPr>
        <w:t xml:space="preserve"> </w:t>
      </w:r>
      <w:r w:rsidR="00EC7250" w:rsidRPr="005F6C07">
        <w:rPr>
          <w:rFonts w:ascii="Times New Roman" w:hAnsi="Times New Roman" w:cs="Times New Roman"/>
          <w:sz w:val="24"/>
          <w:szCs w:val="24"/>
        </w:rPr>
        <w:t>used</w:t>
      </w:r>
      <w:r w:rsidR="005226D2" w:rsidRPr="005F6C07">
        <w:rPr>
          <w:rFonts w:ascii="Times New Roman" w:hAnsi="Times New Roman" w:cs="Times New Roman"/>
          <w:sz w:val="24"/>
          <w:szCs w:val="24"/>
        </w:rPr>
        <w:t xml:space="preserve"> binoculars for sighting</w:t>
      </w:r>
      <w:r w:rsidR="009A568C" w:rsidRPr="005F6C07">
        <w:rPr>
          <w:rFonts w:ascii="Times New Roman" w:hAnsi="Times New Roman" w:cs="Times New Roman"/>
          <w:sz w:val="24"/>
          <w:szCs w:val="24"/>
        </w:rPr>
        <w:t xml:space="preserve"> and</w:t>
      </w:r>
      <w:r w:rsidR="005226D2" w:rsidRPr="005F6C07">
        <w:rPr>
          <w:rFonts w:ascii="Times New Roman" w:hAnsi="Times New Roman" w:cs="Times New Roman"/>
          <w:sz w:val="24"/>
          <w:szCs w:val="24"/>
        </w:rPr>
        <w:t xml:space="preserve"> a Canon Rebel T6s 760D camera for photo documentation</w:t>
      </w:r>
      <w:r w:rsidR="00EC7250" w:rsidRPr="005F6C07">
        <w:rPr>
          <w:rFonts w:ascii="Times New Roman" w:hAnsi="Times New Roman" w:cs="Times New Roman"/>
          <w:sz w:val="24"/>
          <w:szCs w:val="24"/>
        </w:rPr>
        <w:t xml:space="preserve"> of possible whooping cranes</w:t>
      </w:r>
      <w:r w:rsidR="005226D2" w:rsidRPr="005F6C07">
        <w:rPr>
          <w:rFonts w:ascii="Times New Roman" w:hAnsi="Times New Roman" w:cs="Times New Roman"/>
          <w:sz w:val="24"/>
          <w:szCs w:val="24"/>
        </w:rPr>
        <w:t xml:space="preserve">. </w:t>
      </w:r>
      <w:r w:rsidR="009D7363" w:rsidRPr="005F6C07">
        <w:rPr>
          <w:rFonts w:ascii="Times New Roman" w:hAnsi="Times New Roman" w:cs="Times New Roman"/>
          <w:sz w:val="24"/>
          <w:szCs w:val="24"/>
        </w:rPr>
        <w:t xml:space="preserve"> </w:t>
      </w:r>
      <w:r w:rsidR="0093226B" w:rsidRPr="005F6C07">
        <w:rPr>
          <w:rFonts w:ascii="Times New Roman" w:hAnsi="Times New Roman" w:cs="Times New Roman"/>
          <w:sz w:val="24"/>
          <w:szCs w:val="24"/>
        </w:rPr>
        <w:t xml:space="preserve">If an aerial </w:t>
      </w:r>
      <w:r w:rsidR="00EC7250" w:rsidRPr="005F6C07">
        <w:rPr>
          <w:rFonts w:ascii="Times New Roman" w:hAnsi="Times New Roman" w:cs="Times New Roman"/>
          <w:sz w:val="24"/>
          <w:szCs w:val="24"/>
        </w:rPr>
        <w:t>surveyor</w:t>
      </w:r>
      <w:r w:rsidR="00B72AE3" w:rsidRPr="005F6C07">
        <w:rPr>
          <w:rFonts w:ascii="Times New Roman" w:hAnsi="Times New Roman" w:cs="Times New Roman"/>
          <w:sz w:val="24"/>
          <w:szCs w:val="24"/>
        </w:rPr>
        <w:t xml:space="preserve"> spotted</w:t>
      </w:r>
      <w:r w:rsidR="000166A6" w:rsidRPr="005F6C07">
        <w:rPr>
          <w:rFonts w:ascii="Times New Roman" w:hAnsi="Times New Roman" w:cs="Times New Roman"/>
          <w:sz w:val="24"/>
          <w:szCs w:val="24"/>
        </w:rPr>
        <w:t xml:space="preserve"> potential whooping crane</w:t>
      </w:r>
      <w:r w:rsidR="00250542" w:rsidRPr="005F6C07">
        <w:rPr>
          <w:rFonts w:ascii="Times New Roman" w:hAnsi="Times New Roman" w:cs="Times New Roman"/>
          <w:sz w:val="24"/>
          <w:szCs w:val="24"/>
        </w:rPr>
        <w:t>(</w:t>
      </w:r>
      <w:r w:rsidR="000166A6" w:rsidRPr="005F6C07">
        <w:rPr>
          <w:rFonts w:ascii="Times New Roman" w:hAnsi="Times New Roman" w:cs="Times New Roman"/>
          <w:sz w:val="24"/>
          <w:szCs w:val="24"/>
        </w:rPr>
        <w:t>s</w:t>
      </w:r>
      <w:r w:rsidR="00250542" w:rsidRPr="005F6C07">
        <w:rPr>
          <w:rFonts w:ascii="Times New Roman" w:hAnsi="Times New Roman" w:cs="Times New Roman"/>
          <w:sz w:val="24"/>
          <w:szCs w:val="24"/>
        </w:rPr>
        <w:t>)</w:t>
      </w:r>
      <w:r w:rsidR="00B72AE3" w:rsidRPr="005F6C07">
        <w:rPr>
          <w:rFonts w:ascii="Times New Roman" w:hAnsi="Times New Roman" w:cs="Times New Roman"/>
          <w:sz w:val="24"/>
          <w:szCs w:val="24"/>
        </w:rPr>
        <w:t xml:space="preserve">, </w:t>
      </w:r>
      <w:r w:rsidR="00801344" w:rsidRPr="005F6C07">
        <w:rPr>
          <w:rFonts w:ascii="Times New Roman" w:hAnsi="Times New Roman" w:cs="Times New Roman"/>
          <w:sz w:val="24"/>
          <w:szCs w:val="24"/>
        </w:rPr>
        <w:t xml:space="preserve">then </w:t>
      </w:r>
      <w:r w:rsidR="009D7363" w:rsidRPr="005F6C07">
        <w:rPr>
          <w:rFonts w:ascii="Times New Roman" w:hAnsi="Times New Roman" w:cs="Times New Roman"/>
          <w:sz w:val="24"/>
          <w:szCs w:val="24"/>
        </w:rPr>
        <w:t xml:space="preserve">he or she took </w:t>
      </w:r>
      <w:r w:rsidR="00867B34" w:rsidRPr="005F6C07">
        <w:rPr>
          <w:rFonts w:ascii="Times New Roman" w:hAnsi="Times New Roman" w:cs="Times New Roman"/>
          <w:sz w:val="24"/>
          <w:szCs w:val="24"/>
        </w:rPr>
        <w:t xml:space="preserve">aerial photographs of </w:t>
      </w:r>
      <w:r w:rsidR="009D7363" w:rsidRPr="005F6C07">
        <w:rPr>
          <w:rFonts w:ascii="Times New Roman" w:hAnsi="Times New Roman" w:cs="Times New Roman"/>
          <w:sz w:val="24"/>
          <w:szCs w:val="24"/>
        </w:rPr>
        <w:t>the birds</w:t>
      </w:r>
      <w:r w:rsidR="00867B34" w:rsidRPr="005F6C07">
        <w:rPr>
          <w:rFonts w:ascii="Times New Roman" w:hAnsi="Times New Roman" w:cs="Times New Roman"/>
          <w:sz w:val="24"/>
          <w:szCs w:val="24"/>
        </w:rPr>
        <w:t xml:space="preserve"> </w:t>
      </w:r>
      <w:r w:rsidR="009D7363" w:rsidRPr="005F6C07">
        <w:rPr>
          <w:rFonts w:ascii="Times New Roman" w:hAnsi="Times New Roman" w:cs="Times New Roman"/>
          <w:sz w:val="24"/>
          <w:szCs w:val="24"/>
        </w:rPr>
        <w:t>and</w:t>
      </w:r>
      <w:r w:rsidR="00841E54" w:rsidRPr="005F6C07">
        <w:rPr>
          <w:rFonts w:ascii="Times New Roman" w:hAnsi="Times New Roman" w:cs="Times New Roman"/>
          <w:sz w:val="24"/>
          <w:szCs w:val="24"/>
        </w:rPr>
        <w:t xml:space="preserve"> the surrounding</w:t>
      </w:r>
      <w:r w:rsidR="0093226B" w:rsidRPr="005F6C07">
        <w:rPr>
          <w:rFonts w:ascii="Times New Roman" w:hAnsi="Times New Roman" w:cs="Times New Roman"/>
          <w:sz w:val="24"/>
          <w:szCs w:val="24"/>
        </w:rPr>
        <w:t xml:space="preserve"> area to</w:t>
      </w:r>
      <w:r w:rsidR="003405C7" w:rsidRPr="005F6C07">
        <w:rPr>
          <w:rFonts w:ascii="Times New Roman" w:hAnsi="Times New Roman" w:cs="Times New Roman"/>
          <w:sz w:val="24"/>
          <w:szCs w:val="24"/>
        </w:rPr>
        <w:t xml:space="preserve"> later</w:t>
      </w:r>
      <w:r w:rsidR="0093226B" w:rsidRPr="005F6C07">
        <w:rPr>
          <w:rFonts w:ascii="Times New Roman" w:hAnsi="Times New Roman" w:cs="Times New Roman"/>
          <w:sz w:val="24"/>
          <w:szCs w:val="24"/>
        </w:rPr>
        <w:t xml:space="preserve"> confirm </w:t>
      </w:r>
      <w:r w:rsidR="00934C5E" w:rsidRPr="005F6C07">
        <w:rPr>
          <w:rFonts w:ascii="Times New Roman" w:hAnsi="Times New Roman" w:cs="Times New Roman"/>
          <w:sz w:val="24"/>
          <w:szCs w:val="24"/>
        </w:rPr>
        <w:t xml:space="preserve">the </w:t>
      </w:r>
      <w:r w:rsidR="0093226B" w:rsidRPr="005F6C07">
        <w:rPr>
          <w:rFonts w:ascii="Times New Roman" w:hAnsi="Times New Roman" w:cs="Times New Roman"/>
          <w:sz w:val="24"/>
          <w:szCs w:val="24"/>
        </w:rPr>
        <w:t>identity and</w:t>
      </w:r>
      <w:r w:rsidR="00841E54" w:rsidRPr="005F6C07">
        <w:rPr>
          <w:rFonts w:ascii="Times New Roman" w:hAnsi="Times New Roman" w:cs="Times New Roman"/>
          <w:sz w:val="24"/>
          <w:szCs w:val="24"/>
        </w:rPr>
        <w:t xml:space="preserve"> location.</w:t>
      </w:r>
      <w:r w:rsidR="0093226B" w:rsidRPr="005F6C07">
        <w:rPr>
          <w:rFonts w:ascii="Times New Roman" w:hAnsi="Times New Roman" w:cs="Times New Roman"/>
          <w:sz w:val="24"/>
          <w:szCs w:val="24"/>
        </w:rPr>
        <w:t xml:space="preserve"> If additional </w:t>
      </w:r>
      <w:r w:rsidR="0019621A" w:rsidRPr="005F6C07">
        <w:rPr>
          <w:rFonts w:ascii="Times New Roman" w:hAnsi="Times New Roman" w:cs="Times New Roman"/>
          <w:sz w:val="24"/>
          <w:szCs w:val="24"/>
        </w:rPr>
        <w:t xml:space="preserve">observations for </w:t>
      </w:r>
      <w:r w:rsidR="00774D4E" w:rsidRPr="005F6C07">
        <w:rPr>
          <w:rFonts w:ascii="Times New Roman" w:hAnsi="Times New Roman" w:cs="Times New Roman"/>
          <w:sz w:val="24"/>
          <w:szCs w:val="24"/>
        </w:rPr>
        <w:t>species identification</w:t>
      </w:r>
      <w:r w:rsidR="0093226B" w:rsidRPr="005F6C07">
        <w:rPr>
          <w:rFonts w:ascii="Times New Roman" w:hAnsi="Times New Roman" w:cs="Times New Roman"/>
          <w:sz w:val="24"/>
          <w:szCs w:val="24"/>
        </w:rPr>
        <w:t xml:space="preserve"> </w:t>
      </w:r>
      <w:r w:rsidR="00212173" w:rsidRPr="005F6C07">
        <w:rPr>
          <w:rFonts w:ascii="Times New Roman" w:hAnsi="Times New Roman" w:cs="Times New Roman"/>
          <w:sz w:val="24"/>
          <w:szCs w:val="24"/>
        </w:rPr>
        <w:t>were</w:t>
      </w:r>
      <w:r w:rsidR="0093226B" w:rsidRPr="005F6C07">
        <w:rPr>
          <w:rFonts w:ascii="Times New Roman" w:hAnsi="Times New Roman" w:cs="Times New Roman"/>
          <w:sz w:val="24"/>
          <w:szCs w:val="24"/>
        </w:rPr>
        <w:t xml:space="preserve"> needed, </w:t>
      </w:r>
      <w:r w:rsidR="009D7363" w:rsidRPr="005F6C07">
        <w:rPr>
          <w:rFonts w:ascii="Times New Roman" w:hAnsi="Times New Roman" w:cs="Times New Roman"/>
          <w:sz w:val="24"/>
          <w:szCs w:val="24"/>
        </w:rPr>
        <w:t xml:space="preserve">then </w:t>
      </w:r>
      <w:r w:rsidR="005E2ED1" w:rsidRPr="005F6C07">
        <w:rPr>
          <w:rFonts w:ascii="Times New Roman" w:hAnsi="Times New Roman" w:cs="Times New Roman"/>
          <w:sz w:val="24"/>
          <w:szCs w:val="24"/>
        </w:rPr>
        <w:t xml:space="preserve">aerial </w:t>
      </w:r>
      <w:r w:rsidR="009D7363" w:rsidRPr="005F6C07">
        <w:rPr>
          <w:rFonts w:ascii="Times New Roman" w:hAnsi="Times New Roman" w:cs="Times New Roman"/>
          <w:sz w:val="24"/>
          <w:szCs w:val="24"/>
        </w:rPr>
        <w:t xml:space="preserve">surveyors </w:t>
      </w:r>
      <w:r w:rsidR="0093226B" w:rsidRPr="005F6C07">
        <w:rPr>
          <w:rFonts w:ascii="Times New Roman" w:hAnsi="Times New Roman" w:cs="Times New Roman"/>
          <w:sz w:val="24"/>
          <w:szCs w:val="24"/>
        </w:rPr>
        <w:t>contact</w:t>
      </w:r>
      <w:r w:rsidR="00404B71" w:rsidRPr="005F6C07">
        <w:rPr>
          <w:rFonts w:ascii="Times New Roman" w:hAnsi="Times New Roman" w:cs="Times New Roman"/>
          <w:sz w:val="24"/>
          <w:szCs w:val="24"/>
        </w:rPr>
        <w:t>ed</w:t>
      </w:r>
      <w:r w:rsidR="0093226B" w:rsidRPr="005F6C07">
        <w:rPr>
          <w:rFonts w:ascii="Times New Roman" w:hAnsi="Times New Roman" w:cs="Times New Roman"/>
          <w:sz w:val="24"/>
          <w:szCs w:val="24"/>
        </w:rPr>
        <w:t xml:space="preserve"> the n</w:t>
      </w:r>
      <w:r w:rsidR="00674622" w:rsidRPr="005F6C07">
        <w:rPr>
          <w:rFonts w:ascii="Times New Roman" w:hAnsi="Times New Roman" w:cs="Times New Roman"/>
          <w:sz w:val="24"/>
          <w:szCs w:val="24"/>
        </w:rPr>
        <w:t>earest ground</w:t>
      </w:r>
      <w:r w:rsidR="0093226B" w:rsidRPr="005F6C07">
        <w:rPr>
          <w:rFonts w:ascii="Times New Roman" w:hAnsi="Times New Roman" w:cs="Times New Roman"/>
          <w:sz w:val="24"/>
          <w:szCs w:val="24"/>
        </w:rPr>
        <w:t xml:space="preserve"> </w:t>
      </w:r>
      <w:r w:rsidR="008432EC" w:rsidRPr="005F6C07">
        <w:rPr>
          <w:rFonts w:ascii="Times New Roman" w:hAnsi="Times New Roman" w:cs="Times New Roman"/>
          <w:sz w:val="24"/>
          <w:szCs w:val="24"/>
        </w:rPr>
        <w:t xml:space="preserve">observer </w:t>
      </w:r>
      <w:r w:rsidR="0093226B" w:rsidRPr="005F6C07">
        <w:rPr>
          <w:rFonts w:ascii="Times New Roman" w:hAnsi="Times New Roman" w:cs="Times New Roman"/>
          <w:sz w:val="24"/>
          <w:szCs w:val="24"/>
        </w:rPr>
        <w:t>who position</w:t>
      </w:r>
      <w:r w:rsidR="00404B71" w:rsidRPr="005F6C07">
        <w:rPr>
          <w:rFonts w:ascii="Times New Roman" w:hAnsi="Times New Roman" w:cs="Times New Roman"/>
          <w:sz w:val="24"/>
          <w:szCs w:val="24"/>
        </w:rPr>
        <w:t>ed</w:t>
      </w:r>
      <w:r w:rsidR="0093226B" w:rsidRPr="005F6C07">
        <w:rPr>
          <w:rFonts w:ascii="Times New Roman" w:hAnsi="Times New Roman" w:cs="Times New Roman"/>
          <w:sz w:val="24"/>
          <w:szCs w:val="24"/>
        </w:rPr>
        <w:t xml:space="preserve"> </w:t>
      </w:r>
      <w:r w:rsidR="00750686" w:rsidRPr="005F6C07">
        <w:rPr>
          <w:rFonts w:ascii="Times New Roman" w:hAnsi="Times New Roman" w:cs="Times New Roman"/>
          <w:sz w:val="24"/>
          <w:szCs w:val="24"/>
        </w:rPr>
        <w:t>herself or himself</w:t>
      </w:r>
      <w:r w:rsidR="0093226B" w:rsidRPr="005F6C07">
        <w:rPr>
          <w:rFonts w:ascii="Times New Roman" w:hAnsi="Times New Roman" w:cs="Times New Roman"/>
          <w:sz w:val="24"/>
          <w:szCs w:val="24"/>
        </w:rPr>
        <w:t xml:space="preserve"> to make a positive identification of the </w:t>
      </w:r>
      <w:r w:rsidR="00750686" w:rsidRPr="005F6C07">
        <w:rPr>
          <w:rFonts w:ascii="Times New Roman" w:hAnsi="Times New Roman" w:cs="Times New Roman"/>
          <w:sz w:val="24"/>
          <w:szCs w:val="24"/>
        </w:rPr>
        <w:lastRenderedPageBreak/>
        <w:t xml:space="preserve">whooping </w:t>
      </w:r>
      <w:r w:rsidR="00CE6D16" w:rsidRPr="005F6C07">
        <w:rPr>
          <w:rFonts w:ascii="Times New Roman" w:hAnsi="Times New Roman" w:cs="Times New Roman"/>
          <w:sz w:val="24"/>
          <w:szCs w:val="24"/>
        </w:rPr>
        <w:t>cran</w:t>
      </w:r>
      <w:r w:rsidR="003261D1" w:rsidRPr="005F6C07">
        <w:rPr>
          <w:rFonts w:ascii="Times New Roman" w:hAnsi="Times New Roman" w:cs="Times New Roman"/>
          <w:sz w:val="24"/>
          <w:szCs w:val="24"/>
        </w:rPr>
        <w:t>e</w:t>
      </w:r>
      <w:r w:rsidR="00250542" w:rsidRPr="005F6C07">
        <w:rPr>
          <w:rFonts w:ascii="Times New Roman" w:hAnsi="Times New Roman" w:cs="Times New Roman"/>
          <w:sz w:val="24"/>
          <w:szCs w:val="24"/>
        </w:rPr>
        <w:t>(</w:t>
      </w:r>
      <w:r w:rsidR="003261D1" w:rsidRPr="005F6C07">
        <w:rPr>
          <w:rFonts w:ascii="Times New Roman" w:hAnsi="Times New Roman" w:cs="Times New Roman"/>
          <w:sz w:val="24"/>
          <w:szCs w:val="24"/>
        </w:rPr>
        <w:t>s</w:t>
      </w:r>
      <w:r w:rsidR="00250542" w:rsidRPr="005F6C07">
        <w:rPr>
          <w:rFonts w:ascii="Times New Roman" w:hAnsi="Times New Roman" w:cs="Times New Roman"/>
          <w:sz w:val="24"/>
          <w:szCs w:val="24"/>
        </w:rPr>
        <w:t>)</w:t>
      </w:r>
      <w:r w:rsidR="00CE6D16" w:rsidRPr="005F6C07">
        <w:rPr>
          <w:rFonts w:ascii="Times New Roman" w:hAnsi="Times New Roman" w:cs="Times New Roman"/>
          <w:sz w:val="24"/>
          <w:szCs w:val="24"/>
        </w:rPr>
        <w:t xml:space="preserve"> </w:t>
      </w:r>
      <w:r w:rsidR="0093226B" w:rsidRPr="005F6C07">
        <w:rPr>
          <w:rFonts w:ascii="Times New Roman" w:hAnsi="Times New Roman" w:cs="Times New Roman"/>
          <w:sz w:val="24"/>
          <w:szCs w:val="24"/>
        </w:rPr>
        <w:t>without disturb</w:t>
      </w:r>
      <w:r w:rsidR="00750686" w:rsidRPr="005F6C07">
        <w:rPr>
          <w:rFonts w:ascii="Times New Roman" w:hAnsi="Times New Roman" w:cs="Times New Roman"/>
          <w:sz w:val="24"/>
          <w:szCs w:val="24"/>
        </w:rPr>
        <w:t>ance</w:t>
      </w:r>
      <w:r w:rsidR="0093226B" w:rsidRPr="005F6C07">
        <w:rPr>
          <w:rFonts w:ascii="Times New Roman" w:hAnsi="Times New Roman" w:cs="Times New Roman"/>
          <w:sz w:val="24"/>
          <w:szCs w:val="24"/>
        </w:rPr>
        <w:t>.</w:t>
      </w:r>
      <w:r w:rsidR="00F32BE6" w:rsidRPr="005F6C07">
        <w:rPr>
          <w:rFonts w:ascii="Times New Roman" w:hAnsi="Times New Roman" w:cs="Times New Roman"/>
          <w:sz w:val="24"/>
          <w:szCs w:val="24"/>
        </w:rPr>
        <w:t xml:space="preserve"> </w:t>
      </w:r>
      <w:r w:rsidR="00FD5B75" w:rsidRPr="005F6C07">
        <w:rPr>
          <w:rFonts w:ascii="Times New Roman" w:hAnsi="Times New Roman" w:cs="Times New Roman"/>
          <w:sz w:val="24"/>
          <w:szCs w:val="24"/>
        </w:rPr>
        <w:t xml:space="preserve"> </w:t>
      </w:r>
      <w:r w:rsidR="00F32BE6" w:rsidRPr="005F6C07">
        <w:rPr>
          <w:rFonts w:ascii="Times New Roman" w:hAnsi="Times New Roman" w:cs="Times New Roman"/>
          <w:sz w:val="24"/>
          <w:szCs w:val="24"/>
        </w:rPr>
        <w:t>A</w:t>
      </w:r>
      <w:r w:rsidR="004532B8" w:rsidRPr="005F6C07">
        <w:rPr>
          <w:rFonts w:ascii="Times New Roman" w:hAnsi="Times New Roman" w:cs="Times New Roman"/>
          <w:sz w:val="24"/>
          <w:szCs w:val="24"/>
        </w:rPr>
        <w:t>erial and ground</w:t>
      </w:r>
      <w:r w:rsidR="00F32BE6" w:rsidRPr="005F6C07">
        <w:rPr>
          <w:rFonts w:ascii="Times New Roman" w:hAnsi="Times New Roman" w:cs="Times New Roman"/>
          <w:sz w:val="24"/>
          <w:szCs w:val="24"/>
        </w:rPr>
        <w:t xml:space="preserve"> survey</w:t>
      </w:r>
      <w:r w:rsidR="004532B8" w:rsidRPr="005F6C07">
        <w:rPr>
          <w:rFonts w:ascii="Times New Roman" w:hAnsi="Times New Roman" w:cs="Times New Roman"/>
          <w:sz w:val="24"/>
          <w:szCs w:val="24"/>
        </w:rPr>
        <w:t xml:space="preserve"> crews also conf</w:t>
      </w:r>
      <w:r w:rsidR="008C3217" w:rsidRPr="005F6C07">
        <w:rPr>
          <w:rFonts w:ascii="Times New Roman" w:hAnsi="Times New Roman" w:cs="Times New Roman"/>
          <w:sz w:val="24"/>
          <w:szCs w:val="24"/>
        </w:rPr>
        <w:t xml:space="preserve">irmed </w:t>
      </w:r>
      <w:r w:rsidR="00A10B55" w:rsidRPr="005F6C07">
        <w:rPr>
          <w:rFonts w:ascii="Times New Roman" w:hAnsi="Times New Roman" w:cs="Times New Roman"/>
          <w:sz w:val="24"/>
          <w:szCs w:val="24"/>
        </w:rPr>
        <w:t>and re</w:t>
      </w:r>
      <w:r w:rsidR="001A475B" w:rsidRPr="005F6C07">
        <w:rPr>
          <w:rFonts w:ascii="Times New Roman" w:hAnsi="Times New Roman" w:cs="Times New Roman"/>
          <w:sz w:val="24"/>
          <w:szCs w:val="24"/>
        </w:rPr>
        <w:t>corded</w:t>
      </w:r>
      <w:r w:rsidR="00A10B55" w:rsidRPr="005F6C07">
        <w:rPr>
          <w:rFonts w:ascii="Times New Roman" w:hAnsi="Times New Roman" w:cs="Times New Roman"/>
          <w:sz w:val="24"/>
          <w:szCs w:val="24"/>
        </w:rPr>
        <w:t xml:space="preserve"> </w:t>
      </w:r>
      <w:r w:rsidR="008C3217" w:rsidRPr="005F6C07">
        <w:rPr>
          <w:rFonts w:ascii="Times New Roman" w:hAnsi="Times New Roman" w:cs="Times New Roman"/>
          <w:sz w:val="24"/>
          <w:szCs w:val="24"/>
        </w:rPr>
        <w:t xml:space="preserve">opportunistic </w:t>
      </w:r>
      <w:r w:rsidR="00F32BE6" w:rsidRPr="005F6C07">
        <w:rPr>
          <w:rFonts w:ascii="Times New Roman" w:hAnsi="Times New Roman" w:cs="Times New Roman"/>
          <w:sz w:val="24"/>
          <w:szCs w:val="24"/>
        </w:rPr>
        <w:t xml:space="preserve">whooping crane </w:t>
      </w:r>
      <w:r w:rsidR="008C3217" w:rsidRPr="005F6C07">
        <w:rPr>
          <w:rFonts w:ascii="Times New Roman" w:hAnsi="Times New Roman" w:cs="Times New Roman"/>
          <w:sz w:val="24"/>
          <w:szCs w:val="24"/>
        </w:rPr>
        <w:t>sightings</w:t>
      </w:r>
      <w:r w:rsidR="00F32BE6" w:rsidRPr="005F6C07">
        <w:rPr>
          <w:rFonts w:ascii="Times New Roman" w:hAnsi="Times New Roman" w:cs="Times New Roman"/>
          <w:sz w:val="24"/>
          <w:szCs w:val="24"/>
        </w:rPr>
        <w:t xml:space="preserve"> that occurred in addition to those observed during aerial systematic surveys</w:t>
      </w:r>
      <w:r w:rsidR="008C3217" w:rsidRPr="005F6C07">
        <w:rPr>
          <w:rFonts w:ascii="Times New Roman" w:hAnsi="Times New Roman" w:cs="Times New Roman"/>
          <w:sz w:val="24"/>
          <w:szCs w:val="24"/>
        </w:rPr>
        <w:t xml:space="preserve">. </w:t>
      </w:r>
      <w:r w:rsidR="00F32BE6" w:rsidRPr="005F6C07">
        <w:rPr>
          <w:rFonts w:ascii="Times New Roman" w:hAnsi="Times New Roman" w:cs="Times New Roman"/>
          <w:sz w:val="24"/>
          <w:szCs w:val="24"/>
        </w:rPr>
        <w:t xml:space="preserve"> </w:t>
      </w:r>
      <w:r w:rsidR="000F0824">
        <w:rPr>
          <w:rFonts w:ascii="Times New Roman" w:hAnsi="Times New Roman" w:cs="Times New Roman"/>
          <w:sz w:val="24"/>
          <w:szCs w:val="24"/>
        </w:rPr>
        <w:t>On days when flights were cancelled or a</w:t>
      </w:r>
      <w:r w:rsidR="000F0824" w:rsidRPr="005F6C07">
        <w:rPr>
          <w:rFonts w:ascii="Times New Roman" w:hAnsi="Times New Roman" w:cs="Times New Roman"/>
          <w:sz w:val="24"/>
          <w:szCs w:val="24"/>
        </w:rPr>
        <w:t>fter receiving a report</w:t>
      </w:r>
      <w:r w:rsidR="000F0824">
        <w:rPr>
          <w:rFonts w:ascii="Times New Roman" w:hAnsi="Times New Roman" w:cs="Times New Roman"/>
          <w:sz w:val="24"/>
          <w:szCs w:val="24"/>
        </w:rPr>
        <w:t xml:space="preserve"> of a potential whooping crane group requiring confirmation</w:t>
      </w:r>
      <w:r w:rsidR="000F0824" w:rsidRPr="005F6C07">
        <w:rPr>
          <w:rFonts w:ascii="Times New Roman" w:hAnsi="Times New Roman" w:cs="Times New Roman"/>
          <w:sz w:val="24"/>
          <w:szCs w:val="24"/>
        </w:rPr>
        <w:t xml:space="preserve">, ground personnel surveyed the area until the whooping crane(s) were located and confirmed, or sufficient search time had been allotted to confirm the whooping cranes had left or were not present in the area. </w:t>
      </w:r>
      <w:r w:rsidR="000F0824">
        <w:rPr>
          <w:rFonts w:ascii="Times New Roman" w:hAnsi="Times New Roman" w:cs="Times New Roman"/>
          <w:sz w:val="24"/>
          <w:szCs w:val="24"/>
        </w:rPr>
        <w:t xml:space="preserve"> </w:t>
      </w:r>
      <w:r w:rsidR="000F6FBB" w:rsidRPr="005F6C07">
        <w:rPr>
          <w:rFonts w:ascii="Times New Roman" w:hAnsi="Times New Roman" w:cs="Times New Roman"/>
          <w:sz w:val="24"/>
          <w:szCs w:val="24"/>
        </w:rPr>
        <w:t xml:space="preserve">Ground searches concluded when the whooping crane group was located, a bird species other than whooping cranes were located and identified at the general location where </w:t>
      </w:r>
      <w:r w:rsidR="004128E9">
        <w:rPr>
          <w:rFonts w:ascii="Times New Roman" w:hAnsi="Times New Roman" w:cs="Times New Roman"/>
          <w:sz w:val="24"/>
          <w:szCs w:val="24"/>
        </w:rPr>
        <w:t>potential</w:t>
      </w:r>
      <w:r w:rsidR="000F6FBB" w:rsidRPr="005F6C07">
        <w:rPr>
          <w:rFonts w:ascii="Times New Roman" w:hAnsi="Times New Roman" w:cs="Times New Roman"/>
          <w:sz w:val="24"/>
          <w:szCs w:val="24"/>
        </w:rPr>
        <w:t xml:space="preserve"> whooping cranes were reported, or a reasonable amount of search effort had been put forth with no whooping crane </w:t>
      </w:r>
      <w:r w:rsidR="004128E9">
        <w:rPr>
          <w:rFonts w:ascii="Times New Roman" w:hAnsi="Times New Roman" w:cs="Times New Roman"/>
          <w:sz w:val="24"/>
          <w:szCs w:val="24"/>
        </w:rPr>
        <w:t>observed</w:t>
      </w:r>
      <w:r w:rsidR="000F6FBB" w:rsidRPr="005F6C07">
        <w:rPr>
          <w:rFonts w:ascii="Times New Roman" w:hAnsi="Times New Roman" w:cs="Times New Roman"/>
          <w:sz w:val="24"/>
          <w:szCs w:val="24"/>
        </w:rPr>
        <w:t xml:space="preserve"> or</w:t>
      </w:r>
      <w:r w:rsidR="004128E9">
        <w:rPr>
          <w:rFonts w:ascii="Times New Roman" w:hAnsi="Times New Roman" w:cs="Times New Roman"/>
          <w:sz w:val="24"/>
          <w:szCs w:val="24"/>
        </w:rPr>
        <w:t xml:space="preserve"> other</w:t>
      </w:r>
      <w:r w:rsidR="000F6FBB" w:rsidRPr="005F6C07">
        <w:rPr>
          <w:rFonts w:ascii="Times New Roman" w:hAnsi="Times New Roman" w:cs="Times New Roman"/>
          <w:sz w:val="24"/>
          <w:szCs w:val="24"/>
        </w:rPr>
        <w:t xml:space="preserve"> species ident</w:t>
      </w:r>
      <w:r w:rsidR="004128E9">
        <w:rPr>
          <w:rFonts w:ascii="Times New Roman" w:hAnsi="Times New Roman" w:cs="Times New Roman"/>
          <w:sz w:val="24"/>
          <w:szCs w:val="24"/>
        </w:rPr>
        <w:t>ified</w:t>
      </w:r>
      <w:r w:rsidR="000F6FBB" w:rsidRPr="005F6C07">
        <w:rPr>
          <w:rFonts w:ascii="Times New Roman" w:hAnsi="Times New Roman" w:cs="Times New Roman"/>
          <w:sz w:val="24"/>
          <w:szCs w:val="24"/>
        </w:rPr>
        <w:t xml:space="preserve">.  </w:t>
      </w:r>
      <w:r w:rsidR="00F32BE6" w:rsidRPr="005F6C07">
        <w:rPr>
          <w:rFonts w:ascii="Times New Roman" w:hAnsi="Times New Roman" w:cs="Times New Roman"/>
          <w:sz w:val="24"/>
          <w:szCs w:val="24"/>
        </w:rPr>
        <w:t xml:space="preserve">We notified USFWS biologists of survey results and opportunistic sightings </w:t>
      </w:r>
      <w:r w:rsidR="00CC0DAE" w:rsidRPr="005F6C07">
        <w:rPr>
          <w:rFonts w:ascii="Times New Roman" w:hAnsi="Times New Roman" w:cs="Times New Roman"/>
          <w:sz w:val="24"/>
          <w:szCs w:val="24"/>
        </w:rPr>
        <w:t xml:space="preserve">daily </w:t>
      </w:r>
      <w:r w:rsidR="00F32BE6" w:rsidRPr="005F6C07">
        <w:rPr>
          <w:rFonts w:ascii="Times New Roman" w:hAnsi="Times New Roman" w:cs="Times New Roman"/>
          <w:sz w:val="24"/>
          <w:szCs w:val="24"/>
        </w:rPr>
        <w:t>following the completion of both</w:t>
      </w:r>
      <w:r w:rsidR="001A475B" w:rsidRPr="005F6C07">
        <w:rPr>
          <w:rFonts w:ascii="Times New Roman" w:hAnsi="Times New Roman" w:cs="Times New Roman"/>
          <w:sz w:val="24"/>
          <w:szCs w:val="24"/>
        </w:rPr>
        <w:t xml:space="preserve"> morning</w:t>
      </w:r>
      <w:r w:rsidR="00F32BE6" w:rsidRPr="005F6C07">
        <w:rPr>
          <w:rFonts w:ascii="Times New Roman" w:hAnsi="Times New Roman" w:cs="Times New Roman"/>
          <w:sz w:val="24"/>
          <w:szCs w:val="24"/>
        </w:rPr>
        <w:t xml:space="preserve"> flights</w:t>
      </w:r>
      <w:r w:rsidR="00DD27D7" w:rsidRPr="005F6C07">
        <w:rPr>
          <w:rFonts w:ascii="Times New Roman" w:hAnsi="Times New Roman" w:cs="Times New Roman"/>
          <w:sz w:val="24"/>
          <w:szCs w:val="24"/>
        </w:rPr>
        <w:t xml:space="preserve"> and any ground search efforts</w:t>
      </w:r>
      <w:r w:rsidR="00F32BE6" w:rsidRPr="005F6C07">
        <w:rPr>
          <w:rFonts w:ascii="Times New Roman" w:hAnsi="Times New Roman" w:cs="Times New Roman"/>
          <w:sz w:val="24"/>
          <w:szCs w:val="24"/>
        </w:rPr>
        <w:t>.</w:t>
      </w:r>
      <w:r w:rsidR="007C292C" w:rsidRPr="005F6C07">
        <w:rPr>
          <w:rFonts w:ascii="Times New Roman" w:hAnsi="Times New Roman" w:cs="Times New Roman"/>
          <w:sz w:val="24"/>
          <w:szCs w:val="24"/>
        </w:rPr>
        <w:t xml:space="preserve"> We coordinated with USFWS to determine whether whooping crane groups had been observed on previous mornings or whether they were new to the AHR.</w:t>
      </w:r>
    </w:p>
    <w:p w14:paraId="5EBB0BEA" w14:textId="75F8FB07" w:rsidR="00202C11" w:rsidRPr="005F6C07" w:rsidRDefault="00202C11" w:rsidP="005F1B5B">
      <w:pPr>
        <w:spacing w:after="0" w:line="240" w:lineRule="auto"/>
        <w:jc w:val="both"/>
        <w:rPr>
          <w:rFonts w:ascii="Times New Roman" w:hAnsi="Times New Roman" w:cs="Times New Roman"/>
          <w:sz w:val="24"/>
          <w:szCs w:val="24"/>
        </w:rPr>
      </w:pPr>
    </w:p>
    <w:p w14:paraId="6BC32604" w14:textId="778048DF" w:rsidR="00556AC4" w:rsidRPr="005F6C07" w:rsidRDefault="00822D29"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Throughout the </w:t>
      </w:r>
      <w:r w:rsidR="005A2288" w:rsidRPr="005F6C07">
        <w:rPr>
          <w:rFonts w:ascii="Times New Roman" w:hAnsi="Times New Roman" w:cs="Times New Roman"/>
          <w:sz w:val="24"/>
          <w:szCs w:val="24"/>
        </w:rPr>
        <w:t>fall</w:t>
      </w:r>
      <w:r w:rsidRPr="005F6C07">
        <w:rPr>
          <w:rFonts w:ascii="Times New Roman" w:hAnsi="Times New Roman" w:cs="Times New Roman"/>
          <w:sz w:val="24"/>
          <w:szCs w:val="24"/>
        </w:rPr>
        <w:t xml:space="preserve"> monitoring period, </w:t>
      </w:r>
      <w:r w:rsidR="00556AC4" w:rsidRPr="005F6C07">
        <w:rPr>
          <w:rFonts w:ascii="Times New Roman" w:hAnsi="Times New Roman" w:cs="Times New Roman"/>
          <w:sz w:val="24"/>
          <w:szCs w:val="24"/>
        </w:rPr>
        <w:t xml:space="preserve">EDO staff placed a total of 20 whooping crane decoy sets </w:t>
      </w:r>
      <w:r w:rsidR="00994265" w:rsidRPr="005F6C07">
        <w:rPr>
          <w:rFonts w:ascii="Times New Roman" w:hAnsi="Times New Roman" w:cs="Times New Roman"/>
          <w:sz w:val="24"/>
          <w:szCs w:val="24"/>
        </w:rPr>
        <w:t>consisting of 4</w:t>
      </w:r>
      <w:r w:rsidR="004C2F86" w:rsidRPr="005F6C07">
        <w:rPr>
          <w:rFonts w:ascii="Times New Roman" w:hAnsi="Times New Roman" w:cs="Times New Roman"/>
          <w:sz w:val="24"/>
          <w:szCs w:val="24"/>
        </w:rPr>
        <w:t>0</w:t>
      </w:r>
      <w:r w:rsidR="00994265" w:rsidRPr="005F6C07">
        <w:rPr>
          <w:rFonts w:ascii="Times New Roman" w:hAnsi="Times New Roman" w:cs="Times New Roman"/>
          <w:sz w:val="24"/>
          <w:szCs w:val="24"/>
        </w:rPr>
        <w:t xml:space="preserve"> decoys </w:t>
      </w:r>
      <w:r w:rsidR="00556AC4" w:rsidRPr="005F6C07">
        <w:rPr>
          <w:rFonts w:ascii="Times New Roman" w:hAnsi="Times New Roman" w:cs="Times New Roman"/>
          <w:sz w:val="24"/>
          <w:szCs w:val="24"/>
        </w:rPr>
        <w:t>(</w:t>
      </w:r>
      <w:r w:rsidR="006D2E0A" w:rsidRPr="005F6C07">
        <w:rPr>
          <w:rFonts w:ascii="Times New Roman" w:hAnsi="Times New Roman" w:cs="Times New Roman"/>
          <w:sz w:val="24"/>
          <w:szCs w:val="24"/>
        </w:rPr>
        <w:t>one to three</w:t>
      </w:r>
      <w:r w:rsidR="00556AC4" w:rsidRPr="005F6C07">
        <w:rPr>
          <w:rFonts w:ascii="Times New Roman" w:hAnsi="Times New Roman" w:cs="Times New Roman"/>
          <w:sz w:val="24"/>
          <w:szCs w:val="24"/>
        </w:rPr>
        <w:t xml:space="preserve"> decoys per set) in 20 unique locations along the aerial transects to evaluate </w:t>
      </w:r>
      <w:r w:rsidR="006D2E0A" w:rsidRPr="005F6C07">
        <w:rPr>
          <w:rFonts w:ascii="Times New Roman" w:hAnsi="Times New Roman" w:cs="Times New Roman"/>
          <w:sz w:val="24"/>
          <w:szCs w:val="24"/>
        </w:rPr>
        <w:t xml:space="preserve">the </w:t>
      </w:r>
      <w:r w:rsidR="00556AC4" w:rsidRPr="005F6C07">
        <w:rPr>
          <w:rFonts w:ascii="Times New Roman" w:hAnsi="Times New Roman" w:cs="Times New Roman"/>
          <w:sz w:val="24"/>
          <w:szCs w:val="24"/>
        </w:rPr>
        <w:t xml:space="preserve">ability of aerial surveyors to detect whooping cranes. </w:t>
      </w:r>
      <w:r w:rsidR="00994265" w:rsidRPr="005F6C07">
        <w:rPr>
          <w:rFonts w:ascii="Times New Roman" w:hAnsi="Times New Roman" w:cs="Times New Roman"/>
          <w:sz w:val="24"/>
          <w:szCs w:val="24"/>
        </w:rPr>
        <w:t xml:space="preserve"> </w:t>
      </w:r>
      <w:r w:rsidR="006D2E0A" w:rsidRPr="005F6C07">
        <w:rPr>
          <w:rFonts w:ascii="Times New Roman" w:hAnsi="Times New Roman" w:cs="Times New Roman"/>
          <w:sz w:val="24"/>
          <w:szCs w:val="24"/>
        </w:rPr>
        <w:t xml:space="preserve">We placed </w:t>
      </w:r>
      <w:r w:rsidR="00C80401" w:rsidRPr="005F6C07">
        <w:rPr>
          <w:rFonts w:ascii="Times New Roman" w:hAnsi="Times New Roman" w:cs="Times New Roman"/>
          <w:sz w:val="24"/>
          <w:szCs w:val="24"/>
        </w:rPr>
        <w:t>10</w:t>
      </w:r>
      <w:r w:rsidR="00556AC4" w:rsidRPr="005F6C07">
        <w:rPr>
          <w:rFonts w:ascii="Times New Roman" w:hAnsi="Times New Roman" w:cs="Times New Roman"/>
          <w:sz w:val="24"/>
          <w:szCs w:val="24"/>
        </w:rPr>
        <w:t xml:space="preserve"> decoy sets at randomly selected locations within the </w:t>
      </w:r>
      <w:r w:rsidR="00994265" w:rsidRPr="005F6C07">
        <w:rPr>
          <w:rFonts w:ascii="Times New Roman" w:hAnsi="Times New Roman" w:cs="Times New Roman"/>
          <w:sz w:val="24"/>
          <w:szCs w:val="24"/>
        </w:rPr>
        <w:t xml:space="preserve">river </w:t>
      </w:r>
      <w:r w:rsidR="00556AC4" w:rsidRPr="005F6C07">
        <w:rPr>
          <w:rFonts w:ascii="Times New Roman" w:hAnsi="Times New Roman" w:cs="Times New Roman"/>
          <w:sz w:val="24"/>
          <w:szCs w:val="24"/>
        </w:rPr>
        <w:t xml:space="preserve">channel and </w:t>
      </w:r>
      <w:r w:rsidR="004C2F86" w:rsidRPr="005F6C07">
        <w:rPr>
          <w:rFonts w:ascii="Times New Roman" w:hAnsi="Times New Roman" w:cs="Times New Roman"/>
          <w:sz w:val="24"/>
          <w:szCs w:val="24"/>
        </w:rPr>
        <w:t>1</w:t>
      </w:r>
      <w:r w:rsidR="00C80401" w:rsidRPr="005F6C07">
        <w:rPr>
          <w:rFonts w:ascii="Times New Roman" w:hAnsi="Times New Roman" w:cs="Times New Roman"/>
          <w:sz w:val="24"/>
          <w:szCs w:val="24"/>
        </w:rPr>
        <w:t>0</w:t>
      </w:r>
      <w:r w:rsidR="00556AC4" w:rsidRPr="005F6C07">
        <w:rPr>
          <w:rFonts w:ascii="Times New Roman" w:hAnsi="Times New Roman" w:cs="Times New Roman"/>
          <w:sz w:val="24"/>
          <w:szCs w:val="24"/>
        </w:rPr>
        <w:t xml:space="preserve"> decoy sets at randomly selected locations along off-channel conservation lands within 500 ft of the channel.</w:t>
      </w:r>
      <w:r w:rsidR="001C0085" w:rsidRPr="005F6C07">
        <w:rPr>
          <w:rFonts w:ascii="Times New Roman" w:hAnsi="Times New Roman" w:cs="Times New Roman"/>
          <w:sz w:val="24"/>
          <w:szCs w:val="24"/>
        </w:rPr>
        <w:t xml:space="preserve">  </w:t>
      </w:r>
    </w:p>
    <w:p w14:paraId="5BEE0D4A" w14:textId="77777777" w:rsidR="00556AC4" w:rsidRPr="005F6C07" w:rsidRDefault="00556AC4" w:rsidP="005F1B5B">
      <w:pPr>
        <w:spacing w:after="0" w:line="240" w:lineRule="auto"/>
        <w:jc w:val="both"/>
        <w:rPr>
          <w:rFonts w:ascii="Times New Roman" w:hAnsi="Times New Roman" w:cs="Times New Roman"/>
          <w:sz w:val="24"/>
          <w:szCs w:val="24"/>
        </w:rPr>
      </w:pPr>
    </w:p>
    <w:p w14:paraId="6B1450FF" w14:textId="0EDE551F" w:rsidR="00851ED1" w:rsidRPr="005F6C07" w:rsidRDefault="005226D2"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Aerial and ground </w:t>
      </w:r>
      <w:r w:rsidR="00CC0DAE" w:rsidRPr="005F6C07">
        <w:rPr>
          <w:rFonts w:ascii="Times New Roman" w:hAnsi="Times New Roman" w:cs="Times New Roman"/>
          <w:sz w:val="24"/>
          <w:szCs w:val="24"/>
        </w:rPr>
        <w:t>survey</w:t>
      </w:r>
      <w:r w:rsidR="00684257" w:rsidRPr="005F6C07">
        <w:rPr>
          <w:rFonts w:ascii="Times New Roman" w:hAnsi="Times New Roman" w:cs="Times New Roman"/>
          <w:sz w:val="24"/>
          <w:szCs w:val="24"/>
        </w:rPr>
        <w:t xml:space="preserve">ors </w:t>
      </w:r>
      <w:r w:rsidR="00E15201" w:rsidRPr="005F6C07">
        <w:rPr>
          <w:rFonts w:ascii="Times New Roman" w:hAnsi="Times New Roman" w:cs="Times New Roman"/>
          <w:sz w:val="24"/>
          <w:szCs w:val="24"/>
        </w:rPr>
        <w:t>document</w:t>
      </w:r>
      <w:r w:rsidR="00684257" w:rsidRPr="005F6C07">
        <w:rPr>
          <w:rFonts w:ascii="Times New Roman" w:hAnsi="Times New Roman" w:cs="Times New Roman"/>
          <w:sz w:val="24"/>
          <w:szCs w:val="24"/>
        </w:rPr>
        <w:t>ed</w:t>
      </w:r>
      <w:r w:rsidR="00E15201" w:rsidRPr="005F6C07">
        <w:rPr>
          <w:rFonts w:ascii="Times New Roman" w:hAnsi="Times New Roman" w:cs="Times New Roman"/>
          <w:sz w:val="24"/>
          <w:szCs w:val="24"/>
        </w:rPr>
        <w:t xml:space="preserve"> their observations of whooping crane groups</w:t>
      </w:r>
      <w:r w:rsidR="00684257" w:rsidRPr="005F6C07">
        <w:rPr>
          <w:rFonts w:ascii="Times New Roman" w:hAnsi="Times New Roman" w:cs="Times New Roman"/>
          <w:sz w:val="24"/>
          <w:szCs w:val="24"/>
        </w:rPr>
        <w:t xml:space="preserve"> with photographs and recorded the</w:t>
      </w:r>
      <w:r w:rsidR="00E15201" w:rsidRPr="005F6C07">
        <w:rPr>
          <w:rFonts w:ascii="Times New Roman" w:hAnsi="Times New Roman" w:cs="Times New Roman"/>
          <w:sz w:val="24"/>
          <w:szCs w:val="24"/>
        </w:rPr>
        <w:t xml:space="preserve"> number</w:t>
      </w:r>
      <w:r w:rsidR="00684257" w:rsidRPr="005F6C07">
        <w:rPr>
          <w:rFonts w:ascii="Times New Roman" w:hAnsi="Times New Roman" w:cs="Times New Roman"/>
          <w:sz w:val="24"/>
          <w:szCs w:val="24"/>
        </w:rPr>
        <w:t xml:space="preserve"> of whooping cranes observed,</w:t>
      </w:r>
      <w:r w:rsidR="00E15201" w:rsidRPr="005F6C07">
        <w:rPr>
          <w:rFonts w:ascii="Times New Roman" w:hAnsi="Times New Roman" w:cs="Times New Roman"/>
          <w:sz w:val="24"/>
          <w:szCs w:val="24"/>
        </w:rPr>
        <w:t xml:space="preserve"> age category of individuals</w:t>
      </w:r>
      <w:r w:rsidR="00684257" w:rsidRPr="005F6C07">
        <w:rPr>
          <w:rFonts w:ascii="Times New Roman" w:hAnsi="Times New Roman" w:cs="Times New Roman"/>
          <w:sz w:val="24"/>
          <w:szCs w:val="24"/>
        </w:rPr>
        <w:t xml:space="preserve"> as adults or juveniles</w:t>
      </w:r>
      <w:r w:rsidR="00E15201" w:rsidRPr="005F6C07">
        <w:rPr>
          <w:rFonts w:ascii="Times New Roman" w:hAnsi="Times New Roman" w:cs="Times New Roman"/>
          <w:sz w:val="24"/>
          <w:szCs w:val="24"/>
        </w:rPr>
        <w:t xml:space="preserve">, location, </w:t>
      </w:r>
      <w:r w:rsidR="00D1162E" w:rsidRPr="005F6C07">
        <w:rPr>
          <w:rFonts w:ascii="Times New Roman" w:hAnsi="Times New Roman" w:cs="Times New Roman"/>
          <w:sz w:val="24"/>
          <w:szCs w:val="24"/>
        </w:rPr>
        <w:t>land cover</w:t>
      </w:r>
      <w:r w:rsidR="00E15201" w:rsidRPr="005F6C07">
        <w:rPr>
          <w:rFonts w:ascii="Times New Roman" w:hAnsi="Times New Roman" w:cs="Times New Roman"/>
          <w:sz w:val="24"/>
          <w:szCs w:val="24"/>
        </w:rPr>
        <w:t xml:space="preserve"> type, time</w:t>
      </w:r>
      <w:r w:rsidR="00B91237" w:rsidRPr="005F6C07">
        <w:rPr>
          <w:rFonts w:ascii="Times New Roman" w:hAnsi="Times New Roman" w:cs="Times New Roman"/>
          <w:sz w:val="24"/>
          <w:szCs w:val="24"/>
        </w:rPr>
        <w:t>,</w:t>
      </w:r>
      <w:r w:rsidR="00E15201" w:rsidRPr="005F6C07">
        <w:rPr>
          <w:rFonts w:ascii="Times New Roman" w:hAnsi="Times New Roman" w:cs="Times New Roman"/>
          <w:sz w:val="24"/>
          <w:szCs w:val="24"/>
        </w:rPr>
        <w:t xml:space="preserve"> and date of observation</w:t>
      </w:r>
      <w:r w:rsidR="00B91237" w:rsidRPr="005F6C07">
        <w:rPr>
          <w:rFonts w:ascii="Times New Roman" w:hAnsi="Times New Roman" w:cs="Times New Roman"/>
          <w:sz w:val="24"/>
          <w:szCs w:val="24"/>
        </w:rPr>
        <w:t>.</w:t>
      </w:r>
      <w:r w:rsidR="00EE3930" w:rsidRPr="005F6C07">
        <w:rPr>
          <w:rFonts w:ascii="Times New Roman" w:hAnsi="Times New Roman" w:cs="Times New Roman"/>
          <w:sz w:val="24"/>
          <w:szCs w:val="24"/>
        </w:rPr>
        <w:t xml:space="preserve"> </w:t>
      </w:r>
      <w:r w:rsidR="00684257" w:rsidRPr="005F6C07">
        <w:rPr>
          <w:rFonts w:ascii="Times New Roman" w:hAnsi="Times New Roman" w:cs="Times New Roman"/>
          <w:sz w:val="24"/>
          <w:szCs w:val="24"/>
        </w:rPr>
        <w:t xml:space="preserve"> Surveyors defined a whooping crane group</w:t>
      </w:r>
      <w:r w:rsidR="00EE3930" w:rsidRPr="005F6C07">
        <w:rPr>
          <w:rFonts w:ascii="Times New Roman" w:hAnsi="Times New Roman" w:cs="Times New Roman"/>
          <w:sz w:val="24"/>
          <w:szCs w:val="24"/>
        </w:rPr>
        <w:t xml:space="preserve"> as one or more whooping cranes observed at one location. </w:t>
      </w:r>
      <w:r w:rsidR="00684257" w:rsidRPr="005F6C07">
        <w:rPr>
          <w:rFonts w:ascii="Times New Roman" w:hAnsi="Times New Roman" w:cs="Times New Roman"/>
          <w:sz w:val="24"/>
          <w:szCs w:val="24"/>
        </w:rPr>
        <w:t xml:space="preserve"> </w:t>
      </w:r>
      <w:r w:rsidR="004B6468" w:rsidRPr="005F6C07">
        <w:rPr>
          <w:rFonts w:ascii="Times New Roman" w:hAnsi="Times New Roman" w:cs="Times New Roman"/>
          <w:sz w:val="24"/>
          <w:szCs w:val="24"/>
        </w:rPr>
        <w:t>Surveyors gave e</w:t>
      </w:r>
      <w:r w:rsidR="00EE3930" w:rsidRPr="005F6C07">
        <w:rPr>
          <w:rFonts w:ascii="Times New Roman" w:hAnsi="Times New Roman" w:cs="Times New Roman"/>
          <w:sz w:val="24"/>
          <w:szCs w:val="24"/>
        </w:rPr>
        <w:t xml:space="preserve">ach </w:t>
      </w:r>
      <w:r w:rsidR="004B6468" w:rsidRPr="005F6C07">
        <w:rPr>
          <w:rFonts w:ascii="Times New Roman" w:hAnsi="Times New Roman" w:cs="Times New Roman"/>
          <w:sz w:val="24"/>
          <w:szCs w:val="24"/>
        </w:rPr>
        <w:t xml:space="preserve">whooping </w:t>
      </w:r>
      <w:r w:rsidR="00EE3930" w:rsidRPr="005F6C07">
        <w:rPr>
          <w:rFonts w:ascii="Times New Roman" w:hAnsi="Times New Roman" w:cs="Times New Roman"/>
          <w:sz w:val="24"/>
          <w:szCs w:val="24"/>
        </w:rPr>
        <w:t xml:space="preserve">crane group a unique </w:t>
      </w:r>
      <w:r w:rsidR="004B6468" w:rsidRPr="005F6C07">
        <w:rPr>
          <w:rFonts w:ascii="Times New Roman" w:hAnsi="Times New Roman" w:cs="Times New Roman"/>
          <w:sz w:val="24"/>
          <w:szCs w:val="24"/>
        </w:rPr>
        <w:t xml:space="preserve">identification (ID) code </w:t>
      </w:r>
      <w:r w:rsidR="00D97DAD" w:rsidRPr="005F6C07">
        <w:rPr>
          <w:rFonts w:ascii="Times New Roman" w:hAnsi="Times New Roman" w:cs="Times New Roman"/>
          <w:sz w:val="24"/>
          <w:szCs w:val="24"/>
        </w:rPr>
        <w:t>(e.g., 2023</w:t>
      </w:r>
      <w:r w:rsidR="00FA2CC9" w:rsidRPr="005F6C07">
        <w:rPr>
          <w:rFonts w:ascii="Times New Roman" w:hAnsi="Times New Roman" w:cs="Times New Roman"/>
          <w:sz w:val="24"/>
          <w:szCs w:val="24"/>
        </w:rPr>
        <w:t>FA</w:t>
      </w:r>
      <w:r w:rsidR="00D97DAD" w:rsidRPr="005F6C07">
        <w:rPr>
          <w:rFonts w:ascii="Times New Roman" w:hAnsi="Times New Roman" w:cs="Times New Roman"/>
          <w:sz w:val="24"/>
          <w:szCs w:val="24"/>
        </w:rPr>
        <w:t>01) combining</w:t>
      </w:r>
      <w:r w:rsidR="004B6468" w:rsidRPr="005F6C07">
        <w:rPr>
          <w:rFonts w:ascii="Times New Roman" w:hAnsi="Times New Roman" w:cs="Times New Roman"/>
          <w:sz w:val="24"/>
          <w:szCs w:val="24"/>
        </w:rPr>
        <w:t xml:space="preserve"> the year, season</w:t>
      </w:r>
      <w:r w:rsidR="00D97DAD" w:rsidRPr="005F6C07">
        <w:rPr>
          <w:rFonts w:ascii="Times New Roman" w:hAnsi="Times New Roman" w:cs="Times New Roman"/>
          <w:sz w:val="24"/>
          <w:szCs w:val="24"/>
        </w:rPr>
        <w:t xml:space="preserve"> (</w:t>
      </w:r>
      <w:r w:rsidR="00FA2CC9" w:rsidRPr="005F6C07">
        <w:rPr>
          <w:rFonts w:ascii="Times New Roman" w:hAnsi="Times New Roman" w:cs="Times New Roman"/>
          <w:sz w:val="24"/>
          <w:szCs w:val="24"/>
        </w:rPr>
        <w:t>FA</w:t>
      </w:r>
      <w:r w:rsidR="00D97DAD" w:rsidRPr="005F6C07">
        <w:rPr>
          <w:rFonts w:ascii="Times New Roman" w:hAnsi="Times New Roman" w:cs="Times New Roman"/>
          <w:sz w:val="24"/>
          <w:szCs w:val="24"/>
        </w:rPr>
        <w:t xml:space="preserve"> for </w:t>
      </w:r>
      <w:r w:rsidR="00FA2CC9" w:rsidRPr="005F6C07">
        <w:rPr>
          <w:rFonts w:ascii="Times New Roman" w:hAnsi="Times New Roman" w:cs="Times New Roman"/>
          <w:sz w:val="24"/>
          <w:szCs w:val="24"/>
        </w:rPr>
        <w:t>fall</w:t>
      </w:r>
      <w:r w:rsidR="00D97DAD" w:rsidRPr="005F6C07">
        <w:rPr>
          <w:rFonts w:ascii="Times New Roman" w:hAnsi="Times New Roman" w:cs="Times New Roman"/>
          <w:sz w:val="24"/>
          <w:szCs w:val="24"/>
        </w:rPr>
        <w:t>)</w:t>
      </w:r>
      <w:r w:rsidR="004B6468" w:rsidRPr="005F6C07">
        <w:rPr>
          <w:rFonts w:ascii="Times New Roman" w:hAnsi="Times New Roman" w:cs="Times New Roman"/>
          <w:sz w:val="24"/>
          <w:szCs w:val="24"/>
        </w:rPr>
        <w:t xml:space="preserve">, and </w:t>
      </w:r>
      <w:r w:rsidR="00F5073A" w:rsidRPr="005F6C07">
        <w:rPr>
          <w:rFonts w:ascii="Times New Roman" w:hAnsi="Times New Roman" w:cs="Times New Roman"/>
          <w:sz w:val="24"/>
          <w:szCs w:val="24"/>
        </w:rPr>
        <w:t xml:space="preserve">PRRIP </w:t>
      </w:r>
      <w:r w:rsidR="004B6468" w:rsidRPr="005F6C07">
        <w:rPr>
          <w:rFonts w:ascii="Times New Roman" w:hAnsi="Times New Roman" w:cs="Times New Roman"/>
          <w:sz w:val="24"/>
          <w:szCs w:val="24"/>
        </w:rPr>
        <w:t>group number</w:t>
      </w:r>
      <w:r w:rsidR="00EE3930" w:rsidRPr="005F6C07">
        <w:rPr>
          <w:rFonts w:ascii="Times New Roman" w:hAnsi="Times New Roman" w:cs="Times New Roman"/>
          <w:sz w:val="24"/>
          <w:szCs w:val="24"/>
        </w:rPr>
        <w:t xml:space="preserve"> at sighting</w:t>
      </w:r>
      <w:r w:rsidR="004B6468" w:rsidRPr="005F6C07">
        <w:rPr>
          <w:rFonts w:ascii="Times New Roman" w:hAnsi="Times New Roman" w:cs="Times New Roman"/>
          <w:sz w:val="24"/>
          <w:szCs w:val="24"/>
        </w:rPr>
        <w:t xml:space="preserve">.  </w:t>
      </w:r>
      <w:r w:rsidR="005254F7">
        <w:rPr>
          <w:rFonts w:ascii="Times New Roman" w:hAnsi="Times New Roman" w:cs="Times New Roman"/>
          <w:sz w:val="24"/>
          <w:szCs w:val="24"/>
        </w:rPr>
        <w:t>If the same confirmed group was observed at more than a single location within the same day, the initial sighting received an A  location identifier (e.g., 2023FA01A) with all subsequent locations receiving a B, C, etc.</w:t>
      </w:r>
      <w:r w:rsidR="00DA5244">
        <w:rPr>
          <w:rFonts w:ascii="Times New Roman" w:hAnsi="Times New Roman" w:cs="Times New Roman"/>
          <w:sz w:val="24"/>
          <w:szCs w:val="24"/>
        </w:rPr>
        <w:t>.</w:t>
      </w:r>
      <w:r w:rsidR="005254F7">
        <w:rPr>
          <w:rFonts w:ascii="Times New Roman" w:hAnsi="Times New Roman" w:cs="Times New Roman"/>
          <w:sz w:val="24"/>
          <w:szCs w:val="24"/>
        </w:rPr>
        <w:t xml:space="preserve">.  </w:t>
      </w:r>
      <w:r w:rsidR="004B6468" w:rsidRPr="005F6C07">
        <w:rPr>
          <w:rFonts w:ascii="Times New Roman" w:hAnsi="Times New Roman" w:cs="Times New Roman"/>
          <w:sz w:val="24"/>
          <w:szCs w:val="24"/>
        </w:rPr>
        <w:t xml:space="preserve">If the same confirmed group was observed the </w:t>
      </w:r>
      <w:r w:rsidR="00D97DAD" w:rsidRPr="005F6C07">
        <w:rPr>
          <w:rFonts w:ascii="Times New Roman" w:hAnsi="Times New Roman" w:cs="Times New Roman"/>
          <w:sz w:val="24"/>
          <w:szCs w:val="24"/>
        </w:rPr>
        <w:t>following</w:t>
      </w:r>
      <w:r w:rsidR="004B6468" w:rsidRPr="005F6C07">
        <w:rPr>
          <w:rFonts w:ascii="Times New Roman" w:hAnsi="Times New Roman" w:cs="Times New Roman"/>
          <w:sz w:val="24"/>
          <w:szCs w:val="24"/>
        </w:rPr>
        <w:t xml:space="preserve"> day, then surveyors gave the group a new group ID</w:t>
      </w:r>
      <w:r w:rsidR="00D97DAD" w:rsidRPr="005F6C07">
        <w:rPr>
          <w:rFonts w:ascii="Times New Roman" w:hAnsi="Times New Roman" w:cs="Times New Roman"/>
          <w:sz w:val="24"/>
          <w:szCs w:val="24"/>
        </w:rPr>
        <w:t xml:space="preserve"> (e.g., 2023</w:t>
      </w:r>
      <w:r w:rsidR="00E210C2" w:rsidRPr="005F6C07">
        <w:rPr>
          <w:rFonts w:ascii="Times New Roman" w:hAnsi="Times New Roman" w:cs="Times New Roman"/>
          <w:sz w:val="24"/>
          <w:szCs w:val="24"/>
        </w:rPr>
        <w:t>FA</w:t>
      </w:r>
      <w:r w:rsidR="00D97DAD" w:rsidRPr="005F6C07">
        <w:rPr>
          <w:rFonts w:ascii="Times New Roman" w:hAnsi="Times New Roman" w:cs="Times New Roman"/>
          <w:sz w:val="24"/>
          <w:szCs w:val="24"/>
        </w:rPr>
        <w:t>02)</w:t>
      </w:r>
      <w:r w:rsidR="004B6468" w:rsidRPr="005F6C07">
        <w:rPr>
          <w:rFonts w:ascii="Times New Roman" w:hAnsi="Times New Roman" w:cs="Times New Roman"/>
          <w:sz w:val="24"/>
          <w:szCs w:val="24"/>
        </w:rPr>
        <w:t xml:space="preserve">. </w:t>
      </w:r>
      <w:r w:rsidR="00C01D88" w:rsidRPr="005F6C07">
        <w:rPr>
          <w:rFonts w:ascii="Times New Roman" w:hAnsi="Times New Roman" w:cs="Times New Roman"/>
          <w:sz w:val="24"/>
          <w:szCs w:val="24"/>
        </w:rPr>
        <w:t xml:space="preserve"> We used a</w:t>
      </w:r>
      <w:r w:rsidR="00E15201" w:rsidRPr="005F6C07">
        <w:rPr>
          <w:rFonts w:ascii="Times New Roman" w:hAnsi="Times New Roman" w:cs="Times New Roman"/>
          <w:sz w:val="24"/>
          <w:szCs w:val="24"/>
        </w:rPr>
        <w:t xml:space="preserve">erial </w:t>
      </w:r>
      <w:r w:rsidRPr="005F6C07">
        <w:rPr>
          <w:rFonts w:ascii="Times New Roman" w:hAnsi="Times New Roman" w:cs="Times New Roman"/>
          <w:sz w:val="24"/>
          <w:szCs w:val="24"/>
        </w:rPr>
        <w:t>flight logs</w:t>
      </w:r>
      <w:r w:rsidR="00E15201" w:rsidRPr="005F6C07">
        <w:rPr>
          <w:rFonts w:ascii="Times New Roman" w:hAnsi="Times New Roman" w:cs="Times New Roman"/>
          <w:sz w:val="24"/>
          <w:szCs w:val="24"/>
        </w:rPr>
        <w:t xml:space="preserve"> and </w:t>
      </w:r>
      <w:r w:rsidRPr="005F6C07">
        <w:rPr>
          <w:rFonts w:ascii="Times New Roman" w:hAnsi="Times New Roman" w:cs="Times New Roman"/>
          <w:sz w:val="24"/>
          <w:szCs w:val="24"/>
        </w:rPr>
        <w:t xml:space="preserve">ground search </w:t>
      </w:r>
      <w:r w:rsidR="00E15201" w:rsidRPr="005F6C07">
        <w:rPr>
          <w:rFonts w:ascii="Times New Roman" w:hAnsi="Times New Roman" w:cs="Times New Roman"/>
          <w:sz w:val="24"/>
          <w:szCs w:val="24"/>
        </w:rPr>
        <w:t xml:space="preserve">data sheets </w:t>
      </w:r>
      <w:r w:rsidR="00F14B33" w:rsidRPr="005F6C07">
        <w:rPr>
          <w:rFonts w:ascii="Times New Roman" w:hAnsi="Times New Roman" w:cs="Times New Roman"/>
          <w:sz w:val="24"/>
          <w:szCs w:val="24"/>
        </w:rPr>
        <w:t>to document</w:t>
      </w:r>
      <w:r w:rsidR="00E15201" w:rsidRPr="005F6C07">
        <w:rPr>
          <w:rFonts w:ascii="Times New Roman" w:hAnsi="Times New Roman" w:cs="Times New Roman"/>
          <w:sz w:val="24"/>
          <w:szCs w:val="24"/>
        </w:rPr>
        <w:t xml:space="preserve"> time and mileage devoted to searching for</w:t>
      </w:r>
      <w:r w:rsidR="00F14B33" w:rsidRPr="005F6C07">
        <w:rPr>
          <w:rFonts w:ascii="Times New Roman" w:hAnsi="Times New Roman" w:cs="Times New Roman"/>
          <w:sz w:val="24"/>
          <w:szCs w:val="24"/>
        </w:rPr>
        <w:t xml:space="preserve"> and identifying</w:t>
      </w:r>
      <w:r w:rsidR="00E15201" w:rsidRPr="005F6C07">
        <w:rPr>
          <w:rFonts w:ascii="Times New Roman" w:hAnsi="Times New Roman" w:cs="Times New Roman"/>
          <w:sz w:val="24"/>
          <w:szCs w:val="24"/>
        </w:rPr>
        <w:t xml:space="preserve"> whooping cranes</w:t>
      </w:r>
      <w:r w:rsidRPr="005F6C07">
        <w:rPr>
          <w:rFonts w:ascii="Times New Roman" w:hAnsi="Times New Roman" w:cs="Times New Roman"/>
          <w:sz w:val="24"/>
          <w:szCs w:val="24"/>
        </w:rPr>
        <w:t>.</w:t>
      </w:r>
      <w:r w:rsidR="00C04B97" w:rsidRPr="005F6C07">
        <w:rPr>
          <w:rFonts w:ascii="Times New Roman" w:hAnsi="Times New Roman" w:cs="Times New Roman"/>
          <w:sz w:val="24"/>
          <w:szCs w:val="24"/>
        </w:rPr>
        <w:t xml:space="preserve"> </w:t>
      </w:r>
      <w:r w:rsidR="00C01D88" w:rsidRPr="005F6C07">
        <w:rPr>
          <w:rFonts w:ascii="Times New Roman" w:hAnsi="Times New Roman" w:cs="Times New Roman"/>
          <w:sz w:val="24"/>
          <w:szCs w:val="24"/>
        </w:rPr>
        <w:t xml:space="preserve"> </w:t>
      </w:r>
      <w:r w:rsidR="00851ED1" w:rsidRPr="005F6C07">
        <w:rPr>
          <w:rFonts w:ascii="Times New Roman" w:hAnsi="Times New Roman" w:cs="Times New Roman"/>
          <w:sz w:val="24"/>
          <w:szCs w:val="24"/>
        </w:rPr>
        <w:t xml:space="preserve">During ground search surveys, mileage was calculated based on the driving distance from the location of the last reported sighting or known location to the conclusion of the search effort.  </w:t>
      </w:r>
    </w:p>
    <w:p w14:paraId="54C96626" w14:textId="77777777" w:rsidR="00851ED1" w:rsidRPr="005F6C07" w:rsidRDefault="00851ED1" w:rsidP="005F1B5B">
      <w:pPr>
        <w:spacing w:after="0" w:line="240" w:lineRule="auto"/>
        <w:jc w:val="both"/>
        <w:rPr>
          <w:rFonts w:ascii="Times New Roman" w:hAnsi="Times New Roman" w:cs="Times New Roman"/>
          <w:sz w:val="24"/>
          <w:szCs w:val="24"/>
        </w:rPr>
      </w:pPr>
    </w:p>
    <w:p w14:paraId="0346A9EC" w14:textId="01B7B8D4" w:rsidR="009233C2" w:rsidRPr="005F6C07" w:rsidRDefault="00C01D88"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We recorded locations of each whooping crane group in Universal Transverse Mercator (UTM) coordinates within UTM Zone 14N using satellite imagery in ArcGIS </w:t>
      </w:r>
      <w:r w:rsidR="008105B0" w:rsidRPr="005F6C07">
        <w:rPr>
          <w:rFonts w:ascii="Times New Roman" w:hAnsi="Times New Roman" w:cs="Times New Roman"/>
          <w:sz w:val="24"/>
          <w:szCs w:val="24"/>
        </w:rPr>
        <w:t xml:space="preserve">Pro 3.1.1 </w:t>
      </w:r>
      <w:r w:rsidR="0061052C" w:rsidRPr="005F6C07">
        <w:rPr>
          <w:rFonts w:ascii="Times New Roman" w:hAnsi="Times New Roman" w:cs="Times New Roman"/>
          <w:sz w:val="24"/>
          <w:szCs w:val="24"/>
        </w:rPr>
        <w:t>(ESRI 202</w:t>
      </w:r>
      <w:r w:rsidR="00BD1BB4" w:rsidRPr="005F6C07">
        <w:rPr>
          <w:rFonts w:ascii="Times New Roman" w:hAnsi="Times New Roman" w:cs="Times New Roman"/>
          <w:sz w:val="24"/>
          <w:szCs w:val="24"/>
        </w:rPr>
        <w:t>3</w:t>
      </w:r>
      <w:r w:rsidR="0061052C" w:rsidRPr="005F6C07">
        <w:rPr>
          <w:rFonts w:ascii="Times New Roman" w:hAnsi="Times New Roman" w:cs="Times New Roman"/>
          <w:sz w:val="24"/>
          <w:szCs w:val="24"/>
        </w:rPr>
        <w:t xml:space="preserve">) </w:t>
      </w:r>
      <w:r w:rsidRPr="005F6C07">
        <w:rPr>
          <w:rFonts w:ascii="Times New Roman" w:hAnsi="Times New Roman" w:cs="Times New Roman"/>
          <w:sz w:val="24"/>
          <w:szCs w:val="24"/>
        </w:rPr>
        <w:t xml:space="preserve">in conjunction with observation </w:t>
      </w:r>
      <w:r w:rsidR="0061052C" w:rsidRPr="005F6C07">
        <w:rPr>
          <w:rFonts w:ascii="Times New Roman" w:hAnsi="Times New Roman" w:cs="Times New Roman"/>
          <w:sz w:val="24"/>
          <w:szCs w:val="24"/>
        </w:rPr>
        <w:t xml:space="preserve">photographs </w:t>
      </w:r>
      <w:r w:rsidRPr="005F6C07">
        <w:rPr>
          <w:rFonts w:ascii="Times New Roman" w:hAnsi="Times New Roman" w:cs="Times New Roman"/>
          <w:sz w:val="24"/>
          <w:szCs w:val="24"/>
        </w:rPr>
        <w:t xml:space="preserve">and location descriptions </w:t>
      </w:r>
      <w:r w:rsidR="0061052C" w:rsidRPr="005F6C07">
        <w:rPr>
          <w:rFonts w:ascii="Times New Roman" w:hAnsi="Times New Roman" w:cs="Times New Roman"/>
          <w:sz w:val="24"/>
          <w:szCs w:val="24"/>
        </w:rPr>
        <w:t>provided by surveyors</w:t>
      </w:r>
      <w:r w:rsidRPr="005F6C07">
        <w:rPr>
          <w:rFonts w:ascii="Times New Roman" w:hAnsi="Times New Roman" w:cs="Times New Roman"/>
          <w:sz w:val="24"/>
          <w:szCs w:val="24"/>
        </w:rPr>
        <w:t>.</w:t>
      </w:r>
      <w:r w:rsidR="00D1162E" w:rsidRPr="005F6C07">
        <w:rPr>
          <w:rFonts w:ascii="Times New Roman" w:hAnsi="Times New Roman" w:cs="Times New Roman"/>
          <w:sz w:val="24"/>
          <w:szCs w:val="24"/>
        </w:rPr>
        <w:t xml:space="preserve">  We assigned use sites a number based on</w:t>
      </w:r>
      <w:r w:rsidR="00D54CC7" w:rsidRPr="005F6C07">
        <w:rPr>
          <w:rFonts w:ascii="Times New Roman" w:hAnsi="Times New Roman" w:cs="Times New Roman"/>
          <w:sz w:val="24"/>
          <w:szCs w:val="24"/>
        </w:rPr>
        <w:t xml:space="preserve"> the </w:t>
      </w:r>
      <w:r w:rsidR="00D1162E" w:rsidRPr="005F6C07">
        <w:rPr>
          <w:rFonts w:ascii="Times New Roman" w:hAnsi="Times New Roman" w:cs="Times New Roman"/>
          <w:sz w:val="24"/>
          <w:szCs w:val="24"/>
        </w:rPr>
        <w:t xml:space="preserve">date and </w:t>
      </w:r>
      <w:r w:rsidR="00D54CC7" w:rsidRPr="005F6C07">
        <w:rPr>
          <w:rFonts w:ascii="Times New Roman" w:hAnsi="Times New Roman" w:cs="Times New Roman"/>
          <w:sz w:val="24"/>
          <w:szCs w:val="24"/>
        </w:rPr>
        <w:t>time of sighting if the</w:t>
      </w:r>
      <w:r w:rsidR="00D1162E" w:rsidRPr="005F6C07">
        <w:rPr>
          <w:rFonts w:ascii="Times New Roman" w:hAnsi="Times New Roman" w:cs="Times New Roman"/>
          <w:sz w:val="24"/>
          <w:szCs w:val="24"/>
        </w:rPr>
        <w:t xml:space="preserve"> whooping</w:t>
      </w:r>
      <w:r w:rsidR="00D54CC7" w:rsidRPr="005F6C07">
        <w:rPr>
          <w:rFonts w:ascii="Times New Roman" w:hAnsi="Times New Roman" w:cs="Times New Roman"/>
          <w:sz w:val="24"/>
          <w:szCs w:val="24"/>
        </w:rPr>
        <w:t xml:space="preserve"> crane group was observed in riverine, lacustrine, or palustrine </w:t>
      </w:r>
      <w:r w:rsidR="00D1162E" w:rsidRPr="005F6C07">
        <w:rPr>
          <w:rFonts w:ascii="Times New Roman" w:hAnsi="Times New Roman" w:cs="Times New Roman"/>
          <w:sz w:val="24"/>
          <w:szCs w:val="24"/>
        </w:rPr>
        <w:t>land cover types</w:t>
      </w:r>
      <w:r w:rsidR="00D54CC7" w:rsidRPr="005F6C07">
        <w:rPr>
          <w:rFonts w:ascii="Times New Roman" w:hAnsi="Times New Roman" w:cs="Times New Roman"/>
          <w:sz w:val="24"/>
          <w:szCs w:val="24"/>
        </w:rPr>
        <w:t xml:space="preserve">. </w:t>
      </w:r>
      <w:r w:rsidR="009233C2" w:rsidRPr="005F6C07">
        <w:rPr>
          <w:rFonts w:ascii="Times New Roman" w:hAnsi="Times New Roman" w:cs="Times New Roman"/>
          <w:sz w:val="24"/>
          <w:szCs w:val="24"/>
        </w:rPr>
        <w:t xml:space="preserve"> </w:t>
      </w:r>
      <w:r w:rsidR="00D1162E" w:rsidRPr="005F6C07">
        <w:rPr>
          <w:rFonts w:ascii="Times New Roman" w:hAnsi="Times New Roman" w:cs="Times New Roman"/>
          <w:sz w:val="24"/>
          <w:szCs w:val="24"/>
        </w:rPr>
        <w:t>Whooping c</w:t>
      </w:r>
      <w:r w:rsidR="00D54CC7" w:rsidRPr="005F6C07">
        <w:rPr>
          <w:rFonts w:ascii="Times New Roman" w:hAnsi="Times New Roman" w:cs="Times New Roman"/>
          <w:sz w:val="24"/>
          <w:szCs w:val="24"/>
        </w:rPr>
        <w:t xml:space="preserve">rane groups sighted outside of these </w:t>
      </w:r>
      <w:r w:rsidR="00D1162E" w:rsidRPr="005F6C07">
        <w:rPr>
          <w:rFonts w:ascii="Times New Roman" w:hAnsi="Times New Roman" w:cs="Times New Roman"/>
          <w:sz w:val="24"/>
          <w:szCs w:val="24"/>
        </w:rPr>
        <w:t>land cover types</w:t>
      </w:r>
      <w:r w:rsidR="00D54CC7" w:rsidRPr="005F6C07">
        <w:rPr>
          <w:rFonts w:ascii="Times New Roman" w:hAnsi="Times New Roman" w:cs="Times New Roman"/>
          <w:sz w:val="24"/>
          <w:szCs w:val="24"/>
        </w:rPr>
        <w:t xml:space="preserve"> were not assigned a use site number, but</w:t>
      </w:r>
      <w:r w:rsidR="00D1162E" w:rsidRPr="005F6C07">
        <w:rPr>
          <w:rFonts w:ascii="Times New Roman" w:hAnsi="Times New Roman" w:cs="Times New Roman"/>
          <w:sz w:val="24"/>
          <w:szCs w:val="24"/>
        </w:rPr>
        <w:t xml:space="preserve"> surveyors recorded</w:t>
      </w:r>
      <w:r w:rsidR="00D54CC7" w:rsidRPr="005F6C07">
        <w:rPr>
          <w:rFonts w:ascii="Times New Roman" w:hAnsi="Times New Roman" w:cs="Times New Roman"/>
          <w:sz w:val="24"/>
          <w:szCs w:val="24"/>
        </w:rPr>
        <w:t xml:space="preserve"> the location’s land cover classification</w:t>
      </w:r>
      <w:r w:rsidR="00D1162E" w:rsidRPr="005F6C07">
        <w:rPr>
          <w:rFonts w:ascii="Times New Roman" w:hAnsi="Times New Roman" w:cs="Times New Roman"/>
          <w:sz w:val="24"/>
          <w:szCs w:val="24"/>
        </w:rPr>
        <w:t>.</w:t>
      </w:r>
      <w:r w:rsidR="009233C2" w:rsidRPr="005F6C07">
        <w:rPr>
          <w:rFonts w:ascii="Times New Roman" w:hAnsi="Times New Roman" w:cs="Times New Roman"/>
          <w:sz w:val="24"/>
          <w:szCs w:val="24"/>
        </w:rPr>
        <w:t xml:space="preserve">  If the group was sighted while in flight, then surveyors recorded the location’s land cover as “AIR.”  After enter</w:t>
      </w:r>
      <w:r w:rsidR="00097833" w:rsidRPr="005F6C07">
        <w:rPr>
          <w:rFonts w:ascii="Times New Roman" w:hAnsi="Times New Roman" w:cs="Times New Roman"/>
          <w:sz w:val="24"/>
          <w:szCs w:val="24"/>
        </w:rPr>
        <w:t>ing</w:t>
      </w:r>
      <w:r w:rsidR="009233C2" w:rsidRPr="005F6C07">
        <w:rPr>
          <w:rFonts w:ascii="Times New Roman" w:hAnsi="Times New Roman" w:cs="Times New Roman"/>
          <w:sz w:val="24"/>
          <w:szCs w:val="24"/>
        </w:rPr>
        <w:t xml:space="preserve"> data into the PRRIP species database, we conducted Quality Assurance/Quality Control (QA/QC) checks to ensure accuracy.</w:t>
      </w:r>
    </w:p>
    <w:p w14:paraId="2196AC9D" w14:textId="2C68DA7A" w:rsidR="00180D45" w:rsidRPr="005F6C07" w:rsidRDefault="00180D45" w:rsidP="005F1B5B">
      <w:pPr>
        <w:spacing w:after="0" w:line="240" w:lineRule="auto"/>
        <w:jc w:val="both"/>
        <w:rPr>
          <w:rFonts w:ascii="Times New Roman" w:hAnsi="Times New Roman" w:cs="Times New Roman"/>
          <w:sz w:val="24"/>
          <w:szCs w:val="24"/>
        </w:rPr>
      </w:pPr>
    </w:p>
    <w:p w14:paraId="4D92532F" w14:textId="4CE5AE31" w:rsidR="00180D45" w:rsidRPr="005F6C07" w:rsidRDefault="00180D45"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We used whooping crane group locations to evaluate river flow and habitat metrics at or near the use location.  Four U.S. Geological Survey (USGS) flow gages were located on the Platte River </w:t>
      </w:r>
      <w:r w:rsidRPr="005F6C07">
        <w:rPr>
          <w:rFonts w:ascii="Times New Roman" w:hAnsi="Times New Roman" w:cs="Times New Roman"/>
          <w:sz w:val="24"/>
          <w:szCs w:val="24"/>
        </w:rPr>
        <w:lastRenderedPageBreak/>
        <w:t xml:space="preserve">throughout the AHR </w:t>
      </w:r>
      <w:r w:rsidR="006D3382" w:rsidRPr="005F6C07">
        <w:rPr>
          <w:rFonts w:ascii="Times New Roman" w:hAnsi="Times New Roman" w:cs="Times New Roman"/>
          <w:sz w:val="24"/>
          <w:szCs w:val="24"/>
        </w:rPr>
        <w:t xml:space="preserve">from west to east </w:t>
      </w:r>
      <w:r w:rsidRPr="005F6C07">
        <w:rPr>
          <w:rFonts w:ascii="Times New Roman" w:hAnsi="Times New Roman" w:cs="Times New Roman"/>
          <w:sz w:val="24"/>
          <w:szCs w:val="24"/>
        </w:rPr>
        <w:t xml:space="preserve">during </w:t>
      </w:r>
      <w:r w:rsidR="00CB01A3" w:rsidRPr="005F6C07">
        <w:rPr>
          <w:rFonts w:ascii="Times New Roman" w:hAnsi="Times New Roman" w:cs="Times New Roman"/>
          <w:sz w:val="24"/>
          <w:szCs w:val="24"/>
        </w:rPr>
        <w:t>fall</w:t>
      </w:r>
      <w:r w:rsidRPr="005F6C07">
        <w:rPr>
          <w:rFonts w:ascii="Times New Roman" w:hAnsi="Times New Roman" w:cs="Times New Roman"/>
          <w:sz w:val="24"/>
          <w:szCs w:val="24"/>
        </w:rPr>
        <w:t xml:space="preserve"> 2023 monitoring: Overton (</w:t>
      </w:r>
      <w:hyperlink r:id="rId33" w:history="1">
        <w:r w:rsidR="002E5787" w:rsidRPr="005F6C07">
          <w:rPr>
            <w:rStyle w:val="Hyperlink"/>
            <w:rFonts w:ascii="Times New Roman" w:hAnsi="Times New Roman" w:cs="Times New Roman"/>
            <w:bCs/>
            <w:sz w:val="24"/>
            <w:szCs w:val="24"/>
          </w:rPr>
          <w:t>USGS 2023a</w:t>
        </w:r>
      </w:hyperlink>
      <w:r w:rsidRPr="005F6C07">
        <w:rPr>
          <w:rFonts w:ascii="Times New Roman" w:hAnsi="Times New Roman" w:cs="Times New Roman"/>
          <w:sz w:val="24"/>
          <w:szCs w:val="24"/>
        </w:rPr>
        <w:t>); Cottonwood Ranch (</w:t>
      </w:r>
      <w:hyperlink r:id="rId34" w:history="1">
        <w:r w:rsidR="002E5787" w:rsidRPr="005F6C07">
          <w:rPr>
            <w:rStyle w:val="Hyperlink"/>
            <w:rFonts w:ascii="Times New Roman" w:hAnsi="Times New Roman" w:cs="Times New Roman"/>
            <w:bCs/>
            <w:sz w:val="24"/>
            <w:szCs w:val="24"/>
          </w:rPr>
          <w:t>USGS 2023b</w:t>
        </w:r>
      </w:hyperlink>
      <w:r w:rsidRPr="005F6C07">
        <w:rPr>
          <w:rFonts w:ascii="Times New Roman" w:hAnsi="Times New Roman" w:cs="Times New Roman"/>
          <w:sz w:val="24"/>
          <w:szCs w:val="24"/>
        </w:rPr>
        <w:t>); Kearney (</w:t>
      </w:r>
      <w:hyperlink r:id="rId35" w:history="1">
        <w:r w:rsidR="00475556" w:rsidRPr="005F6C07">
          <w:rPr>
            <w:rStyle w:val="Hyperlink"/>
            <w:rFonts w:ascii="Times New Roman" w:hAnsi="Times New Roman" w:cs="Times New Roman"/>
            <w:bCs/>
            <w:sz w:val="24"/>
            <w:szCs w:val="24"/>
          </w:rPr>
          <w:t>USGS 2023c</w:t>
        </w:r>
      </w:hyperlink>
      <w:r w:rsidRPr="005F6C07">
        <w:rPr>
          <w:rFonts w:ascii="Times New Roman" w:hAnsi="Times New Roman" w:cs="Times New Roman"/>
          <w:sz w:val="24"/>
          <w:szCs w:val="24"/>
        </w:rPr>
        <w:t>); and Grand Island (</w:t>
      </w:r>
      <w:hyperlink r:id="rId36" w:history="1">
        <w:r w:rsidR="00C127F9" w:rsidRPr="005F6C07">
          <w:rPr>
            <w:rStyle w:val="Hyperlink"/>
            <w:rFonts w:ascii="Times New Roman" w:hAnsi="Times New Roman" w:cs="Times New Roman"/>
            <w:bCs/>
            <w:sz w:val="24"/>
            <w:szCs w:val="24"/>
          </w:rPr>
          <w:t>USGS 2023d</w:t>
        </w:r>
      </w:hyperlink>
      <w:r w:rsidRPr="005F6C07">
        <w:rPr>
          <w:rFonts w:ascii="Times New Roman" w:hAnsi="Times New Roman" w:cs="Times New Roman"/>
          <w:sz w:val="24"/>
          <w:szCs w:val="24"/>
        </w:rPr>
        <w:t>).  We used data from the gage closest to the whooping crane group location to the nearest 15 min of the group observation to assign a discharge in cubic feet per second (</w:t>
      </w:r>
      <w:proofErr w:type="spellStart"/>
      <w:r w:rsidRPr="005F6C07">
        <w:rPr>
          <w:rFonts w:ascii="Times New Roman" w:hAnsi="Times New Roman" w:cs="Times New Roman"/>
          <w:sz w:val="24"/>
          <w:szCs w:val="24"/>
        </w:rPr>
        <w:t>cfs</w:t>
      </w:r>
      <w:proofErr w:type="spellEnd"/>
      <w:r w:rsidRPr="005F6C07">
        <w:rPr>
          <w:rFonts w:ascii="Times New Roman" w:hAnsi="Times New Roman" w:cs="Times New Roman"/>
          <w:sz w:val="24"/>
          <w:szCs w:val="24"/>
        </w:rPr>
        <w:t>) to each location.</w:t>
      </w:r>
      <w:r w:rsidR="00C74AC8" w:rsidRPr="005F6C07">
        <w:rPr>
          <w:rFonts w:ascii="Times New Roman" w:hAnsi="Times New Roman" w:cs="Times New Roman"/>
          <w:sz w:val="24"/>
          <w:szCs w:val="24"/>
        </w:rPr>
        <w:t xml:space="preserve">  The width of the Platte River channel unobstructed by dense vegetation (i.e., unobstructed channel width) and the distance to the nearest riparian forest (i.e., distance to nearest forest) have both been found to be important predictors of whooping crane use of the Platte River (</w:t>
      </w:r>
      <w:hyperlink r:id="rId37" w:history="1">
        <w:r w:rsidR="00C74AC8" w:rsidRPr="005F6C07">
          <w:rPr>
            <w:rStyle w:val="Hyperlink"/>
            <w:rFonts w:ascii="Times New Roman" w:hAnsi="Times New Roman" w:cs="Times New Roman"/>
            <w:sz w:val="24"/>
            <w:szCs w:val="24"/>
          </w:rPr>
          <w:t>Baasch et al. 2019</w:t>
        </w:r>
      </w:hyperlink>
      <w:r w:rsidR="00C74AC8" w:rsidRPr="005F6C07">
        <w:rPr>
          <w:rFonts w:ascii="Times New Roman" w:hAnsi="Times New Roman" w:cs="Times New Roman"/>
          <w:sz w:val="24"/>
          <w:szCs w:val="24"/>
        </w:rPr>
        <w:t xml:space="preserve">).  We used </w:t>
      </w:r>
      <w:r w:rsidR="002E3656" w:rsidRPr="005F6C07">
        <w:rPr>
          <w:rFonts w:ascii="Times New Roman" w:hAnsi="Times New Roman" w:cs="Times New Roman"/>
          <w:sz w:val="24"/>
          <w:szCs w:val="24"/>
        </w:rPr>
        <w:t>fall</w:t>
      </w:r>
      <w:r w:rsidR="00C74AC8" w:rsidRPr="005F6C07">
        <w:rPr>
          <w:rFonts w:ascii="Times New Roman" w:hAnsi="Times New Roman" w:cs="Times New Roman"/>
          <w:sz w:val="24"/>
          <w:szCs w:val="24"/>
        </w:rPr>
        <w:t xml:space="preserve"> 202</w:t>
      </w:r>
      <w:r w:rsidR="00737B6A" w:rsidRPr="005F6C07">
        <w:rPr>
          <w:rFonts w:ascii="Times New Roman" w:hAnsi="Times New Roman" w:cs="Times New Roman"/>
          <w:sz w:val="24"/>
          <w:szCs w:val="24"/>
        </w:rPr>
        <w:t>3</w:t>
      </w:r>
      <w:r w:rsidR="00C74AC8" w:rsidRPr="005F6C07">
        <w:rPr>
          <w:rFonts w:ascii="Times New Roman" w:hAnsi="Times New Roman" w:cs="Times New Roman"/>
          <w:sz w:val="24"/>
          <w:szCs w:val="24"/>
        </w:rPr>
        <w:t xml:space="preserve"> </w:t>
      </w:r>
      <w:r w:rsidR="00130EED" w:rsidRPr="005F6C07">
        <w:rPr>
          <w:rFonts w:ascii="Times New Roman" w:hAnsi="Times New Roman" w:cs="Times New Roman"/>
          <w:sz w:val="24"/>
          <w:szCs w:val="24"/>
        </w:rPr>
        <w:t>aerial</w:t>
      </w:r>
      <w:r w:rsidR="00C74AC8" w:rsidRPr="005F6C07">
        <w:rPr>
          <w:rFonts w:ascii="Times New Roman" w:hAnsi="Times New Roman" w:cs="Times New Roman"/>
          <w:sz w:val="24"/>
          <w:szCs w:val="24"/>
        </w:rPr>
        <w:t xml:space="preserve"> imagery of the Platte River channel and surrounding habitat and ArcGIS (ESRI 202</w:t>
      </w:r>
      <w:r w:rsidR="00BD1BB4" w:rsidRPr="005F6C07">
        <w:rPr>
          <w:rFonts w:ascii="Times New Roman" w:hAnsi="Times New Roman" w:cs="Times New Roman"/>
          <w:sz w:val="24"/>
          <w:szCs w:val="24"/>
        </w:rPr>
        <w:t>3</w:t>
      </w:r>
      <w:r w:rsidR="00C74AC8" w:rsidRPr="005F6C07">
        <w:rPr>
          <w:rFonts w:ascii="Times New Roman" w:hAnsi="Times New Roman" w:cs="Times New Roman"/>
          <w:sz w:val="24"/>
          <w:szCs w:val="24"/>
        </w:rPr>
        <w:t>) to estimate the unobstructed channel width and distance to nearest forest for each of the whooping crane group locations located in the Platte River channel.</w:t>
      </w:r>
    </w:p>
    <w:p w14:paraId="28FA0C80" w14:textId="1BBE5727" w:rsidR="00C74AC8" w:rsidRPr="005F6C07" w:rsidRDefault="00C74AC8" w:rsidP="005F1B5B">
      <w:pPr>
        <w:spacing w:after="0" w:line="240" w:lineRule="auto"/>
        <w:jc w:val="both"/>
        <w:rPr>
          <w:rFonts w:ascii="Times New Roman" w:hAnsi="Times New Roman" w:cs="Times New Roman"/>
          <w:sz w:val="24"/>
          <w:szCs w:val="24"/>
        </w:rPr>
      </w:pPr>
    </w:p>
    <w:p w14:paraId="3BB20AEF" w14:textId="3591BEDE" w:rsidR="00D00B19" w:rsidRPr="005F6C07" w:rsidRDefault="009729F1" w:rsidP="005F1B5B">
      <w:pPr>
        <w:pStyle w:val="Heading2"/>
        <w:spacing w:after="0" w:line="240" w:lineRule="auto"/>
      </w:pPr>
      <w:bookmarkStart w:id="10" w:name="Calculation"/>
      <w:bookmarkEnd w:id="10"/>
      <w:r w:rsidRPr="005F6C07">
        <w:t xml:space="preserve">Calculation of </w:t>
      </w:r>
      <w:r w:rsidR="0083658F" w:rsidRPr="005F6C07">
        <w:t xml:space="preserve">whooping crane </w:t>
      </w:r>
      <w:r w:rsidR="00205C0B" w:rsidRPr="005F6C07">
        <w:t xml:space="preserve">stopover </w:t>
      </w:r>
      <w:r w:rsidR="0083658F" w:rsidRPr="005F6C07">
        <w:t xml:space="preserve">metrics and </w:t>
      </w:r>
      <w:r w:rsidR="00EB2AEF" w:rsidRPr="005F6C07">
        <w:t>5</w:t>
      </w:r>
      <w:r w:rsidR="00EB2AEF" w:rsidRPr="005F6C07">
        <w:rPr>
          <w:vertAlign w:val="superscript"/>
        </w:rPr>
        <w:t>th</w:t>
      </w:r>
      <w:r w:rsidR="00EB2AEF" w:rsidRPr="005F6C07">
        <w:t xml:space="preserve"> and 95</w:t>
      </w:r>
      <w:r w:rsidR="00EB2AEF" w:rsidRPr="005F6C07">
        <w:rPr>
          <w:vertAlign w:val="superscript"/>
        </w:rPr>
        <w:t>th</w:t>
      </w:r>
      <w:r w:rsidR="00EB2AEF" w:rsidRPr="005F6C07">
        <w:t xml:space="preserve"> </w:t>
      </w:r>
      <w:r w:rsidR="006914C6" w:rsidRPr="005F6C07">
        <w:t>p</w:t>
      </w:r>
      <w:r w:rsidR="00D00B19" w:rsidRPr="005F6C07">
        <w:t>ercentiles</w:t>
      </w:r>
      <w:r w:rsidR="00EB2AEF" w:rsidRPr="005F6C07">
        <w:t xml:space="preserve"> of dates of observations</w:t>
      </w:r>
    </w:p>
    <w:p w14:paraId="1424CF2C" w14:textId="77777777" w:rsidR="00AF2ADF" w:rsidRPr="005F6C07" w:rsidRDefault="00AF2ADF" w:rsidP="005F1B5B">
      <w:pPr>
        <w:spacing w:after="0" w:line="240" w:lineRule="auto"/>
        <w:jc w:val="both"/>
        <w:rPr>
          <w:rFonts w:ascii="Times New Roman" w:hAnsi="Times New Roman" w:cs="Times New Roman"/>
          <w:sz w:val="24"/>
          <w:szCs w:val="24"/>
        </w:rPr>
      </w:pPr>
    </w:p>
    <w:p w14:paraId="73A77A36" w14:textId="21A61C17" w:rsidR="006D51EA" w:rsidRPr="005F6C07" w:rsidRDefault="005B5F9C" w:rsidP="005F1B5B">
      <w:pPr>
        <w:spacing w:after="0" w:line="240" w:lineRule="auto"/>
        <w:jc w:val="both"/>
        <w:rPr>
          <w:rFonts w:ascii="Times New Roman" w:hAnsi="Times New Roman" w:cs="Times New Roman"/>
          <w:sz w:val="24"/>
          <w:szCs w:val="24"/>
        </w:rPr>
      </w:pPr>
      <w:bookmarkStart w:id="11" w:name="Methods_Proportion_of_population"/>
      <w:bookmarkEnd w:id="11"/>
      <w:r w:rsidRPr="005F6C07">
        <w:rPr>
          <w:rFonts w:ascii="Times New Roman" w:hAnsi="Times New Roman" w:cs="Times New Roman"/>
          <w:b/>
          <w:bCs/>
          <w:i/>
          <w:iCs/>
          <w:sz w:val="24"/>
          <w:szCs w:val="24"/>
        </w:rPr>
        <w:t>Proportion of population</w:t>
      </w:r>
      <w:r w:rsidR="009F12F0" w:rsidRPr="005F6C07">
        <w:rPr>
          <w:rFonts w:ascii="Times New Roman" w:hAnsi="Times New Roman" w:cs="Times New Roman"/>
          <w:b/>
          <w:bCs/>
          <w:i/>
          <w:iCs/>
          <w:sz w:val="24"/>
          <w:szCs w:val="24"/>
        </w:rPr>
        <w:t xml:space="preserve"> stop</w:t>
      </w:r>
      <w:r w:rsidR="00F24BA3" w:rsidRPr="005F6C07">
        <w:rPr>
          <w:rFonts w:ascii="Times New Roman" w:hAnsi="Times New Roman" w:cs="Times New Roman"/>
          <w:b/>
          <w:bCs/>
          <w:i/>
          <w:iCs/>
          <w:sz w:val="24"/>
          <w:szCs w:val="24"/>
        </w:rPr>
        <w:t>ping on the AHR</w:t>
      </w:r>
      <w:r w:rsidRPr="005F6C07">
        <w:rPr>
          <w:rFonts w:ascii="Times New Roman" w:hAnsi="Times New Roman" w:cs="Times New Roman"/>
          <w:b/>
          <w:bCs/>
          <w:i/>
          <w:iCs/>
          <w:sz w:val="24"/>
          <w:szCs w:val="24"/>
        </w:rPr>
        <w:t>.</w:t>
      </w:r>
      <w:r w:rsidRPr="005F6C07">
        <w:rPr>
          <w:rFonts w:ascii="Times New Roman" w:hAnsi="Times New Roman" w:cs="Times New Roman"/>
          <w:sz w:val="24"/>
          <w:szCs w:val="24"/>
        </w:rPr>
        <w:t xml:space="preserve">  </w:t>
      </w:r>
      <w:r w:rsidR="0083658F" w:rsidRPr="005F6C07">
        <w:rPr>
          <w:rFonts w:ascii="Times New Roman" w:hAnsi="Times New Roman" w:cs="Times New Roman"/>
          <w:sz w:val="24"/>
          <w:szCs w:val="24"/>
        </w:rPr>
        <w:t>We determined the total number of unique individual whooping cranes observed</w:t>
      </w:r>
      <w:r w:rsidR="00AF129D" w:rsidRPr="005F6C07">
        <w:rPr>
          <w:rFonts w:ascii="Times New Roman" w:hAnsi="Times New Roman" w:cs="Times New Roman"/>
          <w:sz w:val="24"/>
          <w:szCs w:val="24"/>
        </w:rPr>
        <w:t xml:space="preserve"> by PRRIP’s EDO during both systematic and opportunistic monitoring efforts throughout the AHR between </w:t>
      </w:r>
      <w:r w:rsidR="004D6DFC" w:rsidRPr="005F6C07">
        <w:rPr>
          <w:rFonts w:ascii="Times New Roman" w:hAnsi="Times New Roman" w:cs="Times New Roman"/>
          <w:sz w:val="24"/>
          <w:szCs w:val="24"/>
        </w:rPr>
        <w:t>October 9</w:t>
      </w:r>
      <w:r w:rsidR="00F86D6A" w:rsidRPr="005F6C07">
        <w:rPr>
          <w:rFonts w:ascii="Times New Roman" w:hAnsi="Times New Roman" w:cs="Times New Roman"/>
          <w:sz w:val="24"/>
          <w:szCs w:val="24"/>
        </w:rPr>
        <w:t xml:space="preserve">, </w:t>
      </w:r>
      <w:proofErr w:type="gramStart"/>
      <w:r w:rsidR="00F86D6A" w:rsidRPr="005F6C07">
        <w:rPr>
          <w:rFonts w:ascii="Times New Roman" w:hAnsi="Times New Roman" w:cs="Times New Roman"/>
          <w:sz w:val="24"/>
          <w:szCs w:val="24"/>
        </w:rPr>
        <w:t>2023</w:t>
      </w:r>
      <w:proofErr w:type="gramEnd"/>
      <w:r w:rsidR="00AF129D" w:rsidRPr="005F6C07">
        <w:rPr>
          <w:rFonts w:ascii="Times New Roman" w:hAnsi="Times New Roman" w:cs="Times New Roman"/>
          <w:sz w:val="24"/>
          <w:szCs w:val="24"/>
        </w:rPr>
        <w:t xml:space="preserve"> and </w:t>
      </w:r>
      <w:r w:rsidR="00F86D6A" w:rsidRPr="005F6C07">
        <w:rPr>
          <w:rFonts w:ascii="Times New Roman" w:hAnsi="Times New Roman" w:cs="Times New Roman"/>
          <w:sz w:val="24"/>
          <w:szCs w:val="24"/>
        </w:rPr>
        <w:t>January 20</w:t>
      </w:r>
      <w:r w:rsidR="00AF129D" w:rsidRPr="005F6C07">
        <w:rPr>
          <w:rFonts w:ascii="Times New Roman" w:hAnsi="Times New Roman" w:cs="Times New Roman"/>
          <w:sz w:val="24"/>
          <w:szCs w:val="24"/>
        </w:rPr>
        <w:t>, 202</w:t>
      </w:r>
      <w:r w:rsidR="00F86D6A" w:rsidRPr="005F6C07">
        <w:rPr>
          <w:rFonts w:ascii="Times New Roman" w:hAnsi="Times New Roman" w:cs="Times New Roman"/>
          <w:sz w:val="24"/>
          <w:szCs w:val="24"/>
        </w:rPr>
        <w:t>4</w:t>
      </w:r>
      <w:r w:rsidR="00AF129D" w:rsidRPr="005F6C07">
        <w:rPr>
          <w:rFonts w:ascii="Times New Roman" w:hAnsi="Times New Roman" w:cs="Times New Roman"/>
          <w:sz w:val="24"/>
          <w:szCs w:val="24"/>
        </w:rPr>
        <w:t xml:space="preserve">.  </w:t>
      </w:r>
      <w:r w:rsidR="006D51EA" w:rsidRPr="005F6C07">
        <w:rPr>
          <w:rFonts w:ascii="Times New Roman" w:hAnsi="Times New Roman" w:cs="Times New Roman"/>
          <w:sz w:val="24"/>
          <w:szCs w:val="24"/>
        </w:rPr>
        <w:t xml:space="preserve">Due to continued presence of whooping cranes on the AHR past the typical November 15 monitoring period end date, we continued surveys </w:t>
      </w:r>
      <w:r w:rsidR="00F86D6A" w:rsidRPr="005F6C07">
        <w:rPr>
          <w:rFonts w:ascii="Times New Roman" w:hAnsi="Times New Roman" w:cs="Times New Roman"/>
          <w:sz w:val="24"/>
          <w:szCs w:val="24"/>
        </w:rPr>
        <w:t>into January 2024</w:t>
      </w:r>
      <w:r w:rsidR="00B72469" w:rsidRPr="005F6C07">
        <w:rPr>
          <w:rFonts w:ascii="Times New Roman" w:hAnsi="Times New Roman" w:cs="Times New Roman"/>
          <w:sz w:val="24"/>
          <w:szCs w:val="24"/>
        </w:rPr>
        <w:t xml:space="preserve"> in</w:t>
      </w:r>
      <w:r w:rsidR="006D51EA" w:rsidRPr="005F6C07">
        <w:rPr>
          <w:rFonts w:ascii="Times New Roman" w:hAnsi="Times New Roman" w:cs="Times New Roman"/>
          <w:sz w:val="24"/>
          <w:szCs w:val="24"/>
        </w:rPr>
        <w:t xml:space="preserve"> accordance with the </w:t>
      </w:r>
      <w:r w:rsidR="006D51EA" w:rsidRPr="005F6C07">
        <w:rPr>
          <w:rFonts w:ascii="Times New Roman" w:hAnsi="Times New Roman" w:cs="Times New Roman"/>
          <w:i/>
          <w:sz w:val="24"/>
          <w:szCs w:val="24"/>
        </w:rPr>
        <w:t>Platte River Recovery Implementation Program</w:t>
      </w:r>
      <w:r w:rsidR="00593E3F" w:rsidRPr="005F6C07">
        <w:rPr>
          <w:rFonts w:ascii="Times New Roman" w:hAnsi="Times New Roman" w:cs="Times New Roman"/>
          <w:i/>
          <w:sz w:val="24"/>
          <w:szCs w:val="24"/>
        </w:rPr>
        <w:t xml:space="preserve"> </w:t>
      </w:r>
      <w:r w:rsidR="006D51EA" w:rsidRPr="005F6C07">
        <w:rPr>
          <w:rFonts w:ascii="Times New Roman" w:hAnsi="Times New Roman" w:cs="Times New Roman"/>
          <w:i/>
          <w:sz w:val="24"/>
          <w:szCs w:val="24"/>
        </w:rPr>
        <w:t>Whooping Crane Monitoring Protocol</w:t>
      </w:r>
      <w:r w:rsidR="00593E3F" w:rsidRPr="005F6C07">
        <w:rPr>
          <w:rFonts w:ascii="Times New Roman" w:hAnsi="Times New Roman" w:cs="Times New Roman"/>
          <w:i/>
          <w:sz w:val="24"/>
          <w:szCs w:val="24"/>
        </w:rPr>
        <w:t xml:space="preserve"> </w:t>
      </w:r>
      <w:proofErr w:type="spellStart"/>
      <w:r w:rsidR="006D51EA" w:rsidRPr="005F6C07">
        <w:rPr>
          <w:rStyle w:val="Hyperlink"/>
          <w:rFonts w:ascii="Times New Roman" w:hAnsi="Times New Roman" w:cs="Times New Roman"/>
          <w:i/>
          <w:color w:val="auto"/>
          <w:sz w:val="24"/>
          <w:szCs w:val="24"/>
          <w:u w:val="none"/>
        </w:rPr>
        <w:t>Migrational</w:t>
      </w:r>
      <w:proofErr w:type="spellEnd"/>
      <w:r w:rsidR="006D51EA" w:rsidRPr="005F6C07">
        <w:rPr>
          <w:rStyle w:val="Hyperlink"/>
          <w:rFonts w:ascii="Times New Roman" w:hAnsi="Times New Roman" w:cs="Times New Roman"/>
          <w:i/>
          <w:color w:val="auto"/>
          <w:sz w:val="24"/>
          <w:szCs w:val="24"/>
          <w:u w:val="none"/>
        </w:rPr>
        <w:t xml:space="preserve"> Habitat Use in the Central Platte River Valley</w:t>
      </w:r>
      <w:r w:rsidR="006D51EA" w:rsidRPr="005F6C07">
        <w:rPr>
          <w:rFonts w:ascii="Times New Roman" w:hAnsi="Times New Roman" w:cs="Times New Roman"/>
          <w:i/>
          <w:sz w:val="24"/>
          <w:szCs w:val="24"/>
        </w:rPr>
        <w:t xml:space="preserve"> rev.  June 2017</w:t>
      </w:r>
      <w:r w:rsidR="006D51EA" w:rsidRPr="005F6C07">
        <w:rPr>
          <w:rFonts w:ascii="Times New Roman" w:hAnsi="Times New Roman" w:cs="Times New Roman"/>
          <w:iCs/>
          <w:sz w:val="24"/>
          <w:szCs w:val="24"/>
        </w:rPr>
        <w:t xml:space="preserve"> (</w:t>
      </w:r>
      <w:hyperlink r:id="rId38" w:history="1">
        <w:r w:rsidR="006D51EA" w:rsidRPr="005F6C07">
          <w:rPr>
            <w:rStyle w:val="Hyperlink"/>
            <w:rFonts w:ascii="Times New Roman" w:hAnsi="Times New Roman" w:cs="Times New Roman"/>
            <w:iCs/>
            <w:sz w:val="24"/>
            <w:szCs w:val="24"/>
          </w:rPr>
          <w:t>PRRIP 2017b</w:t>
        </w:r>
      </w:hyperlink>
      <w:r w:rsidR="006D51EA" w:rsidRPr="005F6C07">
        <w:rPr>
          <w:rFonts w:ascii="Times New Roman" w:hAnsi="Times New Roman" w:cs="Times New Roman"/>
          <w:iCs/>
          <w:sz w:val="24"/>
          <w:szCs w:val="24"/>
        </w:rPr>
        <w:t>)</w:t>
      </w:r>
      <w:r w:rsidR="006D51EA" w:rsidRPr="005F6C07">
        <w:rPr>
          <w:rFonts w:ascii="Times New Roman" w:hAnsi="Times New Roman" w:cs="Times New Roman"/>
          <w:sz w:val="24"/>
          <w:szCs w:val="24"/>
        </w:rPr>
        <w:t xml:space="preserve">.  </w:t>
      </w:r>
      <w:r w:rsidR="00B72469" w:rsidRPr="005F6C07">
        <w:rPr>
          <w:rFonts w:ascii="Times New Roman" w:hAnsi="Times New Roman" w:cs="Times New Roman"/>
          <w:sz w:val="24"/>
          <w:szCs w:val="24"/>
        </w:rPr>
        <w:t xml:space="preserve">We concluded surveying </w:t>
      </w:r>
      <w:r w:rsidR="00F86D6A" w:rsidRPr="005F6C07">
        <w:rPr>
          <w:rFonts w:ascii="Times New Roman" w:hAnsi="Times New Roman" w:cs="Times New Roman"/>
          <w:sz w:val="24"/>
          <w:szCs w:val="24"/>
        </w:rPr>
        <w:t xml:space="preserve">on January 20, </w:t>
      </w:r>
      <w:proofErr w:type="gramStart"/>
      <w:r w:rsidR="00F86D6A" w:rsidRPr="005F6C07">
        <w:rPr>
          <w:rFonts w:ascii="Times New Roman" w:hAnsi="Times New Roman" w:cs="Times New Roman"/>
          <w:sz w:val="24"/>
          <w:szCs w:val="24"/>
        </w:rPr>
        <w:t>2024</w:t>
      </w:r>
      <w:proofErr w:type="gramEnd"/>
      <w:r w:rsidR="00F86D6A" w:rsidRPr="005F6C07">
        <w:rPr>
          <w:rFonts w:ascii="Times New Roman" w:hAnsi="Times New Roman" w:cs="Times New Roman"/>
          <w:sz w:val="24"/>
          <w:szCs w:val="24"/>
        </w:rPr>
        <w:t xml:space="preserve"> </w:t>
      </w:r>
      <w:r w:rsidR="00B72469" w:rsidRPr="005F6C07">
        <w:rPr>
          <w:rFonts w:ascii="Times New Roman" w:hAnsi="Times New Roman" w:cs="Times New Roman"/>
          <w:sz w:val="24"/>
          <w:szCs w:val="24"/>
        </w:rPr>
        <w:t xml:space="preserve">after whooping cranes were not observed for two </w:t>
      </w:r>
      <w:r w:rsidR="00F86D6A" w:rsidRPr="005F6C07">
        <w:rPr>
          <w:rFonts w:ascii="Times New Roman" w:hAnsi="Times New Roman" w:cs="Times New Roman"/>
          <w:sz w:val="24"/>
          <w:szCs w:val="24"/>
        </w:rPr>
        <w:t>consecutive flights.</w:t>
      </w:r>
    </w:p>
    <w:p w14:paraId="0BFE988E" w14:textId="77777777" w:rsidR="006D51EA" w:rsidRPr="005F6C07" w:rsidRDefault="006D51EA" w:rsidP="005F1B5B">
      <w:pPr>
        <w:spacing w:after="0" w:line="240" w:lineRule="auto"/>
        <w:jc w:val="both"/>
        <w:rPr>
          <w:rFonts w:ascii="Times New Roman" w:hAnsi="Times New Roman" w:cs="Times New Roman"/>
          <w:sz w:val="24"/>
          <w:szCs w:val="24"/>
        </w:rPr>
      </w:pPr>
    </w:p>
    <w:p w14:paraId="7FB1B6B2" w14:textId="2C332074" w:rsidR="0083658F" w:rsidRPr="005F6C07" w:rsidRDefault="007C292C"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Unique individuals and groups were typically identifiable by their arrival date, location, and group composition</w:t>
      </w:r>
      <w:r w:rsidR="00445937" w:rsidRPr="005F6C07">
        <w:rPr>
          <w:rFonts w:ascii="Times New Roman" w:hAnsi="Times New Roman" w:cs="Times New Roman"/>
          <w:sz w:val="24"/>
          <w:szCs w:val="24"/>
        </w:rPr>
        <w:t xml:space="preserve"> (but see </w:t>
      </w:r>
      <w:hyperlink r:id="rId39" w:history="1">
        <w:r w:rsidR="00445937" w:rsidRPr="005F6C07">
          <w:rPr>
            <w:rStyle w:val="Hyperlink"/>
            <w:rFonts w:ascii="Times New Roman" w:hAnsi="Times New Roman" w:cs="Times New Roman"/>
            <w:sz w:val="24"/>
            <w:szCs w:val="24"/>
          </w:rPr>
          <w:t>PRRIP 2021</w:t>
        </w:r>
        <w:r w:rsidR="00DA5A76" w:rsidRPr="005F6C07">
          <w:rPr>
            <w:rStyle w:val="Hyperlink"/>
            <w:rFonts w:ascii="Times New Roman" w:hAnsi="Times New Roman" w:cs="Times New Roman"/>
            <w:sz w:val="24"/>
            <w:szCs w:val="24"/>
          </w:rPr>
          <w:t>b</w:t>
        </w:r>
      </w:hyperlink>
      <w:r w:rsidR="00445937" w:rsidRPr="005F6C07">
        <w:rPr>
          <w:rFonts w:ascii="Times New Roman" w:hAnsi="Times New Roman" w:cs="Times New Roman"/>
          <w:sz w:val="24"/>
          <w:szCs w:val="24"/>
        </w:rPr>
        <w:t xml:space="preserve"> for unique considerations during fall 2021).</w:t>
      </w:r>
      <w:r w:rsidR="000C0227" w:rsidRPr="005F6C07">
        <w:rPr>
          <w:rFonts w:ascii="Times New Roman" w:hAnsi="Times New Roman" w:cs="Times New Roman"/>
          <w:sz w:val="24"/>
          <w:szCs w:val="24"/>
        </w:rPr>
        <w:t xml:space="preserve">  </w:t>
      </w:r>
      <w:r w:rsidR="00AF129D" w:rsidRPr="005F6C07">
        <w:rPr>
          <w:rFonts w:ascii="Times New Roman" w:hAnsi="Times New Roman" w:cs="Times New Roman"/>
          <w:sz w:val="24"/>
          <w:szCs w:val="24"/>
        </w:rPr>
        <w:t xml:space="preserve">We divided the total number of unique individual whooping cranes observed </w:t>
      </w:r>
      <w:r w:rsidR="00D0498B">
        <w:rPr>
          <w:rFonts w:ascii="Times New Roman" w:hAnsi="Times New Roman" w:cs="Times New Roman"/>
          <w:sz w:val="24"/>
          <w:szCs w:val="24"/>
        </w:rPr>
        <w:t xml:space="preserve">through combined systematic and opportunistic monitoring efforts </w:t>
      </w:r>
      <w:r w:rsidR="00AF129D" w:rsidRPr="005F6C07">
        <w:rPr>
          <w:rFonts w:ascii="Times New Roman" w:hAnsi="Times New Roman" w:cs="Times New Roman"/>
          <w:sz w:val="24"/>
          <w:szCs w:val="24"/>
        </w:rPr>
        <w:t>by the estimated size of the AWB population from winter 2022–2023 surveys (</w:t>
      </w:r>
      <w:hyperlink r:id="rId40" w:history="1">
        <w:r w:rsidR="00AF129D" w:rsidRPr="005F6C07">
          <w:rPr>
            <w:rStyle w:val="Hyperlink"/>
            <w:rFonts w:ascii="Times New Roman" w:hAnsi="Times New Roman" w:cs="Times New Roman"/>
            <w:sz w:val="24"/>
            <w:szCs w:val="24"/>
          </w:rPr>
          <w:t>USFWS 2023</w:t>
        </w:r>
      </w:hyperlink>
      <w:r w:rsidR="00AF129D" w:rsidRPr="005F6C07">
        <w:rPr>
          <w:rFonts w:ascii="Times New Roman" w:hAnsi="Times New Roman" w:cs="Times New Roman"/>
          <w:sz w:val="24"/>
          <w:szCs w:val="24"/>
        </w:rPr>
        <w:t>)</w:t>
      </w:r>
      <w:r w:rsidRPr="005F6C07">
        <w:rPr>
          <w:rFonts w:ascii="Times New Roman" w:hAnsi="Times New Roman" w:cs="Times New Roman"/>
          <w:sz w:val="24"/>
          <w:szCs w:val="24"/>
        </w:rPr>
        <w:t xml:space="preserve"> to estimate the proportion of the AWB population </w:t>
      </w:r>
      <w:r w:rsidR="009F12F0" w:rsidRPr="005F6C07">
        <w:rPr>
          <w:rFonts w:ascii="Times New Roman" w:hAnsi="Times New Roman" w:cs="Times New Roman"/>
          <w:sz w:val="24"/>
          <w:szCs w:val="24"/>
        </w:rPr>
        <w:t>that stopped</w:t>
      </w:r>
      <w:r w:rsidRPr="005F6C07">
        <w:rPr>
          <w:rFonts w:ascii="Times New Roman" w:hAnsi="Times New Roman" w:cs="Times New Roman"/>
          <w:sz w:val="24"/>
          <w:szCs w:val="24"/>
        </w:rPr>
        <w:t xml:space="preserve"> on the AHR during </w:t>
      </w:r>
      <w:r w:rsidR="00F24BA3" w:rsidRPr="005F6C07">
        <w:rPr>
          <w:rFonts w:ascii="Times New Roman" w:hAnsi="Times New Roman" w:cs="Times New Roman"/>
          <w:sz w:val="24"/>
          <w:szCs w:val="24"/>
        </w:rPr>
        <w:t xml:space="preserve">the </w:t>
      </w:r>
      <w:r w:rsidR="00A6298E" w:rsidRPr="005F6C07">
        <w:rPr>
          <w:rFonts w:ascii="Times New Roman" w:hAnsi="Times New Roman" w:cs="Times New Roman"/>
          <w:sz w:val="24"/>
          <w:szCs w:val="24"/>
        </w:rPr>
        <w:t>fall</w:t>
      </w:r>
      <w:r w:rsidRPr="005F6C07">
        <w:rPr>
          <w:rFonts w:ascii="Times New Roman" w:hAnsi="Times New Roman" w:cs="Times New Roman"/>
          <w:sz w:val="24"/>
          <w:szCs w:val="24"/>
        </w:rPr>
        <w:t xml:space="preserve"> 2023</w:t>
      </w:r>
      <w:r w:rsidR="00F24BA3" w:rsidRPr="005F6C07">
        <w:rPr>
          <w:rFonts w:ascii="Times New Roman" w:hAnsi="Times New Roman" w:cs="Times New Roman"/>
          <w:sz w:val="24"/>
          <w:szCs w:val="24"/>
        </w:rPr>
        <w:t xml:space="preserve"> migration</w:t>
      </w:r>
      <w:r w:rsidR="00AF129D" w:rsidRPr="005F6C07">
        <w:rPr>
          <w:rFonts w:ascii="Times New Roman" w:hAnsi="Times New Roman" w:cs="Times New Roman"/>
          <w:sz w:val="24"/>
          <w:szCs w:val="24"/>
        </w:rPr>
        <w:t>.</w:t>
      </w:r>
      <w:r w:rsidR="00794EDB" w:rsidRPr="005F6C07">
        <w:rPr>
          <w:rFonts w:ascii="Times New Roman" w:hAnsi="Times New Roman" w:cs="Times New Roman"/>
          <w:sz w:val="24"/>
          <w:szCs w:val="24"/>
        </w:rPr>
        <w:t xml:space="preserve">  </w:t>
      </w:r>
    </w:p>
    <w:p w14:paraId="6B1F1E87" w14:textId="23E305F9" w:rsidR="00066CAF" w:rsidRPr="005F6C07" w:rsidRDefault="00066CAF" w:rsidP="005F1B5B">
      <w:pPr>
        <w:spacing w:after="0" w:line="240" w:lineRule="auto"/>
        <w:jc w:val="both"/>
        <w:rPr>
          <w:rFonts w:ascii="Times New Roman" w:hAnsi="Times New Roman" w:cs="Times New Roman"/>
          <w:sz w:val="24"/>
          <w:szCs w:val="24"/>
        </w:rPr>
      </w:pPr>
    </w:p>
    <w:p w14:paraId="7B6AEBB6" w14:textId="1490CCE3" w:rsidR="007A360E" w:rsidRPr="005F6C07" w:rsidRDefault="009F317F" w:rsidP="007A360E">
      <w:pPr>
        <w:spacing w:after="0" w:line="240" w:lineRule="auto"/>
        <w:jc w:val="both"/>
        <w:rPr>
          <w:rFonts w:ascii="Times New Roman" w:hAnsi="Times New Roman" w:cs="Times New Roman"/>
          <w:sz w:val="24"/>
          <w:szCs w:val="24"/>
        </w:rPr>
      </w:pPr>
      <w:bookmarkStart w:id="12" w:name="Methods_number_crane_use_days"/>
      <w:bookmarkEnd w:id="12"/>
      <w:r w:rsidRPr="005F6C07">
        <w:rPr>
          <w:rFonts w:ascii="Times New Roman" w:hAnsi="Times New Roman" w:cs="Times New Roman"/>
          <w:b/>
          <w:bCs/>
          <w:i/>
          <w:iCs/>
          <w:sz w:val="24"/>
          <w:szCs w:val="24"/>
        </w:rPr>
        <w:t>Number of c</w:t>
      </w:r>
      <w:r w:rsidR="005B5F9C" w:rsidRPr="005F6C07">
        <w:rPr>
          <w:rFonts w:ascii="Times New Roman" w:hAnsi="Times New Roman" w:cs="Times New Roman"/>
          <w:b/>
          <w:bCs/>
          <w:i/>
          <w:iCs/>
          <w:sz w:val="24"/>
          <w:szCs w:val="24"/>
        </w:rPr>
        <w:t>rane use days.</w:t>
      </w:r>
      <w:r w:rsidR="005B5F9C" w:rsidRPr="005F6C07">
        <w:rPr>
          <w:rFonts w:ascii="Times New Roman" w:hAnsi="Times New Roman" w:cs="Times New Roman"/>
          <w:sz w:val="24"/>
          <w:szCs w:val="24"/>
        </w:rPr>
        <w:t xml:space="preserve">  </w:t>
      </w:r>
      <w:r w:rsidR="0001489E" w:rsidRPr="005F6C07">
        <w:rPr>
          <w:rFonts w:ascii="Times New Roman" w:hAnsi="Times New Roman" w:cs="Times New Roman"/>
          <w:sz w:val="24"/>
          <w:szCs w:val="24"/>
        </w:rPr>
        <w:t>We calculated the number of crane use days for each whooping crane group observed by multiplying the number of individual cranes in each group by the number of days the group was present, and adding one day per whooping crane observed</w:t>
      </w:r>
      <w:r w:rsidR="0001489E">
        <w:rPr>
          <w:rFonts w:ascii="Times New Roman" w:hAnsi="Times New Roman" w:cs="Times New Roman"/>
          <w:sz w:val="24"/>
          <w:szCs w:val="24"/>
        </w:rPr>
        <w:t xml:space="preserve"> if the initial observation </w:t>
      </w:r>
      <w:r w:rsidR="00020EF2">
        <w:rPr>
          <w:rFonts w:ascii="Times New Roman" w:hAnsi="Times New Roman" w:cs="Times New Roman"/>
          <w:sz w:val="24"/>
          <w:szCs w:val="24"/>
        </w:rPr>
        <w:t>wa</w:t>
      </w:r>
      <w:r w:rsidR="0001489E">
        <w:rPr>
          <w:rFonts w:ascii="Times New Roman" w:hAnsi="Times New Roman" w:cs="Times New Roman"/>
          <w:sz w:val="24"/>
          <w:szCs w:val="24"/>
        </w:rPr>
        <w:t>s made before noon</w:t>
      </w:r>
      <w:r w:rsidR="0001489E" w:rsidRPr="005F6C07">
        <w:rPr>
          <w:rFonts w:ascii="Times New Roman" w:hAnsi="Times New Roman" w:cs="Times New Roman"/>
          <w:sz w:val="24"/>
          <w:szCs w:val="24"/>
        </w:rPr>
        <w:t xml:space="preserve">.  We added one day per whooping crane observed because we assumed </w:t>
      </w:r>
      <w:r w:rsidR="0001489E">
        <w:rPr>
          <w:rFonts w:ascii="Times New Roman" w:hAnsi="Times New Roman" w:cs="Times New Roman"/>
          <w:sz w:val="24"/>
          <w:szCs w:val="24"/>
        </w:rPr>
        <w:t xml:space="preserve">birds observed before noon </w:t>
      </w:r>
      <w:r w:rsidR="0001489E" w:rsidRPr="005F6C07">
        <w:rPr>
          <w:rFonts w:ascii="Times New Roman" w:hAnsi="Times New Roman" w:cs="Times New Roman"/>
          <w:sz w:val="24"/>
          <w:szCs w:val="24"/>
        </w:rPr>
        <w:t xml:space="preserve">were present and roosting on or near the river the evening prior to the morning of the observation.  </w:t>
      </w:r>
      <w:r w:rsidR="0001489E" w:rsidRPr="001727F7">
        <w:rPr>
          <w:rFonts w:ascii="Times New Roman" w:hAnsi="Times New Roman" w:cs="Times New Roman"/>
          <w:sz w:val="24"/>
          <w:szCs w:val="24"/>
        </w:rPr>
        <w:t>S</w:t>
      </w:r>
      <w:r w:rsidR="0001489E">
        <w:rPr>
          <w:rFonts w:ascii="Times New Roman" w:hAnsi="Times New Roman" w:cs="Times New Roman"/>
          <w:sz w:val="24"/>
          <w:szCs w:val="24"/>
        </w:rPr>
        <w:t xml:space="preserve">imilarly, </w:t>
      </w:r>
      <w:r w:rsidR="0001489E" w:rsidRPr="001727F7">
        <w:rPr>
          <w:rFonts w:ascii="Times New Roman" w:hAnsi="Times New Roman" w:cs="Times New Roman"/>
          <w:sz w:val="24"/>
          <w:szCs w:val="24"/>
        </w:rPr>
        <w:t xml:space="preserve">an additional day per crane </w:t>
      </w:r>
      <w:r w:rsidR="00FA09FB">
        <w:rPr>
          <w:rFonts w:ascii="Times New Roman" w:hAnsi="Times New Roman" w:cs="Times New Roman"/>
          <w:sz w:val="24"/>
          <w:szCs w:val="24"/>
        </w:rPr>
        <w:t>wa</w:t>
      </w:r>
      <w:r w:rsidR="0001489E" w:rsidRPr="001727F7">
        <w:rPr>
          <w:rFonts w:ascii="Times New Roman" w:hAnsi="Times New Roman" w:cs="Times New Roman"/>
          <w:sz w:val="24"/>
          <w:szCs w:val="24"/>
        </w:rPr>
        <w:t>s added to USFWS public sightings only for observations made before noon.</w:t>
      </w:r>
      <w:r w:rsidR="0001489E" w:rsidRPr="00D150E2">
        <w:t xml:space="preserve"> </w:t>
      </w:r>
      <w:r w:rsidR="0001489E">
        <w:t xml:space="preserve"> </w:t>
      </w:r>
      <w:r w:rsidR="0001489E" w:rsidRPr="005F6C07">
        <w:rPr>
          <w:rFonts w:ascii="Times New Roman" w:hAnsi="Times New Roman" w:cs="Times New Roman"/>
          <w:sz w:val="24"/>
          <w:szCs w:val="24"/>
        </w:rPr>
        <w:t>PRRIP crane use days includes observations made within the designated systematic survey period and any extensions of that survey period due to continued observed crane presence on the AHR per the Program’s monitoring protocol.  PRRIP crane use days includes days when crane groups are not observed by PRRIP if dates of no observations are between consecutive PRRIP observations of that group.  This assumes the group did not leave and return and that it is the same group. Unique groups are typically individually identifiable by their arrival date, location, and group composition</w:t>
      </w:r>
      <w:r w:rsidR="0001489E" w:rsidRPr="001727F7">
        <w:rPr>
          <w:rFonts w:ascii="Times New Roman" w:hAnsi="Times New Roman" w:cs="Times New Roman"/>
          <w:sz w:val="24"/>
          <w:szCs w:val="24"/>
        </w:rPr>
        <w:t xml:space="preserve">. USFWS data are not used to calculate PRRIP crane use days, such that groups not observed by PRRIP and dates that groups were observed by USFWS prior to or after PRRIP observations are not included in the </w:t>
      </w:r>
      <w:r w:rsidR="0001489E" w:rsidRPr="001727F7">
        <w:rPr>
          <w:rFonts w:ascii="Times New Roman" w:hAnsi="Times New Roman" w:cs="Times New Roman"/>
          <w:sz w:val="24"/>
          <w:szCs w:val="24"/>
        </w:rPr>
        <w:lastRenderedPageBreak/>
        <w:t xml:space="preserve">calculation of PRRIP crane use days.  </w:t>
      </w:r>
      <w:r w:rsidR="0001489E" w:rsidRPr="005F6C07">
        <w:rPr>
          <w:rFonts w:ascii="Times New Roman" w:hAnsi="Times New Roman" w:cs="Times New Roman"/>
          <w:sz w:val="24"/>
          <w:szCs w:val="24"/>
        </w:rPr>
        <w:t xml:space="preserve">We calculated the total number of crane use days for fall 2023 by summing the number of crane use days across all whooping crane groups observed.  </w:t>
      </w:r>
    </w:p>
    <w:p w14:paraId="2A5D6676" w14:textId="77777777" w:rsidR="00937180" w:rsidRPr="005F6C07" w:rsidRDefault="00937180" w:rsidP="005F1B5B">
      <w:pPr>
        <w:spacing w:after="0" w:line="240" w:lineRule="auto"/>
        <w:jc w:val="both"/>
        <w:rPr>
          <w:rFonts w:ascii="Times New Roman" w:hAnsi="Times New Roman" w:cs="Times New Roman"/>
          <w:b/>
          <w:bCs/>
          <w:i/>
          <w:iCs/>
          <w:sz w:val="24"/>
          <w:szCs w:val="24"/>
        </w:rPr>
      </w:pPr>
    </w:p>
    <w:p w14:paraId="1D7DD01E" w14:textId="479681D8" w:rsidR="00C07AB2" w:rsidRPr="005F6C07" w:rsidRDefault="002F6169" w:rsidP="005F1B5B">
      <w:pPr>
        <w:spacing w:after="0" w:line="240" w:lineRule="auto"/>
        <w:jc w:val="both"/>
        <w:rPr>
          <w:rFonts w:ascii="Times New Roman" w:hAnsi="Times New Roman" w:cs="Times New Roman"/>
          <w:sz w:val="24"/>
          <w:szCs w:val="24"/>
        </w:rPr>
      </w:pPr>
      <w:bookmarkStart w:id="13" w:name="Methods_5th_95th_percentiles"/>
      <w:bookmarkEnd w:id="13"/>
      <w:r w:rsidRPr="005F6C07">
        <w:rPr>
          <w:rFonts w:ascii="Times New Roman" w:hAnsi="Times New Roman" w:cs="Times New Roman"/>
          <w:b/>
          <w:bCs/>
          <w:i/>
          <w:iCs/>
          <w:sz w:val="24"/>
          <w:szCs w:val="24"/>
        </w:rPr>
        <w:t>5</w:t>
      </w:r>
      <w:r w:rsidRPr="005F6C07">
        <w:rPr>
          <w:rFonts w:ascii="Times New Roman" w:hAnsi="Times New Roman" w:cs="Times New Roman"/>
          <w:b/>
          <w:bCs/>
          <w:i/>
          <w:iCs/>
          <w:sz w:val="24"/>
          <w:szCs w:val="24"/>
          <w:vertAlign w:val="superscript"/>
        </w:rPr>
        <w:t>th</w:t>
      </w:r>
      <w:r w:rsidRPr="005F6C07">
        <w:rPr>
          <w:rFonts w:ascii="Times New Roman" w:hAnsi="Times New Roman" w:cs="Times New Roman"/>
          <w:b/>
          <w:bCs/>
          <w:i/>
          <w:iCs/>
          <w:sz w:val="24"/>
          <w:szCs w:val="24"/>
        </w:rPr>
        <w:t xml:space="preserve"> and 95</w:t>
      </w:r>
      <w:r w:rsidRPr="005F6C07">
        <w:rPr>
          <w:rFonts w:ascii="Times New Roman" w:hAnsi="Times New Roman" w:cs="Times New Roman"/>
          <w:b/>
          <w:bCs/>
          <w:i/>
          <w:iCs/>
          <w:sz w:val="24"/>
          <w:szCs w:val="24"/>
          <w:vertAlign w:val="superscript"/>
        </w:rPr>
        <w:t>th</w:t>
      </w:r>
      <w:r w:rsidRPr="005F6C07">
        <w:rPr>
          <w:rFonts w:ascii="Times New Roman" w:hAnsi="Times New Roman" w:cs="Times New Roman"/>
          <w:b/>
          <w:bCs/>
          <w:i/>
          <w:iCs/>
          <w:sz w:val="24"/>
          <w:szCs w:val="24"/>
        </w:rPr>
        <w:t xml:space="preserve"> percentiles</w:t>
      </w:r>
      <w:r w:rsidR="0017622C" w:rsidRPr="005F6C07">
        <w:rPr>
          <w:rFonts w:ascii="Times New Roman" w:hAnsi="Times New Roman" w:cs="Times New Roman"/>
          <w:b/>
          <w:bCs/>
          <w:i/>
          <w:iCs/>
          <w:sz w:val="24"/>
          <w:szCs w:val="24"/>
        </w:rPr>
        <w:t xml:space="preserve"> and adjusted </w:t>
      </w:r>
      <w:r w:rsidR="001B0D46" w:rsidRPr="005F6C07">
        <w:rPr>
          <w:rFonts w:ascii="Times New Roman" w:hAnsi="Times New Roman" w:cs="Times New Roman"/>
          <w:b/>
          <w:bCs/>
          <w:i/>
          <w:iCs/>
          <w:sz w:val="24"/>
          <w:szCs w:val="24"/>
        </w:rPr>
        <w:t xml:space="preserve">whooping crane </w:t>
      </w:r>
      <w:r w:rsidR="0017622C" w:rsidRPr="005F6C07">
        <w:rPr>
          <w:rFonts w:ascii="Times New Roman" w:hAnsi="Times New Roman" w:cs="Times New Roman"/>
          <w:b/>
          <w:bCs/>
          <w:i/>
          <w:iCs/>
          <w:sz w:val="24"/>
          <w:szCs w:val="24"/>
        </w:rPr>
        <w:t>metrics</w:t>
      </w:r>
      <w:r w:rsidRPr="005F6C07">
        <w:rPr>
          <w:rFonts w:ascii="Times New Roman" w:hAnsi="Times New Roman" w:cs="Times New Roman"/>
          <w:b/>
          <w:bCs/>
          <w:i/>
          <w:iCs/>
          <w:sz w:val="24"/>
          <w:szCs w:val="24"/>
        </w:rPr>
        <w:t>.</w:t>
      </w:r>
      <w:r w:rsidRPr="005F6C07">
        <w:rPr>
          <w:rFonts w:ascii="Times New Roman" w:hAnsi="Times New Roman" w:cs="Times New Roman"/>
          <w:sz w:val="24"/>
          <w:szCs w:val="24"/>
        </w:rPr>
        <w:t xml:space="preserve">  </w:t>
      </w:r>
      <w:r w:rsidR="001C6A5C" w:rsidRPr="005F6C07">
        <w:rPr>
          <w:rFonts w:ascii="Times New Roman" w:hAnsi="Times New Roman" w:cs="Times New Roman"/>
          <w:sz w:val="24"/>
          <w:szCs w:val="24"/>
        </w:rPr>
        <w:t>We</w:t>
      </w:r>
      <w:r w:rsidR="00AF2ADF" w:rsidRPr="005F6C07">
        <w:rPr>
          <w:rFonts w:ascii="Times New Roman" w:hAnsi="Times New Roman" w:cs="Times New Roman"/>
          <w:sz w:val="24"/>
          <w:szCs w:val="24"/>
        </w:rPr>
        <w:t xml:space="preserve"> used the USFWS whooping crane public sighting database for Nebraska </w:t>
      </w:r>
      <w:r w:rsidR="003E6F80" w:rsidRPr="005F6C07">
        <w:rPr>
          <w:rFonts w:ascii="Times New Roman" w:hAnsi="Times New Roman" w:cs="Times New Roman"/>
          <w:sz w:val="24"/>
          <w:szCs w:val="24"/>
        </w:rPr>
        <w:t>(</w:t>
      </w:r>
      <w:r w:rsidR="00625C76" w:rsidRPr="005F6C07">
        <w:rPr>
          <w:rFonts w:ascii="Times New Roman" w:hAnsi="Times New Roman" w:cs="Times New Roman"/>
          <w:sz w:val="24"/>
          <w:szCs w:val="24"/>
        </w:rPr>
        <w:t>USFWS</w:t>
      </w:r>
      <w:r w:rsidR="003E6F80" w:rsidRPr="005F6C07">
        <w:rPr>
          <w:rFonts w:ascii="Times New Roman" w:hAnsi="Times New Roman" w:cs="Times New Roman"/>
          <w:sz w:val="24"/>
          <w:szCs w:val="24"/>
        </w:rPr>
        <w:t xml:space="preserve"> </w:t>
      </w:r>
      <w:r w:rsidR="003E6F80" w:rsidRPr="005F6C07">
        <w:rPr>
          <w:rFonts w:ascii="Times New Roman" w:hAnsi="Times New Roman" w:cs="Times New Roman"/>
          <w:i/>
          <w:iCs/>
          <w:sz w:val="24"/>
          <w:szCs w:val="24"/>
        </w:rPr>
        <w:t>unpublished data</w:t>
      </w:r>
      <w:r w:rsidR="003E6F80" w:rsidRPr="005F6C07">
        <w:rPr>
          <w:rFonts w:ascii="Times New Roman" w:hAnsi="Times New Roman" w:cs="Times New Roman"/>
          <w:sz w:val="24"/>
          <w:szCs w:val="24"/>
        </w:rPr>
        <w:t xml:space="preserve">) </w:t>
      </w:r>
      <w:r w:rsidR="00AF2ADF" w:rsidRPr="005F6C07">
        <w:rPr>
          <w:rFonts w:ascii="Times New Roman" w:hAnsi="Times New Roman" w:cs="Times New Roman"/>
          <w:sz w:val="24"/>
          <w:szCs w:val="24"/>
        </w:rPr>
        <w:t xml:space="preserve">to determine the initial date of </w:t>
      </w:r>
      <w:r w:rsidR="000C0227" w:rsidRPr="005F6C07">
        <w:rPr>
          <w:rFonts w:ascii="Times New Roman" w:hAnsi="Times New Roman" w:cs="Times New Roman"/>
          <w:sz w:val="24"/>
          <w:szCs w:val="24"/>
        </w:rPr>
        <w:t xml:space="preserve">fall </w:t>
      </w:r>
      <w:r w:rsidR="00AF2ADF" w:rsidRPr="005F6C07">
        <w:rPr>
          <w:rFonts w:ascii="Times New Roman" w:hAnsi="Times New Roman" w:cs="Times New Roman"/>
          <w:sz w:val="24"/>
          <w:szCs w:val="24"/>
        </w:rPr>
        <w:t xml:space="preserve">whooping crane group observations </w:t>
      </w:r>
      <w:r w:rsidR="0079332A" w:rsidRPr="005F6C07">
        <w:rPr>
          <w:rFonts w:ascii="Times New Roman" w:hAnsi="Times New Roman" w:cs="Times New Roman"/>
          <w:sz w:val="24"/>
          <w:szCs w:val="24"/>
        </w:rPr>
        <w:t>during</w:t>
      </w:r>
      <w:r w:rsidR="00AF2ADF" w:rsidRPr="005F6C07">
        <w:rPr>
          <w:rFonts w:ascii="Times New Roman" w:hAnsi="Times New Roman" w:cs="Times New Roman"/>
          <w:sz w:val="24"/>
          <w:szCs w:val="24"/>
        </w:rPr>
        <w:t xml:space="preserve"> 199</w:t>
      </w:r>
      <w:r w:rsidR="00353AD4" w:rsidRPr="005F6C07">
        <w:rPr>
          <w:rFonts w:ascii="Times New Roman" w:hAnsi="Times New Roman" w:cs="Times New Roman"/>
          <w:sz w:val="24"/>
          <w:szCs w:val="24"/>
        </w:rPr>
        <w:t>8</w:t>
      </w:r>
      <w:r w:rsidR="00A062AE" w:rsidRPr="005F6C07">
        <w:rPr>
          <w:rFonts w:ascii="Times New Roman" w:hAnsi="Times New Roman" w:cs="Times New Roman"/>
          <w:sz w:val="24"/>
          <w:szCs w:val="24"/>
        </w:rPr>
        <w:t>–</w:t>
      </w:r>
      <w:r w:rsidR="00AF2ADF" w:rsidRPr="005F6C07">
        <w:rPr>
          <w:rFonts w:ascii="Times New Roman" w:hAnsi="Times New Roman" w:cs="Times New Roman"/>
          <w:sz w:val="24"/>
          <w:szCs w:val="24"/>
        </w:rPr>
        <w:t>2022.</w:t>
      </w:r>
      <w:r w:rsidR="00353AD4" w:rsidRPr="005F6C07">
        <w:rPr>
          <w:rFonts w:ascii="Times New Roman" w:hAnsi="Times New Roman" w:cs="Times New Roman"/>
          <w:sz w:val="24"/>
          <w:szCs w:val="24"/>
        </w:rPr>
        <w:t xml:space="preserve">  We divided the data into </w:t>
      </w:r>
      <w:r w:rsidR="003E6F80" w:rsidRPr="005F6C07">
        <w:rPr>
          <w:rFonts w:ascii="Times New Roman" w:hAnsi="Times New Roman" w:cs="Times New Roman"/>
          <w:sz w:val="24"/>
          <w:szCs w:val="24"/>
        </w:rPr>
        <w:t>16</w:t>
      </w:r>
      <w:r w:rsidR="00353AD4" w:rsidRPr="005F6C07">
        <w:rPr>
          <w:rFonts w:ascii="Times New Roman" w:hAnsi="Times New Roman" w:cs="Times New Roman"/>
          <w:sz w:val="24"/>
          <w:szCs w:val="24"/>
        </w:rPr>
        <w:t xml:space="preserve"> 10-year rolling periods with the first </w:t>
      </w:r>
      <w:r w:rsidR="0079332A" w:rsidRPr="005F6C07">
        <w:rPr>
          <w:rFonts w:ascii="Times New Roman" w:hAnsi="Times New Roman" w:cs="Times New Roman"/>
          <w:sz w:val="24"/>
          <w:szCs w:val="24"/>
        </w:rPr>
        <w:t xml:space="preserve">and last </w:t>
      </w:r>
      <w:r w:rsidR="00353AD4" w:rsidRPr="005F6C07">
        <w:rPr>
          <w:rFonts w:ascii="Times New Roman" w:hAnsi="Times New Roman" w:cs="Times New Roman"/>
          <w:sz w:val="24"/>
          <w:szCs w:val="24"/>
        </w:rPr>
        <w:t>period</w:t>
      </w:r>
      <w:r w:rsidR="0079332A" w:rsidRPr="005F6C07">
        <w:rPr>
          <w:rFonts w:ascii="Times New Roman" w:hAnsi="Times New Roman" w:cs="Times New Roman"/>
          <w:sz w:val="24"/>
          <w:szCs w:val="24"/>
        </w:rPr>
        <w:t>s</w:t>
      </w:r>
      <w:r w:rsidR="00353AD4" w:rsidRPr="005F6C07">
        <w:rPr>
          <w:rFonts w:ascii="Times New Roman" w:hAnsi="Times New Roman" w:cs="Times New Roman"/>
          <w:sz w:val="24"/>
          <w:szCs w:val="24"/>
        </w:rPr>
        <w:t xml:space="preserve"> spanning 1998</w:t>
      </w:r>
      <w:r w:rsidR="00A062AE" w:rsidRPr="005F6C07">
        <w:rPr>
          <w:rFonts w:ascii="Times New Roman" w:hAnsi="Times New Roman" w:cs="Times New Roman"/>
          <w:sz w:val="24"/>
          <w:szCs w:val="24"/>
        </w:rPr>
        <w:t>–</w:t>
      </w:r>
      <w:r w:rsidR="00353AD4" w:rsidRPr="005F6C07">
        <w:rPr>
          <w:rFonts w:ascii="Times New Roman" w:hAnsi="Times New Roman" w:cs="Times New Roman"/>
          <w:sz w:val="24"/>
          <w:szCs w:val="24"/>
        </w:rPr>
        <w:t>2007</w:t>
      </w:r>
      <w:r w:rsidR="0079332A" w:rsidRPr="005F6C07">
        <w:rPr>
          <w:rFonts w:ascii="Times New Roman" w:hAnsi="Times New Roman" w:cs="Times New Roman"/>
          <w:sz w:val="24"/>
          <w:szCs w:val="24"/>
        </w:rPr>
        <w:t xml:space="preserve"> and 2013–2022, respectively. </w:t>
      </w:r>
      <w:r w:rsidR="0083658F" w:rsidRPr="005F6C07">
        <w:rPr>
          <w:rFonts w:ascii="Times New Roman" w:hAnsi="Times New Roman" w:cs="Times New Roman"/>
          <w:sz w:val="24"/>
          <w:szCs w:val="24"/>
        </w:rPr>
        <w:t xml:space="preserve"> </w:t>
      </w:r>
      <w:r w:rsidR="003E6F80" w:rsidRPr="005F6C07">
        <w:rPr>
          <w:rFonts w:ascii="Times New Roman" w:hAnsi="Times New Roman" w:cs="Times New Roman"/>
          <w:sz w:val="24"/>
          <w:szCs w:val="24"/>
        </w:rPr>
        <w:t>We used R version 4.2.2 (</w:t>
      </w:r>
      <w:hyperlink r:id="rId41" w:history="1">
        <w:r w:rsidR="003E6F80" w:rsidRPr="005F6C07">
          <w:rPr>
            <w:rStyle w:val="Hyperlink"/>
            <w:rFonts w:ascii="Times New Roman" w:hAnsi="Times New Roman" w:cs="Times New Roman"/>
            <w:sz w:val="24"/>
            <w:szCs w:val="24"/>
          </w:rPr>
          <w:t>R Core Team 2022</w:t>
        </w:r>
      </w:hyperlink>
      <w:r w:rsidR="003E6F80" w:rsidRPr="005F6C07">
        <w:rPr>
          <w:rFonts w:ascii="Times New Roman" w:hAnsi="Times New Roman" w:cs="Times New Roman"/>
          <w:sz w:val="24"/>
          <w:szCs w:val="24"/>
        </w:rPr>
        <w:t>) to calculate the 5</w:t>
      </w:r>
      <w:r w:rsidR="003E6F80" w:rsidRPr="005F6C07">
        <w:rPr>
          <w:rFonts w:ascii="Times New Roman" w:hAnsi="Times New Roman" w:cs="Times New Roman"/>
          <w:sz w:val="24"/>
          <w:szCs w:val="24"/>
          <w:vertAlign w:val="superscript"/>
        </w:rPr>
        <w:t>th</w:t>
      </w:r>
      <w:r w:rsidR="003E6F80" w:rsidRPr="005F6C07">
        <w:rPr>
          <w:rFonts w:ascii="Times New Roman" w:hAnsi="Times New Roman" w:cs="Times New Roman"/>
          <w:sz w:val="24"/>
          <w:szCs w:val="24"/>
        </w:rPr>
        <w:t xml:space="preserve"> and 95</w:t>
      </w:r>
      <w:r w:rsidR="003E6F80" w:rsidRPr="005F6C07">
        <w:rPr>
          <w:rFonts w:ascii="Times New Roman" w:hAnsi="Times New Roman" w:cs="Times New Roman"/>
          <w:sz w:val="24"/>
          <w:szCs w:val="24"/>
          <w:vertAlign w:val="superscript"/>
        </w:rPr>
        <w:t>th</w:t>
      </w:r>
      <w:r w:rsidR="003E6F80" w:rsidRPr="005F6C07">
        <w:rPr>
          <w:rFonts w:ascii="Times New Roman" w:hAnsi="Times New Roman" w:cs="Times New Roman"/>
          <w:sz w:val="24"/>
          <w:szCs w:val="24"/>
        </w:rPr>
        <w:t xml:space="preserve"> percentiles of initial dates of group observations for each 10-year period.</w:t>
      </w:r>
    </w:p>
    <w:p w14:paraId="76E31513" w14:textId="77777777" w:rsidR="00C07AB2" w:rsidRPr="005F6C07" w:rsidRDefault="00C07AB2" w:rsidP="005F1B5B">
      <w:pPr>
        <w:spacing w:after="0" w:line="240" w:lineRule="auto"/>
        <w:jc w:val="both"/>
        <w:rPr>
          <w:rFonts w:ascii="Times New Roman" w:hAnsi="Times New Roman" w:cs="Times New Roman"/>
          <w:sz w:val="24"/>
          <w:szCs w:val="24"/>
        </w:rPr>
      </w:pPr>
    </w:p>
    <w:p w14:paraId="2E22F960" w14:textId="175EC7BA" w:rsidR="007A360E" w:rsidRPr="005F6C07" w:rsidRDefault="00EE29A8" w:rsidP="007A360E">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For each year of PRRIP systematic surveys dating back to 2007, w</w:t>
      </w:r>
      <w:r w:rsidR="0083658F" w:rsidRPr="005F6C07">
        <w:rPr>
          <w:rFonts w:ascii="Times New Roman" w:hAnsi="Times New Roman" w:cs="Times New Roman"/>
          <w:sz w:val="24"/>
          <w:szCs w:val="24"/>
        </w:rPr>
        <w:t xml:space="preserve">e </w:t>
      </w:r>
      <w:r w:rsidR="00EB0077" w:rsidRPr="005F6C07">
        <w:rPr>
          <w:rFonts w:ascii="Times New Roman" w:hAnsi="Times New Roman" w:cs="Times New Roman"/>
          <w:sz w:val="24"/>
          <w:szCs w:val="24"/>
        </w:rPr>
        <w:t>calculated adjusted metrics as</w:t>
      </w:r>
      <w:r w:rsidR="0083658F" w:rsidRPr="005F6C07">
        <w:rPr>
          <w:rFonts w:ascii="Times New Roman" w:hAnsi="Times New Roman" w:cs="Times New Roman"/>
          <w:sz w:val="24"/>
          <w:szCs w:val="24"/>
        </w:rPr>
        <w:t xml:space="preserve"> the total number of individual whooping cranes observed</w:t>
      </w:r>
      <w:r w:rsidR="00E577EC" w:rsidRPr="005F6C07">
        <w:rPr>
          <w:rFonts w:ascii="Times New Roman" w:hAnsi="Times New Roman" w:cs="Times New Roman"/>
          <w:sz w:val="24"/>
          <w:szCs w:val="24"/>
        </w:rPr>
        <w:t xml:space="preserve"> and total number of crane use days within the dates corresponding to the 5</w:t>
      </w:r>
      <w:r w:rsidR="00E577EC" w:rsidRPr="005F6C07">
        <w:rPr>
          <w:rFonts w:ascii="Times New Roman" w:hAnsi="Times New Roman" w:cs="Times New Roman"/>
          <w:sz w:val="24"/>
          <w:szCs w:val="24"/>
          <w:vertAlign w:val="superscript"/>
        </w:rPr>
        <w:t>th</w:t>
      </w:r>
      <w:r w:rsidR="00E577EC" w:rsidRPr="005F6C07">
        <w:rPr>
          <w:rFonts w:ascii="Times New Roman" w:hAnsi="Times New Roman" w:cs="Times New Roman"/>
          <w:sz w:val="24"/>
          <w:szCs w:val="24"/>
        </w:rPr>
        <w:t xml:space="preserve"> and 95</w:t>
      </w:r>
      <w:r w:rsidR="00E577EC" w:rsidRPr="005F6C07">
        <w:rPr>
          <w:rFonts w:ascii="Times New Roman" w:hAnsi="Times New Roman" w:cs="Times New Roman"/>
          <w:sz w:val="24"/>
          <w:szCs w:val="24"/>
          <w:vertAlign w:val="superscript"/>
        </w:rPr>
        <w:t>th</w:t>
      </w:r>
      <w:r w:rsidR="00E577EC" w:rsidRPr="005F6C07">
        <w:rPr>
          <w:rFonts w:ascii="Times New Roman" w:hAnsi="Times New Roman" w:cs="Times New Roman"/>
          <w:sz w:val="24"/>
          <w:szCs w:val="24"/>
        </w:rPr>
        <w:t xml:space="preserve"> percentiles of initial dates of group observations for each 10-year period.</w:t>
      </w:r>
      <w:r w:rsidRPr="005F6C07">
        <w:rPr>
          <w:rFonts w:ascii="Times New Roman" w:hAnsi="Times New Roman" w:cs="Times New Roman"/>
          <w:sz w:val="24"/>
          <w:szCs w:val="24"/>
        </w:rPr>
        <w:t xml:space="preserve">  For example, for PRRIP surveys conducted during 2007, we used percentiles calculated from USFWS data from 1998–2007.  For PRRIP surveys conducted during 2022, we used percentiles calculated from USFWS data from 2013–2022.</w:t>
      </w:r>
      <w:r w:rsidR="0017622C" w:rsidRPr="005F6C07">
        <w:rPr>
          <w:rFonts w:ascii="Times New Roman" w:hAnsi="Times New Roman" w:cs="Times New Roman"/>
          <w:sz w:val="24"/>
          <w:szCs w:val="24"/>
        </w:rPr>
        <w:t xml:space="preserve">  Because USFWS data for 2023 w</w:t>
      </w:r>
      <w:r w:rsidR="001B01C8" w:rsidRPr="005F6C07">
        <w:rPr>
          <w:rFonts w:ascii="Times New Roman" w:hAnsi="Times New Roman" w:cs="Times New Roman"/>
          <w:sz w:val="24"/>
          <w:szCs w:val="24"/>
        </w:rPr>
        <w:t>ere</w:t>
      </w:r>
      <w:r w:rsidR="0017622C" w:rsidRPr="005F6C07">
        <w:rPr>
          <w:rFonts w:ascii="Times New Roman" w:hAnsi="Times New Roman" w:cs="Times New Roman"/>
          <w:sz w:val="24"/>
          <w:szCs w:val="24"/>
        </w:rPr>
        <w:t xml:space="preserve"> not complete at the time of our analyses, we used percentiles calculated from USFWS data from 2013–2022 for the </w:t>
      </w:r>
      <w:r w:rsidR="00A6298E" w:rsidRPr="005F6C07">
        <w:rPr>
          <w:rFonts w:ascii="Times New Roman" w:hAnsi="Times New Roman" w:cs="Times New Roman"/>
          <w:sz w:val="24"/>
          <w:szCs w:val="24"/>
        </w:rPr>
        <w:t>fall</w:t>
      </w:r>
      <w:r w:rsidR="0017622C" w:rsidRPr="005F6C07">
        <w:rPr>
          <w:rFonts w:ascii="Times New Roman" w:hAnsi="Times New Roman" w:cs="Times New Roman"/>
          <w:sz w:val="24"/>
          <w:szCs w:val="24"/>
        </w:rPr>
        <w:t xml:space="preserve"> 2023 </w:t>
      </w:r>
      <w:r w:rsidR="00EB0077" w:rsidRPr="005F6C07">
        <w:rPr>
          <w:rFonts w:ascii="Times New Roman" w:hAnsi="Times New Roman" w:cs="Times New Roman"/>
          <w:sz w:val="24"/>
          <w:szCs w:val="24"/>
        </w:rPr>
        <w:t>adjusted</w:t>
      </w:r>
      <w:r w:rsidR="0017622C" w:rsidRPr="005F6C07">
        <w:rPr>
          <w:rFonts w:ascii="Times New Roman" w:hAnsi="Times New Roman" w:cs="Times New Roman"/>
          <w:sz w:val="24"/>
          <w:szCs w:val="24"/>
        </w:rPr>
        <w:t xml:space="preserve"> metrics.</w:t>
      </w:r>
      <w:r w:rsidR="007A360E" w:rsidRPr="005F6C07">
        <w:rPr>
          <w:rFonts w:ascii="Times New Roman" w:hAnsi="Times New Roman" w:cs="Times New Roman"/>
          <w:sz w:val="24"/>
          <w:szCs w:val="24"/>
        </w:rPr>
        <w:t xml:space="preserve">  </w:t>
      </w:r>
      <w:r w:rsidR="000061D3" w:rsidRPr="005F6C07">
        <w:rPr>
          <w:rFonts w:ascii="Times New Roman" w:hAnsi="Times New Roman" w:cs="Times New Roman"/>
          <w:sz w:val="24"/>
          <w:szCs w:val="24"/>
        </w:rPr>
        <w:t>We used a non-parametric Spearman’s rank correlation (</w:t>
      </w:r>
      <w:proofErr w:type="spellStart"/>
      <w:r w:rsidR="000061D3" w:rsidRPr="005F6C07">
        <w:rPr>
          <w:rFonts w:ascii="Times New Roman" w:hAnsi="Times New Roman" w:cs="Times New Roman"/>
          <w:sz w:val="24"/>
          <w:szCs w:val="24"/>
        </w:rPr>
        <w:t>Neter</w:t>
      </w:r>
      <w:proofErr w:type="spellEnd"/>
      <w:r w:rsidR="000061D3" w:rsidRPr="005F6C07">
        <w:rPr>
          <w:rFonts w:ascii="Times New Roman" w:hAnsi="Times New Roman" w:cs="Times New Roman"/>
          <w:sz w:val="24"/>
          <w:szCs w:val="24"/>
        </w:rPr>
        <w:t xml:space="preserve"> et al. 1996) to calculate the Spearman’s correlation coefficient (ρ) and </w:t>
      </w:r>
      <w:r w:rsidR="007A360E" w:rsidRPr="005F6C07">
        <w:rPr>
          <w:rFonts w:ascii="Times New Roman" w:hAnsi="Times New Roman" w:cs="Times New Roman"/>
          <w:sz w:val="24"/>
          <w:szCs w:val="24"/>
        </w:rPr>
        <w:t>assess whether significant relationships at α = 0.05 existed between the adjusted proportion of population and year, and adjusted number of crane use days and year during 20</w:t>
      </w:r>
      <w:r w:rsidR="00A6505E" w:rsidRPr="005F6C07">
        <w:rPr>
          <w:rFonts w:ascii="Times New Roman" w:hAnsi="Times New Roman" w:cs="Times New Roman"/>
          <w:sz w:val="24"/>
          <w:szCs w:val="24"/>
        </w:rPr>
        <w:t>07</w:t>
      </w:r>
      <w:r w:rsidR="007A360E" w:rsidRPr="005F6C07">
        <w:rPr>
          <w:rFonts w:ascii="Times New Roman" w:hAnsi="Times New Roman" w:cs="Times New Roman"/>
          <w:sz w:val="24"/>
          <w:szCs w:val="24"/>
        </w:rPr>
        <w:t>–2023</w:t>
      </w:r>
      <w:r w:rsidR="00A6505E" w:rsidRPr="005F6C07">
        <w:rPr>
          <w:rFonts w:ascii="Times New Roman" w:hAnsi="Times New Roman" w:cs="Times New Roman"/>
          <w:sz w:val="24"/>
          <w:szCs w:val="24"/>
        </w:rPr>
        <w:t xml:space="preserve">.  </w:t>
      </w:r>
      <w:r w:rsidR="00960CC5" w:rsidRPr="005F6C07">
        <w:rPr>
          <w:rFonts w:ascii="Times New Roman" w:hAnsi="Times New Roman" w:cs="Times New Roman"/>
          <w:sz w:val="24"/>
          <w:szCs w:val="24"/>
        </w:rPr>
        <w:t xml:space="preserve">We also used package </w:t>
      </w:r>
      <w:proofErr w:type="spellStart"/>
      <w:r w:rsidR="002B1EC9" w:rsidRPr="005F6C07">
        <w:rPr>
          <w:rFonts w:ascii="Times New Roman" w:hAnsi="Times New Roman" w:cs="Times New Roman"/>
          <w:i/>
          <w:iCs/>
          <w:sz w:val="24"/>
          <w:szCs w:val="24"/>
        </w:rPr>
        <w:t>nlme</w:t>
      </w:r>
      <w:proofErr w:type="spellEnd"/>
      <w:r w:rsidR="00960CC5" w:rsidRPr="005F6C07">
        <w:rPr>
          <w:rFonts w:ascii="Times New Roman" w:hAnsi="Times New Roman" w:cs="Times New Roman"/>
          <w:sz w:val="24"/>
          <w:szCs w:val="24"/>
        </w:rPr>
        <w:t xml:space="preserve"> in R (</w:t>
      </w:r>
      <w:hyperlink r:id="rId42" w:history="1">
        <w:r w:rsidR="009B29E0" w:rsidRPr="005F6C07">
          <w:rPr>
            <w:rStyle w:val="Hyperlink"/>
            <w:rFonts w:ascii="Times New Roman" w:hAnsi="Times New Roman" w:cs="Times New Roman"/>
            <w:sz w:val="24"/>
            <w:szCs w:val="24"/>
          </w:rPr>
          <w:t>Pinheiro and Bates 200</w:t>
        </w:r>
        <w:r w:rsidR="00AB1EC5" w:rsidRPr="005F6C07">
          <w:rPr>
            <w:rStyle w:val="Hyperlink"/>
            <w:rFonts w:ascii="Times New Roman" w:hAnsi="Times New Roman" w:cs="Times New Roman"/>
            <w:sz w:val="24"/>
            <w:szCs w:val="24"/>
          </w:rPr>
          <w:t>0</w:t>
        </w:r>
      </w:hyperlink>
      <w:r w:rsidR="009B29E0" w:rsidRPr="005F6C07">
        <w:rPr>
          <w:rFonts w:ascii="Times New Roman" w:hAnsi="Times New Roman" w:cs="Times New Roman"/>
          <w:sz w:val="24"/>
          <w:szCs w:val="24"/>
        </w:rPr>
        <w:t xml:space="preserve">, </w:t>
      </w:r>
      <w:hyperlink r:id="rId43" w:history="1">
        <w:r w:rsidR="000B2927" w:rsidRPr="005F6C07">
          <w:rPr>
            <w:rStyle w:val="Hyperlink"/>
            <w:rFonts w:ascii="Times New Roman" w:hAnsi="Times New Roman" w:cs="Times New Roman"/>
            <w:sz w:val="24"/>
            <w:szCs w:val="24"/>
          </w:rPr>
          <w:t>R Core Team 2022</w:t>
        </w:r>
      </w:hyperlink>
      <w:r w:rsidR="008A7900" w:rsidRPr="005F6C07">
        <w:rPr>
          <w:rStyle w:val="Hyperlink"/>
          <w:rFonts w:ascii="Times New Roman" w:hAnsi="Times New Roman" w:cs="Times New Roman"/>
          <w:sz w:val="24"/>
          <w:szCs w:val="24"/>
        </w:rPr>
        <w:t>,</w:t>
      </w:r>
      <w:r w:rsidR="008A7900" w:rsidRPr="005F6C07">
        <w:rPr>
          <w:rFonts w:ascii="Times New Roman" w:hAnsi="Times New Roman" w:cs="Times New Roman"/>
          <w:sz w:val="24"/>
          <w:szCs w:val="24"/>
        </w:rPr>
        <w:t xml:space="preserve"> </w:t>
      </w:r>
      <w:hyperlink r:id="rId44" w:history="1">
        <w:r w:rsidR="008A7900" w:rsidRPr="005F6C07">
          <w:rPr>
            <w:rStyle w:val="Hyperlink"/>
            <w:rFonts w:ascii="Times New Roman" w:hAnsi="Times New Roman" w:cs="Times New Roman"/>
            <w:sz w:val="24"/>
            <w:szCs w:val="24"/>
          </w:rPr>
          <w:t>Pinheiro et al. 2023</w:t>
        </w:r>
        <w:r w:rsidR="00960CC5" w:rsidRPr="005F6C07">
          <w:rPr>
            <w:rStyle w:val="Hyperlink"/>
            <w:rFonts w:ascii="Times New Roman" w:hAnsi="Times New Roman" w:cs="Times New Roman"/>
            <w:sz w:val="24"/>
            <w:szCs w:val="24"/>
          </w:rPr>
          <w:t>)</w:t>
        </w:r>
      </w:hyperlink>
      <w:r w:rsidR="00960CC5" w:rsidRPr="005F6C07">
        <w:rPr>
          <w:rFonts w:ascii="Times New Roman" w:hAnsi="Times New Roman" w:cs="Times New Roman"/>
          <w:sz w:val="24"/>
          <w:szCs w:val="24"/>
        </w:rPr>
        <w:t xml:space="preserve"> </w:t>
      </w:r>
      <w:r w:rsidR="00A6505E" w:rsidRPr="005F6C07">
        <w:rPr>
          <w:rFonts w:ascii="Times New Roman" w:hAnsi="Times New Roman" w:cs="Times New Roman"/>
          <w:sz w:val="24"/>
          <w:szCs w:val="24"/>
        </w:rPr>
        <w:t xml:space="preserve">to </w:t>
      </w:r>
      <w:r w:rsidR="004E3730" w:rsidRPr="005F6C07">
        <w:rPr>
          <w:rFonts w:ascii="Times New Roman" w:hAnsi="Times New Roman" w:cs="Times New Roman"/>
          <w:sz w:val="24"/>
          <w:szCs w:val="24"/>
        </w:rPr>
        <w:t>fit mixed-effects models to examine whether a trend existed between the adjusted proportion of the population and year, and adjusted number of crane use days and year.  In each model, we included year as a random effect with an autoregressive correlation structure of order one to account for repeated measurements across years.</w:t>
      </w:r>
    </w:p>
    <w:p w14:paraId="5062AE98" w14:textId="7E42F410" w:rsidR="00995BF0" w:rsidRPr="005F6C07" w:rsidRDefault="00995BF0" w:rsidP="005F1B5B">
      <w:pPr>
        <w:pStyle w:val="Heading1"/>
        <w:spacing w:after="0" w:line="240" w:lineRule="auto"/>
        <w:jc w:val="both"/>
        <w:rPr>
          <w:sz w:val="24"/>
          <w:szCs w:val="24"/>
        </w:rPr>
      </w:pPr>
    </w:p>
    <w:p w14:paraId="7B49F91C" w14:textId="2E7818F8" w:rsidR="00927E9E" w:rsidRPr="005F6C07" w:rsidRDefault="008462C9" w:rsidP="005F1B5B">
      <w:pPr>
        <w:pStyle w:val="Heading1"/>
        <w:spacing w:after="0" w:line="240" w:lineRule="auto"/>
        <w:jc w:val="both"/>
      </w:pPr>
      <w:bookmarkStart w:id="14" w:name="Results"/>
      <w:bookmarkEnd w:id="14"/>
      <w:r w:rsidRPr="005F6C07">
        <w:t>Results</w:t>
      </w:r>
    </w:p>
    <w:p w14:paraId="55596C38" w14:textId="77777777" w:rsidR="005A5867" w:rsidRPr="005F6C07" w:rsidRDefault="005A5867" w:rsidP="005F1B5B">
      <w:pPr>
        <w:pStyle w:val="Heading2"/>
        <w:spacing w:after="0" w:line="240" w:lineRule="auto"/>
        <w:jc w:val="both"/>
        <w:rPr>
          <w:sz w:val="24"/>
        </w:rPr>
      </w:pPr>
    </w:p>
    <w:p w14:paraId="5E3C679B" w14:textId="5C64411E" w:rsidR="005B2351" w:rsidRPr="005F6C07" w:rsidRDefault="00E81D4D" w:rsidP="005F1B5B">
      <w:pPr>
        <w:pStyle w:val="Heading2"/>
        <w:spacing w:after="0" w:line="240" w:lineRule="auto"/>
        <w:jc w:val="both"/>
      </w:pPr>
      <w:bookmarkStart w:id="15" w:name="Whooping_crane_observations"/>
      <w:bookmarkEnd w:id="15"/>
      <w:r w:rsidRPr="005F6C07">
        <w:t>Whooping crane observations and m</w:t>
      </w:r>
      <w:r w:rsidR="005B2351" w:rsidRPr="005F6C07">
        <w:t>onitoring effort</w:t>
      </w:r>
    </w:p>
    <w:p w14:paraId="05717BC6" w14:textId="4F7A0713" w:rsidR="005B2351" w:rsidRPr="005F6C07" w:rsidRDefault="005B2351" w:rsidP="005F1B5B">
      <w:pPr>
        <w:spacing w:after="0" w:line="240" w:lineRule="auto"/>
        <w:jc w:val="both"/>
        <w:rPr>
          <w:rFonts w:ascii="Times New Roman" w:hAnsi="Times New Roman" w:cs="Times New Roman"/>
          <w:sz w:val="24"/>
          <w:szCs w:val="24"/>
        </w:rPr>
      </w:pPr>
    </w:p>
    <w:p w14:paraId="3B040103" w14:textId="55436203" w:rsidR="007C48E1" w:rsidRPr="005F6C07" w:rsidRDefault="00C362FF" w:rsidP="006C4F7D">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Aerial and ground surveyors enumerated </w:t>
      </w:r>
      <w:r w:rsidR="00623FE3" w:rsidRPr="005F6C07">
        <w:rPr>
          <w:rFonts w:ascii="Times New Roman" w:hAnsi="Times New Roman" w:cs="Times New Roman"/>
          <w:sz w:val="24"/>
          <w:szCs w:val="24"/>
        </w:rPr>
        <w:t>4</w:t>
      </w:r>
      <w:r w:rsidR="004E5E4C" w:rsidRPr="005F6C07">
        <w:rPr>
          <w:rFonts w:ascii="Times New Roman" w:hAnsi="Times New Roman" w:cs="Times New Roman"/>
          <w:sz w:val="24"/>
          <w:szCs w:val="24"/>
        </w:rPr>
        <w:t>3</w:t>
      </w:r>
      <w:r w:rsidRPr="005F6C07">
        <w:rPr>
          <w:rFonts w:ascii="Times New Roman" w:hAnsi="Times New Roman" w:cs="Times New Roman"/>
          <w:sz w:val="24"/>
          <w:szCs w:val="24"/>
        </w:rPr>
        <w:t xml:space="preserve"> individual whooping cranes</w:t>
      </w:r>
      <w:r w:rsidR="005718A4" w:rsidRPr="005F6C07">
        <w:rPr>
          <w:rFonts w:ascii="Times New Roman" w:hAnsi="Times New Roman" w:cs="Times New Roman"/>
          <w:sz w:val="24"/>
          <w:szCs w:val="24"/>
        </w:rPr>
        <w:t xml:space="preserve"> consisting of </w:t>
      </w:r>
      <w:r w:rsidR="00F076BF" w:rsidRPr="005F6C07">
        <w:rPr>
          <w:rFonts w:ascii="Times New Roman" w:hAnsi="Times New Roman" w:cs="Times New Roman"/>
          <w:sz w:val="24"/>
          <w:szCs w:val="24"/>
        </w:rPr>
        <w:t>3</w:t>
      </w:r>
      <w:r w:rsidR="004E5E4C" w:rsidRPr="005F6C07">
        <w:rPr>
          <w:rFonts w:ascii="Times New Roman" w:hAnsi="Times New Roman" w:cs="Times New Roman"/>
          <w:sz w:val="24"/>
          <w:szCs w:val="24"/>
        </w:rPr>
        <w:t>7</w:t>
      </w:r>
      <w:r w:rsidR="005718A4" w:rsidRPr="005F6C07">
        <w:rPr>
          <w:rFonts w:ascii="Times New Roman" w:hAnsi="Times New Roman" w:cs="Times New Roman"/>
          <w:sz w:val="24"/>
          <w:szCs w:val="24"/>
        </w:rPr>
        <w:t xml:space="preserve"> adults and </w:t>
      </w:r>
      <w:r w:rsidR="00F076BF" w:rsidRPr="005F6C07">
        <w:rPr>
          <w:rFonts w:ascii="Times New Roman" w:hAnsi="Times New Roman" w:cs="Times New Roman"/>
          <w:sz w:val="24"/>
          <w:szCs w:val="24"/>
        </w:rPr>
        <w:t>six</w:t>
      </w:r>
      <w:r w:rsidR="005718A4" w:rsidRPr="005F6C07">
        <w:rPr>
          <w:rFonts w:ascii="Times New Roman" w:hAnsi="Times New Roman" w:cs="Times New Roman"/>
          <w:sz w:val="24"/>
          <w:szCs w:val="24"/>
        </w:rPr>
        <w:t xml:space="preserve"> juveniles</w:t>
      </w:r>
      <w:r w:rsidRPr="005F6C07">
        <w:rPr>
          <w:rFonts w:ascii="Times New Roman" w:hAnsi="Times New Roman" w:cs="Times New Roman"/>
          <w:sz w:val="24"/>
          <w:szCs w:val="24"/>
        </w:rPr>
        <w:t xml:space="preserve"> in </w:t>
      </w:r>
      <w:r w:rsidR="005718A4" w:rsidRPr="005F6C07">
        <w:rPr>
          <w:rFonts w:ascii="Times New Roman" w:hAnsi="Times New Roman" w:cs="Times New Roman"/>
          <w:sz w:val="24"/>
          <w:szCs w:val="24"/>
        </w:rPr>
        <w:t>1</w:t>
      </w:r>
      <w:r w:rsidR="0080071A" w:rsidRPr="005F6C07">
        <w:rPr>
          <w:rFonts w:ascii="Times New Roman" w:hAnsi="Times New Roman" w:cs="Times New Roman"/>
          <w:sz w:val="24"/>
          <w:szCs w:val="24"/>
        </w:rPr>
        <w:t>3</w:t>
      </w:r>
      <w:r w:rsidR="005718A4" w:rsidRPr="005F6C07">
        <w:rPr>
          <w:rFonts w:ascii="Times New Roman" w:hAnsi="Times New Roman" w:cs="Times New Roman"/>
          <w:sz w:val="24"/>
          <w:szCs w:val="24"/>
        </w:rPr>
        <w:t xml:space="preserve"> unique </w:t>
      </w:r>
      <w:r w:rsidRPr="005F6C07">
        <w:rPr>
          <w:rFonts w:ascii="Times New Roman" w:hAnsi="Times New Roman" w:cs="Times New Roman"/>
          <w:sz w:val="24"/>
          <w:szCs w:val="24"/>
        </w:rPr>
        <w:t xml:space="preserve">groups </w:t>
      </w:r>
      <w:r w:rsidR="00DC2C3F" w:rsidRPr="005F6C07">
        <w:rPr>
          <w:rFonts w:ascii="Times New Roman" w:hAnsi="Times New Roman" w:cs="Times New Roman"/>
          <w:sz w:val="24"/>
          <w:szCs w:val="24"/>
        </w:rPr>
        <w:t xml:space="preserve">during </w:t>
      </w:r>
      <w:r w:rsidR="00A6298E" w:rsidRPr="005F6C07">
        <w:rPr>
          <w:rFonts w:ascii="Times New Roman" w:hAnsi="Times New Roman" w:cs="Times New Roman"/>
          <w:sz w:val="24"/>
          <w:szCs w:val="24"/>
        </w:rPr>
        <w:t xml:space="preserve">fall </w:t>
      </w:r>
      <w:r w:rsidR="00DC2C3F" w:rsidRPr="005F6C07">
        <w:rPr>
          <w:rFonts w:ascii="Times New Roman" w:hAnsi="Times New Roman" w:cs="Times New Roman"/>
          <w:sz w:val="24"/>
          <w:szCs w:val="24"/>
        </w:rPr>
        <w:t xml:space="preserve">2023 monitoring </w:t>
      </w:r>
      <w:r w:rsidRPr="005F6C07">
        <w:rPr>
          <w:rFonts w:ascii="Times New Roman" w:hAnsi="Times New Roman" w:cs="Times New Roman"/>
          <w:sz w:val="24"/>
          <w:szCs w:val="24"/>
        </w:rPr>
        <w:t>(</w:t>
      </w:r>
      <w:r w:rsidR="004A304D" w:rsidRPr="005F6C07">
        <w:rPr>
          <w:rFonts w:ascii="Times New Roman" w:hAnsi="Times New Roman" w:cs="Times New Roman"/>
          <w:sz w:val="24"/>
          <w:szCs w:val="24"/>
        </w:rPr>
        <w:t>Fig</w:t>
      </w:r>
      <w:r w:rsidR="00660EA5" w:rsidRPr="005F6C07">
        <w:rPr>
          <w:rFonts w:ascii="Times New Roman" w:hAnsi="Times New Roman" w:cs="Times New Roman"/>
          <w:sz w:val="24"/>
          <w:szCs w:val="24"/>
        </w:rPr>
        <w:t>s</w:t>
      </w:r>
      <w:r w:rsidR="004A304D" w:rsidRPr="005F6C07">
        <w:rPr>
          <w:rFonts w:ascii="Times New Roman" w:hAnsi="Times New Roman" w:cs="Times New Roman"/>
          <w:sz w:val="24"/>
          <w:szCs w:val="24"/>
        </w:rPr>
        <w:t xml:space="preserve">. </w:t>
      </w:r>
      <w:r w:rsidR="00BF32FA" w:rsidRPr="005F6C07">
        <w:rPr>
          <w:rFonts w:ascii="Times New Roman" w:hAnsi="Times New Roman" w:cs="Times New Roman"/>
          <w:sz w:val="24"/>
          <w:szCs w:val="24"/>
        </w:rPr>
        <w:t>3</w:t>
      </w:r>
      <w:r w:rsidR="00660EA5" w:rsidRPr="005F6C07">
        <w:rPr>
          <w:rFonts w:ascii="Times New Roman" w:hAnsi="Times New Roman" w:cs="Times New Roman"/>
          <w:sz w:val="24"/>
          <w:szCs w:val="24"/>
        </w:rPr>
        <w:t>, 4</w:t>
      </w:r>
      <w:r w:rsidR="004A304D" w:rsidRPr="005F6C07">
        <w:rPr>
          <w:rFonts w:ascii="Times New Roman" w:hAnsi="Times New Roman" w:cs="Times New Roman"/>
          <w:sz w:val="24"/>
          <w:szCs w:val="24"/>
        </w:rPr>
        <w:t xml:space="preserve">; </w:t>
      </w:r>
      <w:hyperlink w:anchor="AppendixB" w:history="1">
        <w:r w:rsidRPr="005F6C07">
          <w:rPr>
            <w:rStyle w:val="Hyperlink"/>
            <w:rFonts w:ascii="Times New Roman" w:hAnsi="Times New Roman" w:cs="Times New Roman"/>
            <w:sz w:val="24"/>
            <w:szCs w:val="24"/>
          </w:rPr>
          <w:t>Appendix B</w:t>
        </w:r>
      </w:hyperlink>
      <w:r w:rsidR="004A304D" w:rsidRPr="005F6C07">
        <w:rPr>
          <w:rFonts w:ascii="Times New Roman" w:hAnsi="Times New Roman" w:cs="Times New Roman"/>
          <w:sz w:val="24"/>
          <w:szCs w:val="24"/>
        </w:rPr>
        <w:t xml:space="preserve">, </w:t>
      </w:r>
      <w:hyperlink w:anchor="AppendixC" w:history="1">
        <w:r w:rsidR="00744E39" w:rsidRPr="005F6C07">
          <w:rPr>
            <w:rStyle w:val="Hyperlink"/>
            <w:rFonts w:ascii="Times New Roman" w:hAnsi="Times New Roman" w:cs="Times New Roman"/>
            <w:sz w:val="24"/>
            <w:szCs w:val="24"/>
          </w:rPr>
          <w:t xml:space="preserve">Appendix </w:t>
        </w:r>
        <w:r w:rsidR="004A304D" w:rsidRPr="005F6C07">
          <w:rPr>
            <w:rStyle w:val="Hyperlink"/>
            <w:rFonts w:ascii="Times New Roman" w:hAnsi="Times New Roman" w:cs="Times New Roman"/>
            <w:sz w:val="24"/>
            <w:szCs w:val="24"/>
          </w:rPr>
          <w:t>C</w:t>
        </w:r>
      </w:hyperlink>
      <w:r w:rsidRPr="005F6C07">
        <w:rPr>
          <w:rFonts w:ascii="Times New Roman" w:hAnsi="Times New Roman" w:cs="Times New Roman"/>
          <w:sz w:val="24"/>
          <w:szCs w:val="24"/>
        </w:rPr>
        <w:t xml:space="preserve">). </w:t>
      </w:r>
      <w:r w:rsidR="005718A4" w:rsidRPr="005F6C07">
        <w:rPr>
          <w:rFonts w:ascii="Times New Roman" w:hAnsi="Times New Roman" w:cs="Times New Roman"/>
          <w:sz w:val="24"/>
          <w:szCs w:val="24"/>
        </w:rPr>
        <w:t xml:space="preserve"> </w:t>
      </w:r>
      <w:r w:rsidR="0095014D" w:rsidRPr="005F6C07">
        <w:rPr>
          <w:rFonts w:ascii="Times New Roman" w:hAnsi="Times New Roman" w:cs="Times New Roman"/>
          <w:sz w:val="24"/>
          <w:szCs w:val="24"/>
        </w:rPr>
        <w:t xml:space="preserve">Two of the groups </w:t>
      </w:r>
      <w:r w:rsidR="0080071A" w:rsidRPr="005F6C07">
        <w:rPr>
          <w:rFonts w:ascii="Times New Roman" w:hAnsi="Times New Roman" w:cs="Times New Roman"/>
          <w:sz w:val="24"/>
          <w:szCs w:val="24"/>
        </w:rPr>
        <w:t xml:space="preserve">had multiple birds leave the group and AHR during the monitoring period, but some individuals of the group remained (USFWS ID 23B-32; USFWS ID 23B-34; </w:t>
      </w:r>
      <w:hyperlink w:anchor="AppendixB" w:history="1">
        <w:r w:rsidR="0080071A" w:rsidRPr="005F6C07">
          <w:rPr>
            <w:rStyle w:val="Hyperlink"/>
            <w:rFonts w:ascii="Times New Roman" w:hAnsi="Times New Roman" w:cs="Times New Roman"/>
            <w:sz w:val="24"/>
            <w:szCs w:val="24"/>
          </w:rPr>
          <w:t>Appendix B</w:t>
        </w:r>
      </w:hyperlink>
      <w:r w:rsidR="0080071A" w:rsidRPr="005F6C07">
        <w:rPr>
          <w:rFonts w:ascii="Times New Roman" w:hAnsi="Times New Roman" w:cs="Times New Roman"/>
          <w:sz w:val="24"/>
          <w:szCs w:val="24"/>
        </w:rPr>
        <w:t xml:space="preserve">).  </w:t>
      </w:r>
      <w:r w:rsidR="00C92374" w:rsidRPr="005F6C07">
        <w:rPr>
          <w:rFonts w:ascii="Times New Roman" w:hAnsi="Times New Roman" w:cs="Times New Roman"/>
          <w:sz w:val="24"/>
          <w:szCs w:val="24"/>
        </w:rPr>
        <w:t xml:space="preserve">The </w:t>
      </w:r>
      <w:r w:rsidR="00682B90" w:rsidRPr="005F6C07">
        <w:rPr>
          <w:rFonts w:ascii="Times New Roman" w:hAnsi="Times New Roman" w:cs="Times New Roman"/>
          <w:sz w:val="24"/>
          <w:szCs w:val="24"/>
        </w:rPr>
        <w:t xml:space="preserve">locations and </w:t>
      </w:r>
      <w:r w:rsidR="00C92374" w:rsidRPr="005F6C07">
        <w:rPr>
          <w:rFonts w:ascii="Times New Roman" w:hAnsi="Times New Roman" w:cs="Times New Roman"/>
          <w:sz w:val="24"/>
          <w:szCs w:val="24"/>
        </w:rPr>
        <w:t>distribution of h</w:t>
      </w:r>
      <w:r w:rsidR="00672A37" w:rsidRPr="005F6C07">
        <w:rPr>
          <w:rFonts w:ascii="Times New Roman" w:hAnsi="Times New Roman" w:cs="Times New Roman"/>
          <w:sz w:val="24"/>
          <w:szCs w:val="24"/>
        </w:rPr>
        <w:t xml:space="preserve">istorical </w:t>
      </w:r>
      <w:r w:rsidR="00A6298E" w:rsidRPr="005F6C07">
        <w:rPr>
          <w:rFonts w:ascii="Times New Roman" w:hAnsi="Times New Roman" w:cs="Times New Roman"/>
          <w:sz w:val="24"/>
          <w:szCs w:val="24"/>
        </w:rPr>
        <w:t xml:space="preserve">fall </w:t>
      </w:r>
      <w:r w:rsidR="00672A37" w:rsidRPr="005F6C07">
        <w:rPr>
          <w:rFonts w:ascii="Times New Roman" w:hAnsi="Times New Roman" w:cs="Times New Roman"/>
          <w:sz w:val="24"/>
          <w:szCs w:val="24"/>
        </w:rPr>
        <w:t xml:space="preserve">observations of whooping crane groups by PRRIP during 2001–2023 are provided </w:t>
      </w:r>
      <w:r w:rsidR="006C4F7D" w:rsidRPr="005F6C07">
        <w:rPr>
          <w:rFonts w:ascii="Times New Roman" w:hAnsi="Times New Roman" w:cs="Times New Roman"/>
          <w:sz w:val="24"/>
          <w:szCs w:val="24"/>
        </w:rPr>
        <w:t xml:space="preserve">in an </w:t>
      </w:r>
      <w:r w:rsidR="00672A37" w:rsidRPr="005F6C07">
        <w:rPr>
          <w:rFonts w:ascii="Times New Roman" w:hAnsi="Times New Roman" w:cs="Times New Roman"/>
          <w:sz w:val="24"/>
          <w:szCs w:val="24"/>
        </w:rPr>
        <w:t>online</w:t>
      </w:r>
      <w:r w:rsidR="006C4F7D" w:rsidRPr="005F6C07">
        <w:rPr>
          <w:rFonts w:ascii="Times New Roman" w:hAnsi="Times New Roman" w:cs="Times New Roman"/>
          <w:sz w:val="24"/>
          <w:szCs w:val="24"/>
        </w:rPr>
        <w:t xml:space="preserve"> interactive GIS database</w:t>
      </w:r>
      <w:r w:rsidR="00672A37" w:rsidRPr="005F6C07">
        <w:rPr>
          <w:rFonts w:ascii="Times New Roman" w:hAnsi="Times New Roman" w:cs="Times New Roman"/>
          <w:sz w:val="24"/>
          <w:szCs w:val="24"/>
        </w:rPr>
        <w:t xml:space="preserve"> at</w:t>
      </w:r>
      <w:r w:rsidR="006C4F7D" w:rsidRPr="005F6C07">
        <w:rPr>
          <w:rFonts w:ascii="Times New Roman" w:hAnsi="Times New Roman" w:cs="Times New Roman"/>
          <w:sz w:val="24"/>
          <w:szCs w:val="24"/>
        </w:rPr>
        <w:t xml:space="preserve">:  </w:t>
      </w:r>
      <w:hyperlink r:id="rId45" w:history="1">
        <w:r w:rsidR="006C4F7D" w:rsidRPr="005F6C07">
          <w:rPr>
            <w:rStyle w:val="Hyperlink"/>
            <w:rFonts w:ascii="Times New Roman" w:hAnsi="Times New Roman" w:cs="Times New Roman"/>
            <w:sz w:val="24"/>
            <w:szCs w:val="24"/>
            <w:bdr w:val="none" w:sz="0" w:space="0" w:color="auto" w:frame="1"/>
            <w:shd w:val="clear" w:color="auto" w:fill="FFFFFF"/>
          </w:rPr>
          <w:t>https://hwcorp.maps.arcgis.com/apps/mapviewer/index.html?webmap=ab525e32ac22460faa6fa87148fc16d6</w:t>
        </w:r>
      </w:hyperlink>
      <w:r w:rsidR="006C4F7D" w:rsidRPr="005F6C07">
        <w:rPr>
          <w:rFonts w:ascii="Times New Roman" w:hAnsi="Times New Roman" w:cs="Times New Roman"/>
          <w:sz w:val="24"/>
          <w:szCs w:val="24"/>
        </w:rPr>
        <w:t>.</w:t>
      </w:r>
    </w:p>
    <w:p w14:paraId="13B683BE" w14:textId="77777777" w:rsidR="007C48E1" w:rsidRPr="005F6C07" w:rsidRDefault="007C48E1" w:rsidP="005F1B5B">
      <w:pPr>
        <w:spacing w:after="0" w:line="240" w:lineRule="auto"/>
        <w:jc w:val="both"/>
        <w:rPr>
          <w:rFonts w:ascii="Times New Roman" w:hAnsi="Times New Roman" w:cs="Times New Roman"/>
          <w:sz w:val="24"/>
          <w:szCs w:val="24"/>
        </w:rPr>
      </w:pPr>
    </w:p>
    <w:p w14:paraId="213882DE" w14:textId="64FB4498" w:rsidR="007344C8" w:rsidRPr="005F6C07" w:rsidRDefault="005718A4"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Overall, </w:t>
      </w:r>
      <w:r w:rsidR="009933BD" w:rsidRPr="005F6C07">
        <w:rPr>
          <w:rFonts w:ascii="Times New Roman" w:hAnsi="Times New Roman" w:cs="Times New Roman"/>
          <w:sz w:val="24"/>
          <w:szCs w:val="24"/>
        </w:rPr>
        <w:t xml:space="preserve">PRRIP </w:t>
      </w:r>
      <w:r w:rsidRPr="005F6C07">
        <w:rPr>
          <w:rFonts w:ascii="Times New Roman" w:hAnsi="Times New Roman" w:cs="Times New Roman"/>
          <w:sz w:val="24"/>
          <w:szCs w:val="24"/>
        </w:rPr>
        <w:t xml:space="preserve">surveyors </w:t>
      </w:r>
      <w:r w:rsidR="00751906" w:rsidRPr="005F6C07">
        <w:rPr>
          <w:rFonts w:ascii="Times New Roman" w:hAnsi="Times New Roman" w:cs="Times New Roman"/>
          <w:sz w:val="24"/>
          <w:szCs w:val="24"/>
        </w:rPr>
        <w:t>recorded</w:t>
      </w:r>
      <w:r w:rsidRPr="005F6C07">
        <w:rPr>
          <w:rFonts w:ascii="Times New Roman" w:hAnsi="Times New Roman" w:cs="Times New Roman"/>
          <w:sz w:val="24"/>
          <w:szCs w:val="24"/>
        </w:rPr>
        <w:t xml:space="preserve"> </w:t>
      </w:r>
      <w:r w:rsidR="0067277B" w:rsidRPr="005F6C07">
        <w:rPr>
          <w:rFonts w:ascii="Times New Roman" w:hAnsi="Times New Roman" w:cs="Times New Roman"/>
          <w:sz w:val="24"/>
          <w:szCs w:val="24"/>
        </w:rPr>
        <w:t>1</w:t>
      </w:r>
      <w:r w:rsidR="00D97E2E" w:rsidRPr="005F6C07">
        <w:rPr>
          <w:rFonts w:ascii="Times New Roman" w:hAnsi="Times New Roman" w:cs="Times New Roman"/>
          <w:sz w:val="24"/>
          <w:szCs w:val="24"/>
        </w:rPr>
        <w:t>73</w:t>
      </w:r>
      <w:r w:rsidRPr="005F6C07">
        <w:rPr>
          <w:rFonts w:ascii="Times New Roman" w:hAnsi="Times New Roman" w:cs="Times New Roman"/>
          <w:sz w:val="24"/>
          <w:szCs w:val="24"/>
        </w:rPr>
        <w:t xml:space="preserve"> whooping crane group</w:t>
      </w:r>
      <w:r w:rsidR="00751906" w:rsidRPr="005F6C07">
        <w:rPr>
          <w:rFonts w:ascii="Times New Roman" w:hAnsi="Times New Roman" w:cs="Times New Roman"/>
          <w:sz w:val="24"/>
          <w:szCs w:val="24"/>
        </w:rPr>
        <w:t xml:space="preserve"> locations</w:t>
      </w:r>
      <w:r w:rsidR="00DE312D" w:rsidRPr="005F6C07">
        <w:rPr>
          <w:rFonts w:ascii="Times New Roman" w:hAnsi="Times New Roman" w:cs="Times New Roman"/>
          <w:sz w:val="24"/>
          <w:szCs w:val="24"/>
        </w:rPr>
        <w:t xml:space="preserve"> </w:t>
      </w:r>
      <w:r w:rsidR="00074CF1" w:rsidRPr="005F6C07">
        <w:rPr>
          <w:rFonts w:ascii="Times New Roman" w:hAnsi="Times New Roman" w:cs="Times New Roman"/>
          <w:sz w:val="24"/>
          <w:szCs w:val="24"/>
        </w:rPr>
        <w:t xml:space="preserve">based on repeated observations of the same groups </w:t>
      </w:r>
      <w:r w:rsidR="00E70DE2" w:rsidRPr="005F6C07">
        <w:rPr>
          <w:rFonts w:ascii="Times New Roman" w:hAnsi="Times New Roman" w:cs="Times New Roman"/>
          <w:sz w:val="24"/>
          <w:szCs w:val="24"/>
        </w:rPr>
        <w:t xml:space="preserve">during the </w:t>
      </w:r>
      <w:r w:rsidR="002E5867" w:rsidRPr="005F6C07">
        <w:rPr>
          <w:rFonts w:ascii="Times New Roman" w:hAnsi="Times New Roman" w:cs="Times New Roman"/>
          <w:sz w:val="24"/>
          <w:szCs w:val="24"/>
        </w:rPr>
        <w:t>104</w:t>
      </w:r>
      <w:r w:rsidR="00E70DE2" w:rsidRPr="005F6C07">
        <w:rPr>
          <w:rFonts w:ascii="Times New Roman" w:hAnsi="Times New Roman" w:cs="Times New Roman"/>
          <w:sz w:val="24"/>
          <w:szCs w:val="24"/>
        </w:rPr>
        <w:t>-day monitoring period</w:t>
      </w:r>
      <w:r w:rsidR="002E74A8" w:rsidRPr="005F6C07">
        <w:rPr>
          <w:rFonts w:ascii="Times New Roman" w:hAnsi="Times New Roman" w:cs="Times New Roman"/>
          <w:sz w:val="24"/>
          <w:szCs w:val="24"/>
        </w:rPr>
        <w:t xml:space="preserve"> (</w:t>
      </w:r>
      <w:hyperlink w:anchor="AppendixB" w:history="1">
        <w:r w:rsidR="00F00851" w:rsidRPr="005F6C07">
          <w:rPr>
            <w:rStyle w:val="Hyperlink"/>
            <w:rFonts w:ascii="Times New Roman" w:hAnsi="Times New Roman" w:cs="Times New Roman"/>
            <w:sz w:val="24"/>
            <w:szCs w:val="24"/>
          </w:rPr>
          <w:t>Appendix B</w:t>
        </w:r>
      </w:hyperlink>
      <w:r w:rsidR="00F00851" w:rsidRPr="005F6C07">
        <w:rPr>
          <w:rFonts w:ascii="Times New Roman" w:hAnsi="Times New Roman" w:cs="Times New Roman"/>
          <w:sz w:val="24"/>
          <w:szCs w:val="24"/>
        </w:rPr>
        <w:t xml:space="preserve">, </w:t>
      </w:r>
      <w:hyperlink w:anchor="AppendixC" w:history="1">
        <w:r w:rsidR="00F00851" w:rsidRPr="005F6C07">
          <w:rPr>
            <w:rStyle w:val="Hyperlink"/>
            <w:rFonts w:ascii="Times New Roman" w:hAnsi="Times New Roman" w:cs="Times New Roman"/>
            <w:sz w:val="24"/>
            <w:szCs w:val="24"/>
          </w:rPr>
          <w:t>Appendix C</w:t>
        </w:r>
      </w:hyperlink>
      <w:r w:rsidR="002E74A8" w:rsidRPr="005F6C07">
        <w:rPr>
          <w:rFonts w:ascii="Times New Roman" w:hAnsi="Times New Roman" w:cs="Times New Roman"/>
          <w:sz w:val="24"/>
          <w:szCs w:val="24"/>
        </w:rPr>
        <w:t>)</w:t>
      </w:r>
      <w:r w:rsidR="00DE312D" w:rsidRPr="005F6C07">
        <w:rPr>
          <w:rFonts w:ascii="Times New Roman" w:hAnsi="Times New Roman" w:cs="Times New Roman"/>
          <w:sz w:val="24"/>
          <w:szCs w:val="24"/>
        </w:rPr>
        <w:t xml:space="preserve">. </w:t>
      </w:r>
      <w:r w:rsidR="00751906" w:rsidRPr="005F6C07">
        <w:rPr>
          <w:rFonts w:ascii="Times New Roman" w:hAnsi="Times New Roman" w:cs="Times New Roman"/>
          <w:sz w:val="24"/>
          <w:szCs w:val="24"/>
        </w:rPr>
        <w:t xml:space="preserve"> Of these 1</w:t>
      </w:r>
      <w:r w:rsidR="00D97E2E" w:rsidRPr="005F6C07">
        <w:rPr>
          <w:rFonts w:ascii="Times New Roman" w:hAnsi="Times New Roman" w:cs="Times New Roman"/>
          <w:sz w:val="24"/>
          <w:szCs w:val="24"/>
        </w:rPr>
        <w:t>73</w:t>
      </w:r>
      <w:r w:rsidR="00751906" w:rsidRPr="005F6C07">
        <w:rPr>
          <w:rFonts w:ascii="Times New Roman" w:hAnsi="Times New Roman" w:cs="Times New Roman"/>
          <w:sz w:val="24"/>
          <w:szCs w:val="24"/>
        </w:rPr>
        <w:t xml:space="preserve"> locations, 11 were observations of the same group at a different location on the same day (i.e., “B” locations in </w:t>
      </w:r>
      <w:hyperlink w:anchor="AppendixB" w:history="1">
        <w:r w:rsidR="00751906" w:rsidRPr="005F6C07">
          <w:rPr>
            <w:rStyle w:val="Hyperlink"/>
            <w:rFonts w:ascii="Times New Roman" w:hAnsi="Times New Roman" w:cs="Times New Roman"/>
            <w:sz w:val="24"/>
            <w:szCs w:val="24"/>
          </w:rPr>
          <w:t>Appendix B</w:t>
        </w:r>
      </w:hyperlink>
      <w:r w:rsidR="00751906" w:rsidRPr="005F6C07">
        <w:rPr>
          <w:rFonts w:ascii="Times New Roman" w:hAnsi="Times New Roman" w:cs="Times New Roman"/>
          <w:sz w:val="24"/>
          <w:szCs w:val="24"/>
        </w:rPr>
        <w:t xml:space="preserve">).  </w:t>
      </w:r>
      <w:r w:rsidR="008B3896" w:rsidRPr="005F6C07">
        <w:rPr>
          <w:rFonts w:ascii="Times New Roman" w:hAnsi="Times New Roman" w:cs="Times New Roman"/>
          <w:sz w:val="24"/>
          <w:szCs w:val="24"/>
        </w:rPr>
        <w:t>Seventeen of the 1</w:t>
      </w:r>
      <w:r w:rsidR="002E5867" w:rsidRPr="005F6C07">
        <w:rPr>
          <w:rFonts w:ascii="Times New Roman" w:hAnsi="Times New Roman" w:cs="Times New Roman"/>
          <w:sz w:val="24"/>
          <w:szCs w:val="24"/>
        </w:rPr>
        <w:t>73</w:t>
      </w:r>
      <w:r w:rsidR="008B3896" w:rsidRPr="005F6C07">
        <w:rPr>
          <w:rFonts w:ascii="Times New Roman" w:hAnsi="Times New Roman" w:cs="Times New Roman"/>
          <w:sz w:val="24"/>
          <w:szCs w:val="24"/>
        </w:rPr>
        <w:t xml:space="preserve"> locations were comprised of groups that were first observed as separate groups when they arrived on the AHR, but later merged with other unique groups and we retained the unique PRRIP group identification number to </w:t>
      </w:r>
      <w:proofErr w:type="gramStart"/>
      <w:r w:rsidR="008B3896" w:rsidRPr="005F6C07">
        <w:rPr>
          <w:rFonts w:ascii="Times New Roman" w:hAnsi="Times New Roman" w:cs="Times New Roman"/>
          <w:sz w:val="24"/>
          <w:szCs w:val="24"/>
        </w:rPr>
        <w:t>record</w:t>
      </w:r>
      <w:proofErr w:type="gramEnd"/>
      <w:r w:rsidR="008B3896" w:rsidRPr="005F6C07">
        <w:rPr>
          <w:rFonts w:ascii="Times New Roman" w:hAnsi="Times New Roman" w:cs="Times New Roman"/>
          <w:sz w:val="24"/>
          <w:szCs w:val="24"/>
        </w:rPr>
        <w:t xml:space="preserve"> </w:t>
      </w:r>
    </w:p>
    <w:p w14:paraId="1A9E2C05" w14:textId="0C604037" w:rsidR="00C005C9" w:rsidRPr="005F6C07" w:rsidRDefault="00C005C9" w:rsidP="006E63F1">
      <w:pPr>
        <w:spacing w:after="0" w:line="240" w:lineRule="auto"/>
        <w:jc w:val="both"/>
        <w:rPr>
          <w:rFonts w:ascii="Times New Roman" w:hAnsi="Times New Roman" w:cs="Times New Roman"/>
          <w:sz w:val="24"/>
          <w:szCs w:val="24"/>
        </w:rPr>
        <w:sectPr w:rsidR="00C005C9" w:rsidRPr="005F6C07" w:rsidSect="007E16F6">
          <w:pgSz w:w="12240" w:h="15840" w:code="1"/>
          <w:pgMar w:top="1440" w:right="1440" w:bottom="1440" w:left="1440" w:header="720" w:footer="634" w:gutter="0"/>
          <w:lnNumType w:countBy="1" w:restart="continuous"/>
          <w:pgNumType w:start="1"/>
          <w:cols w:space="720"/>
          <w:titlePg/>
          <w:docGrid w:linePitch="360"/>
        </w:sectPr>
      </w:pPr>
    </w:p>
    <w:p w14:paraId="03BE19E6" w14:textId="4D532F84" w:rsidR="0004546D" w:rsidRPr="005F6C07" w:rsidRDefault="0029105F" w:rsidP="00AF327F">
      <w:pPr>
        <w:spacing w:after="0" w:line="240" w:lineRule="auto"/>
        <w:jc w:val="center"/>
        <w:rPr>
          <w:rFonts w:ascii="Times New Roman" w:hAnsi="Times New Roman" w:cs="Times New Roman"/>
          <w:b/>
          <w:bCs/>
          <w:noProof/>
          <w:sz w:val="24"/>
          <w:szCs w:val="24"/>
        </w:rPr>
      </w:pPr>
      <w:r w:rsidRPr="005F6C07">
        <w:rPr>
          <w:rFonts w:ascii="Times New Roman" w:hAnsi="Times New Roman" w:cs="Times New Roman"/>
          <w:b/>
          <w:bCs/>
          <w:noProof/>
          <w:sz w:val="24"/>
          <w:szCs w:val="24"/>
        </w:rPr>
        <w:lastRenderedPageBreak/>
        <w:drawing>
          <wp:inline distT="0" distB="0" distL="0" distR="0" wp14:anchorId="0B52B88B" wp14:editId="00778519">
            <wp:extent cx="7951470" cy="5076862"/>
            <wp:effectExtent l="0" t="0" r="0" b="9525"/>
            <wp:docPr id="5" name="Picture 5" descr="A map of the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map of the water&#10;&#10;Description automatically generated"/>
                    <pic:cNvPicPr/>
                  </pic:nvPicPr>
                  <pic:blipFill rotWithShape="1">
                    <a:blip r:embed="rId46" cstate="print">
                      <a:extLst>
                        <a:ext uri="{28A0092B-C50C-407E-A947-70E740481C1C}">
                          <a14:useLocalDpi xmlns:a14="http://schemas.microsoft.com/office/drawing/2010/main" val="0"/>
                        </a:ext>
                      </a:extLst>
                    </a:blip>
                    <a:srcRect b="14582"/>
                    <a:stretch/>
                  </pic:blipFill>
                  <pic:spPr bwMode="auto">
                    <a:xfrm>
                      <a:off x="0" y="0"/>
                      <a:ext cx="7951470" cy="5076862"/>
                    </a:xfrm>
                    <a:prstGeom prst="rect">
                      <a:avLst/>
                    </a:prstGeom>
                    <a:ln>
                      <a:noFill/>
                    </a:ln>
                    <a:extLst>
                      <a:ext uri="{53640926-AAD7-44D8-BBD7-CCE9431645EC}">
                        <a14:shadowObscured xmlns:a14="http://schemas.microsoft.com/office/drawing/2010/main"/>
                      </a:ext>
                    </a:extLst>
                  </pic:spPr>
                </pic:pic>
              </a:graphicData>
            </a:graphic>
          </wp:inline>
        </w:drawing>
      </w:r>
    </w:p>
    <w:p w14:paraId="76ADA72D" w14:textId="677CCA6C" w:rsidR="004B22E8" w:rsidRPr="005F6C07" w:rsidRDefault="004B22E8" w:rsidP="003F0090">
      <w:pPr>
        <w:spacing w:after="0" w:line="240" w:lineRule="auto"/>
        <w:jc w:val="both"/>
        <w:rPr>
          <w:rFonts w:ascii="Times New Roman" w:hAnsi="Times New Roman" w:cs="Times New Roman"/>
        </w:rPr>
      </w:pPr>
      <w:r w:rsidRPr="005F6C07">
        <w:rPr>
          <w:rFonts w:ascii="Times New Roman" w:hAnsi="Times New Roman" w:cs="Times New Roman"/>
          <w:b/>
          <w:bCs/>
        </w:rPr>
        <w:t xml:space="preserve">Figure 3. </w:t>
      </w:r>
      <w:r w:rsidRPr="005F6C07">
        <w:rPr>
          <w:rFonts w:ascii="Times New Roman" w:hAnsi="Times New Roman" w:cs="Times New Roman"/>
        </w:rPr>
        <w:t xml:space="preserve">Locations of whooping crane groups observed during </w:t>
      </w:r>
      <w:r w:rsidR="00A6298E" w:rsidRPr="005F6C07">
        <w:rPr>
          <w:rFonts w:ascii="Times New Roman" w:hAnsi="Times New Roman" w:cs="Times New Roman"/>
        </w:rPr>
        <w:t xml:space="preserve">fall </w:t>
      </w:r>
      <w:r w:rsidRPr="005F6C07">
        <w:rPr>
          <w:rFonts w:ascii="Times New Roman" w:hAnsi="Times New Roman" w:cs="Times New Roman"/>
        </w:rPr>
        <w:t xml:space="preserve">2023 PRRIP systematic aerial surveys and ground surveys along the Associated Habitat Reach of the central Platte River between Lexington and Kearney, Nebraska.  Enlarged and detailed location maps with group identification numbers are provided in </w:t>
      </w:r>
      <w:hyperlink w:anchor="AppendixC" w:history="1">
        <w:r w:rsidRPr="005F6C07">
          <w:rPr>
            <w:rStyle w:val="Hyperlink"/>
            <w:rFonts w:ascii="Times New Roman" w:hAnsi="Times New Roman" w:cs="Times New Roman"/>
          </w:rPr>
          <w:t>Appendix C</w:t>
        </w:r>
      </w:hyperlink>
      <w:r w:rsidRPr="005F6C07">
        <w:rPr>
          <w:rFonts w:ascii="Times New Roman" w:hAnsi="Times New Roman" w:cs="Times New Roman"/>
        </w:rPr>
        <w:t>.</w:t>
      </w:r>
      <w:r w:rsidR="000E1B06" w:rsidRPr="005F6C07">
        <w:rPr>
          <w:rFonts w:ascii="Times New Roman" w:hAnsi="Times New Roman" w:cs="Times New Roman"/>
        </w:rPr>
        <w:t xml:space="preserve"> </w:t>
      </w:r>
      <w:r w:rsidR="00C92374" w:rsidRPr="005F6C07">
        <w:rPr>
          <w:rFonts w:ascii="Times New Roman" w:hAnsi="Times New Roman" w:cs="Times New Roman"/>
        </w:rPr>
        <w:t xml:space="preserve"> </w:t>
      </w:r>
      <w:r w:rsidR="003F0090" w:rsidRPr="005F6C07">
        <w:rPr>
          <w:rFonts w:ascii="Times New Roman" w:hAnsi="Times New Roman" w:cs="Times New Roman"/>
        </w:rPr>
        <w:t>L</w:t>
      </w:r>
      <w:r w:rsidR="00C92374" w:rsidRPr="005F6C07">
        <w:rPr>
          <w:rFonts w:ascii="Times New Roman" w:hAnsi="Times New Roman" w:cs="Times New Roman"/>
        </w:rPr>
        <w:t xml:space="preserve">ocations of historical </w:t>
      </w:r>
      <w:r w:rsidR="009F26B5" w:rsidRPr="005F6C07">
        <w:rPr>
          <w:rFonts w:ascii="Times New Roman" w:hAnsi="Times New Roman" w:cs="Times New Roman"/>
        </w:rPr>
        <w:t>fall</w:t>
      </w:r>
      <w:r w:rsidR="000E1B06" w:rsidRPr="005F6C07">
        <w:rPr>
          <w:rFonts w:ascii="Times New Roman" w:hAnsi="Times New Roman" w:cs="Times New Roman"/>
        </w:rPr>
        <w:t xml:space="preserve"> observations of whooping crane groups by PRRIP during 2001–2023 are provided online at</w:t>
      </w:r>
      <w:r w:rsidR="003F0090" w:rsidRPr="005F6C07">
        <w:rPr>
          <w:rFonts w:ascii="Times New Roman" w:hAnsi="Times New Roman" w:cs="Times New Roman"/>
        </w:rPr>
        <w:t xml:space="preserve"> </w:t>
      </w:r>
      <w:hyperlink r:id="rId47" w:history="1">
        <w:r w:rsidR="003F0090" w:rsidRPr="005F6C07">
          <w:rPr>
            <w:rStyle w:val="Hyperlink"/>
            <w:rFonts w:ascii="Times New Roman" w:hAnsi="Times New Roman" w:cs="Times New Roman"/>
            <w:bdr w:val="none" w:sz="0" w:space="0" w:color="auto" w:frame="1"/>
            <w:shd w:val="clear" w:color="auto" w:fill="FFFFFF"/>
          </w:rPr>
          <w:t>https://hwcorp.maps.arcgis.com/apps/mapviewer/index.html?webmap=ab525e32ac22460faa6fa87148fc16d6</w:t>
        </w:r>
      </w:hyperlink>
      <w:r w:rsidR="003F0090" w:rsidRPr="005F6C07">
        <w:rPr>
          <w:rFonts w:ascii="Times New Roman" w:hAnsi="Times New Roman" w:cs="Times New Roman"/>
        </w:rPr>
        <w:t>.</w:t>
      </w:r>
    </w:p>
    <w:p w14:paraId="231F8D20" w14:textId="03C5CB3D" w:rsidR="004B22E8" w:rsidRPr="005F6C07" w:rsidRDefault="004B22E8" w:rsidP="00AF327F">
      <w:pPr>
        <w:spacing w:after="0" w:line="240" w:lineRule="auto"/>
        <w:jc w:val="center"/>
        <w:rPr>
          <w:rFonts w:ascii="Times New Roman" w:hAnsi="Times New Roman" w:cs="Times New Roman"/>
          <w:b/>
          <w:bCs/>
          <w:noProof/>
          <w:sz w:val="24"/>
          <w:szCs w:val="24"/>
        </w:rPr>
      </w:pPr>
    </w:p>
    <w:p w14:paraId="2972314A" w14:textId="000FF72E" w:rsidR="0029105F" w:rsidRPr="005F6C07" w:rsidRDefault="00EA63CC" w:rsidP="003F0090">
      <w:pPr>
        <w:spacing w:after="0" w:line="240" w:lineRule="auto"/>
        <w:jc w:val="both"/>
        <w:rPr>
          <w:rFonts w:ascii="Times New Roman" w:hAnsi="Times New Roman" w:cs="Times New Roman"/>
          <w:b/>
          <w:bCs/>
        </w:rPr>
      </w:pPr>
      <w:r w:rsidRPr="005F6C07">
        <w:rPr>
          <w:rFonts w:ascii="Times New Roman" w:hAnsi="Times New Roman" w:cs="Times New Roman"/>
          <w:b/>
          <w:bCs/>
          <w:noProof/>
        </w:rPr>
        <w:lastRenderedPageBreak/>
        <w:drawing>
          <wp:inline distT="0" distB="0" distL="0" distR="0" wp14:anchorId="7F8A41A6" wp14:editId="177D1E44">
            <wp:extent cx="7950200" cy="5172075"/>
            <wp:effectExtent l="0" t="0" r="0" b="9525"/>
            <wp:docPr id="962464041" name="Picture 1" descr="A map of the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464041" name="Picture 1" descr="A map of the river&#10;&#10;Description automatically generated"/>
                    <pic:cNvPicPr/>
                  </pic:nvPicPr>
                  <pic:blipFill rotWithShape="1">
                    <a:blip r:embed="rId48" cstate="print">
                      <a:extLst>
                        <a:ext uri="{28A0092B-C50C-407E-A947-70E740481C1C}">
                          <a14:useLocalDpi xmlns:a14="http://schemas.microsoft.com/office/drawing/2010/main" val="0"/>
                        </a:ext>
                      </a:extLst>
                    </a:blip>
                    <a:srcRect b="12981"/>
                    <a:stretch/>
                  </pic:blipFill>
                  <pic:spPr bwMode="auto">
                    <a:xfrm>
                      <a:off x="0" y="0"/>
                      <a:ext cx="7950200" cy="5172075"/>
                    </a:xfrm>
                    <a:prstGeom prst="rect">
                      <a:avLst/>
                    </a:prstGeom>
                    <a:ln>
                      <a:noFill/>
                    </a:ln>
                    <a:extLst>
                      <a:ext uri="{53640926-AAD7-44D8-BBD7-CCE9431645EC}">
                        <a14:shadowObscured xmlns:a14="http://schemas.microsoft.com/office/drawing/2010/main"/>
                      </a:ext>
                    </a:extLst>
                  </pic:spPr>
                </pic:pic>
              </a:graphicData>
            </a:graphic>
          </wp:inline>
        </w:drawing>
      </w:r>
    </w:p>
    <w:p w14:paraId="0A248A4B" w14:textId="07D5A045" w:rsidR="00BF32FA" w:rsidRPr="005F6C07" w:rsidRDefault="00BF32FA" w:rsidP="003F0090">
      <w:pPr>
        <w:spacing w:after="0" w:line="240" w:lineRule="auto"/>
        <w:jc w:val="both"/>
        <w:rPr>
          <w:rFonts w:ascii="Times New Roman" w:hAnsi="Times New Roman" w:cs="Times New Roman"/>
        </w:rPr>
      </w:pPr>
      <w:r w:rsidRPr="005F6C07">
        <w:rPr>
          <w:rFonts w:ascii="Times New Roman" w:hAnsi="Times New Roman" w:cs="Times New Roman"/>
          <w:b/>
          <w:bCs/>
        </w:rPr>
        <w:t xml:space="preserve">Figure </w:t>
      </w:r>
      <w:r w:rsidR="00EA21AF" w:rsidRPr="005F6C07">
        <w:rPr>
          <w:rFonts w:ascii="Times New Roman" w:hAnsi="Times New Roman" w:cs="Times New Roman"/>
          <w:b/>
          <w:bCs/>
        </w:rPr>
        <w:t>4</w:t>
      </w:r>
      <w:r w:rsidRPr="005F6C07">
        <w:rPr>
          <w:rFonts w:ascii="Times New Roman" w:hAnsi="Times New Roman" w:cs="Times New Roman"/>
          <w:b/>
          <w:bCs/>
        </w:rPr>
        <w:t>.</w:t>
      </w:r>
      <w:r w:rsidR="00471206" w:rsidRPr="005F6C07">
        <w:rPr>
          <w:rFonts w:ascii="Times New Roman" w:hAnsi="Times New Roman" w:cs="Times New Roman"/>
          <w:b/>
          <w:bCs/>
        </w:rPr>
        <w:t xml:space="preserve"> </w:t>
      </w:r>
      <w:r w:rsidR="00350262" w:rsidRPr="005F6C07">
        <w:rPr>
          <w:rFonts w:ascii="Times New Roman" w:hAnsi="Times New Roman" w:cs="Times New Roman"/>
        </w:rPr>
        <w:t xml:space="preserve">Locations of whooping crane groups observed during </w:t>
      </w:r>
      <w:r w:rsidR="00955371" w:rsidRPr="005F6C07">
        <w:rPr>
          <w:rFonts w:ascii="Times New Roman" w:hAnsi="Times New Roman" w:cs="Times New Roman"/>
        </w:rPr>
        <w:t>fall</w:t>
      </w:r>
      <w:r w:rsidR="00350262" w:rsidRPr="005F6C07">
        <w:rPr>
          <w:rFonts w:ascii="Times New Roman" w:hAnsi="Times New Roman" w:cs="Times New Roman"/>
        </w:rPr>
        <w:t xml:space="preserve"> 2023 PRRIP systematic aerial surveys and ground surveys along the Associated Habitat Reach of the central Platte River between</w:t>
      </w:r>
      <w:r w:rsidR="009153C9" w:rsidRPr="005F6C07">
        <w:rPr>
          <w:rFonts w:ascii="Times New Roman" w:hAnsi="Times New Roman" w:cs="Times New Roman"/>
          <w:b/>
          <w:bCs/>
        </w:rPr>
        <w:t xml:space="preserve"> </w:t>
      </w:r>
      <w:r w:rsidR="00BA6053" w:rsidRPr="005F6C07">
        <w:rPr>
          <w:rFonts w:ascii="Times New Roman" w:hAnsi="Times New Roman" w:cs="Times New Roman"/>
        </w:rPr>
        <w:t>Kearney</w:t>
      </w:r>
      <w:r w:rsidR="009153C9" w:rsidRPr="005F6C07">
        <w:rPr>
          <w:rFonts w:ascii="Times New Roman" w:hAnsi="Times New Roman" w:cs="Times New Roman"/>
        </w:rPr>
        <w:t xml:space="preserve"> and </w:t>
      </w:r>
      <w:r w:rsidR="008367B8" w:rsidRPr="005F6C07">
        <w:rPr>
          <w:rFonts w:ascii="Times New Roman" w:hAnsi="Times New Roman" w:cs="Times New Roman"/>
        </w:rPr>
        <w:t>Chapman</w:t>
      </w:r>
      <w:r w:rsidR="00350262" w:rsidRPr="005F6C07">
        <w:rPr>
          <w:rFonts w:ascii="Times New Roman" w:hAnsi="Times New Roman" w:cs="Times New Roman"/>
        </w:rPr>
        <w:t>, Nebraska.</w:t>
      </w:r>
      <w:r w:rsidR="00834A1F" w:rsidRPr="005F6C07">
        <w:rPr>
          <w:rFonts w:ascii="Times New Roman" w:hAnsi="Times New Roman" w:cs="Times New Roman"/>
        </w:rPr>
        <w:t xml:space="preserve">  </w:t>
      </w:r>
      <w:r w:rsidR="003F0090" w:rsidRPr="005F6C07">
        <w:rPr>
          <w:rFonts w:ascii="Times New Roman" w:hAnsi="Times New Roman" w:cs="Times New Roman"/>
        </w:rPr>
        <w:t xml:space="preserve">Enlarged and detailed location maps with group identification numbers are provided in </w:t>
      </w:r>
      <w:hyperlink w:anchor="AppendixC" w:history="1">
        <w:r w:rsidR="003F0090" w:rsidRPr="005F6C07">
          <w:rPr>
            <w:rStyle w:val="Hyperlink"/>
            <w:rFonts w:ascii="Times New Roman" w:hAnsi="Times New Roman" w:cs="Times New Roman"/>
          </w:rPr>
          <w:t>Appendix C</w:t>
        </w:r>
      </w:hyperlink>
      <w:r w:rsidR="003F0090" w:rsidRPr="005F6C07">
        <w:rPr>
          <w:rFonts w:ascii="Times New Roman" w:hAnsi="Times New Roman" w:cs="Times New Roman"/>
        </w:rPr>
        <w:t xml:space="preserve">.  Locations of historical fall observations of whooping crane groups by PRRIP during 2001–2023 are provided online at </w:t>
      </w:r>
      <w:hyperlink r:id="rId49" w:history="1">
        <w:r w:rsidR="003F0090" w:rsidRPr="005F6C07">
          <w:rPr>
            <w:rStyle w:val="Hyperlink"/>
            <w:rFonts w:ascii="Times New Roman" w:hAnsi="Times New Roman" w:cs="Times New Roman"/>
            <w:bdr w:val="none" w:sz="0" w:space="0" w:color="auto" w:frame="1"/>
            <w:shd w:val="clear" w:color="auto" w:fill="FFFFFF"/>
          </w:rPr>
          <w:t>https://hwcorp.maps.arcgis.com/apps/mapviewer/index.html?webmap=ab525e32ac22460faa6fa87148fc16d6</w:t>
        </w:r>
      </w:hyperlink>
      <w:r w:rsidR="003F0090" w:rsidRPr="005F6C07">
        <w:rPr>
          <w:rFonts w:ascii="Times New Roman" w:hAnsi="Times New Roman" w:cs="Times New Roman"/>
        </w:rPr>
        <w:t>.</w:t>
      </w:r>
    </w:p>
    <w:p w14:paraId="57443AAC" w14:textId="3A646859" w:rsidR="00B37609" w:rsidRPr="005F6C07" w:rsidRDefault="00B37609"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b/>
          <w:bCs/>
          <w:sz w:val="24"/>
          <w:szCs w:val="24"/>
        </w:rPr>
        <w:lastRenderedPageBreak/>
        <w:t>Table 1.</w:t>
      </w:r>
      <w:r w:rsidRPr="005F6C07">
        <w:rPr>
          <w:rFonts w:ascii="Times New Roman" w:hAnsi="Times New Roman" w:cs="Times New Roman"/>
          <w:sz w:val="24"/>
          <w:szCs w:val="24"/>
        </w:rPr>
        <w:t xml:space="preserve">  </w:t>
      </w:r>
      <w:r w:rsidR="00066F40" w:rsidRPr="005F6C07">
        <w:rPr>
          <w:rFonts w:ascii="Times New Roman" w:hAnsi="Times New Roman" w:cs="Times New Roman"/>
          <w:sz w:val="24"/>
          <w:szCs w:val="24"/>
        </w:rPr>
        <w:t>N</w:t>
      </w:r>
      <w:r w:rsidRPr="005F6C07">
        <w:rPr>
          <w:rFonts w:ascii="Times New Roman" w:hAnsi="Times New Roman" w:cs="Times New Roman"/>
          <w:sz w:val="24"/>
          <w:szCs w:val="24"/>
        </w:rPr>
        <w:t>umber</w:t>
      </w:r>
      <w:r w:rsidR="009448FB" w:rsidRPr="005F6C07">
        <w:rPr>
          <w:rFonts w:ascii="Times New Roman" w:hAnsi="Times New Roman" w:cs="Times New Roman"/>
          <w:sz w:val="24"/>
          <w:szCs w:val="24"/>
        </w:rPr>
        <w:t xml:space="preserve"> of whooping crane groups observed during systematic aerial surveys and opportunistic aerial and ground surveys during </w:t>
      </w:r>
      <w:r w:rsidR="00277925" w:rsidRPr="005F6C07">
        <w:rPr>
          <w:rFonts w:ascii="Times New Roman" w:hAnsi="Times New Roman" w:cs="Times New Roman"/>
          <w:sz w:val="24"/>
          <w:szCs w:val="24"/>
        </w:rPr>
        <w:t>fall</w:t>
      </w:r>
      <w:r w:rsidR="009448FB" w:rsidRPr="005F6C07">
        <w:rPr>
          <w:rFonts w:ascii="Times New Roman" w:hAnsi="Times New Roman" w:cs="Times New Roman"/>
          <w:sz w:val="24"/>
          <w:szCs w:val="24"/>
        </w:rPr>
        <w:t xml:space="preserve"> 2023 along the Associated Habitat Reach</w:t>
      </w:r>
      <w:r w:rsidR="00595D14" w:rsidRPr="005F6C07">
        <w:rPr>
          <w:rFonts w:ascii="Times New Roman" w:hAnsi="Times New Roman" w:cs="Times New Roman"/>
          <w:sz w:val="24"/>
          <w:szCs w:val="24"/>
        </w:rPr>
        <w:t xml:space="preserve"> (AHR)</w:t>
      </w:r>
      <w:r w:rsidR="009448FB" w:rsidRPr="005F6C07">
        <w:rPr>
          <w:rFonts w:ascii="Times New Roman" w:hAnsi="Times New Roman" w:cs="Times New Roman"/>
          <w:sz w:val="24"/>
          <w:szCs w:val="24"/>
        </w:rPr>
        <w:t xml:space="preserve"> of the central Platte River between Lexington and Chapman, Nebraska.</w:t>
      </w:r>
      <w:r w:rsidR="00541E01" w:rsidRPr="005F6C07">
        <w:rPr>
          <w:rFonts w:ascii="Times New Roman" w:hAnsi="Times New Roman" w:cs="Times New Roman"/>
          <w:sz w:val="24"/>
          <w:szCs w:val="24"/>
        </w:rPr>
        <w:t xml:space="preserve">  Included for each type of survey effort are the: number of whooping crane groups observed; number of transects completed, incomplete, cancelled, and scheduled; duration of survey effort; and number of miles flown or driven during surveys. </w:t>
      </w:r>
      <w:r w:rsidR="00595D14" w:rsidRPr="005F6C07">
        <w:rPr>
          <w:rFonts w:ascii="Times New Roman" w:hAnsi="Times New Roman" w:cs="Times New Roman"/>
          <w:sz w:val="24"/>
          <w:szCs w:val="24"/>
        </w:rPr>
        <w:t>Additional systematic aerial surveys were conducted during November 16</w:t>
      </w:r>
      <w:r w:rsidR="00682DB5" w:rsidRPr="005F6C07">
        <w:rPr>
          <w:rFonts w:ascii="Times New Roman" w:hAnsi="Times New Roman" w:cs="Times New Roman"/>
          <w:sz w:val="24"/>
          <w:szCs w:val="24"/>
        </w:rPr>
        <w:t>, 2023</w:t>
      </w:r>
      <w:r w:rsidR="00595D14" w:rsidRPr="005F6C07">
        <w:rPr>
          <w:rFonts w:ascii="Times New Roman" w:hAnsi="Times New Roman" w:cs="Times New Roman"/>
          <w:sz w:val="24"/>
          <w:szCs w:val="24"/>
        </w:rPr>
        <w:t>–</w:t>
      </w:r>
      <w:r w:rsidR="00682DB5" w:rsidRPr="005F6C07">
        <w:rPr>
          <w:rFonts w:ascii="Times New Roman" w:hAnsi="Times New Roman" w:cs="Times New Roman"/>
          <w:sz w:val="24"/>
          <w:szCs w:val="24"/>
        </w:rPr>
        <w:t xml:space="preserve">January 20, </w:t>
      </w:r>
      <w:proofErr w:type="gramStart"/>
      <w:r w:rsidR="00682DB5" w:rsidRPr="005F6C07">
        <w:rPr>
          <w:rFonts w:ascii="Times New Roman" w:hAnsi="Times New Roman" w:cs="Times New Roman"/>
          <w:sz w:val="24"/>
          <w:szCs w:val="24"/>
        </w:rPr>
        <w:t>2024</w:t>
      </w:r>
      <w:proofErr w:type="gramEnd"/>
      <w:r w:rsidR="00595D14" w:rsidRPr="005F6C07">
        <w:rPr>
          <w:rFonts w:ascii="Times New Roman" w:hAnsi="Times New Roman" w:cs="Times New Roman"/>
          <w:sz w:val="24"/>
          <w:szCs w:val="24"/>
        </w:rPr>
        <w:t xml:space="preserve"> due to the continued presence of one group on the east</w:t>
      </w:r>
      <w:r w:rsidR="00A41E76" w:rsidRPr="005F6C07">
        <w:rPr>
          <w:rFonts w:ascii="Times New Roman" w:hAnsi="Times New Roman" w:cs="Times New Roman"/>
          <w:sz w:val="24"/>
          <w:szCs w:val="24"/>
        </w:rPr>
        <w:t xml:space="preserve">ern </w:t>
      </w:r>
      <w:r w:rsidR="00595D14" w:rsidRPr="005F6C07">
        <w:rPr>
          <w:rFonts w:ascii="Times New Roman" w:hAnsi="Times New Roman" w:cs="Times New Roman"/>
          <w:sz w:val="24"/>
          <w:szCs w:val="24"/>
        </w:rPr>
        <w:t>AHR.</w:t>
      </w:r>
    </w:p>
    <w:tbl>
      <w:tblPr>
        <w:tblStyle w:val="TableGrid0"/>
        <w:tblW w:w="13135" w:type="dxa"/>
        <w:tblLayout w:type="fixed"/>
        <w:tblLook w:val="04A0" w:firstRow="1" w:lastRow="0" w:firstColumn="1" w:lastColumn="0" w:noHBand="0" w:noVBand="1"/>
      </w:tblPr>
      <w:tblGrid>
        <w:gridCol w:w="1620"/>
        <w:gridCol w:w="1080"/>
        <w:gridCol w:w="1260"/>
        <w:gridCol w:w="1710"/>
        <w:gridCol w:w="1350"/>
        <w:gridCol w:w="1350"/>
        <w:gridCol w:w="1170"/>
        <w:gridCol w:w="1260"/>
        <w:gridCol w:w="1170"/>
        <w:gridCol w:w="1165"/>
      </w:tblGrid>
      <w:tr w:rsidR="005772B8" w:rsidRPr="005F6C07" w14:paraId="374CFC8E" w14:textId="77777777" w:rsidTr="004D202C">
        <w:tc>
          <w:tcPr>
            <w:tcW w:w="2700" w:type="dxa"/>
            <w:gridSpan w:val="2"/>
            <w:tcBorders>
              <w:top w:val="single" w:sz="8" w:space="0" w:color="auto"/>
              <w:left w:val="nil"/>
              <w:bottom w:val="single" w:sz="8" w:space="0" w:color="auto"/>
              <w:right w:val="nil"/>
            </w:tcBorders>
            <w:vAlign w:val="center"/>
          </w:tcPr>
          <w:p w14:paraId="0148261A" w14:textId="035EF5D9" w:rsidR="00A7155B" w:rsidRPr="00DA4F69" w:rsidRDefault="00A7155B" w:rsidP="00A7155B">
            <w:pPr>
              <w:jc w:val="center"/>
              <w:rPr>
                <w:rFonts w:ascii="Times New Roman" w:hAnsi="Times New Roman" w:cs="Times New Roman"/>
                <w:b/>
                <w:bCs/>
              </w:rPr>
            </w:pPr>
            <w:r w:rsidRPr="00DA4F69">
              <w:rPr>
                <w:rFonts w:ascii="Times New Roman" w:hAnsi="Times New Roman" w:cs="Times New Roman"/>
                <w:b/>
                <w:bCs/>
              </w:rPr>
              <w:t>Survey type</w:t>
            </w:r>
          </w:p>
        </w:tc>
        <w:tc>
          <w:tcPr>
            <w:tcW w:w="1260" w:type="dxa"/>
            <w:tcBorders>
              <w:top w:val="single" w:sz="8" w:space="0" w:color="auto"/>
              <w:left w:val="nil"/>
              <w:bottom w:val="single" w:sz="8" w:space="0" w:color="auto"/>
              <w:right w:val="nil"/>
            </w:tcBorders>
            <w:vAlign w:val="center"/>
          </w:tcPr>
          <w:p w14:paraId="47EA56A9" w14:textId="11D0B1C2" w:rsidR="00A7155B" w:rsidRPr="00DA4F69" w:rsidRDefault="00A7155B" w:rsidP="00A7155B">
            <w:pPr>
              <w:jc w:val="center"/>
              <w:rPr>
                <w:rFonts w:ascii="Times New Roman" w:hAnsi="Times New Roman" w:cs="Times New Roman"/>
                <w:b/>
                <w:bCs/>
              </w:rPr>
            </w:pPr>
            <w:r w:rsidRPr="00DA4F69">
              <w:rPr>
                <w:rFonts w:ascii="Times New Roman" w:hAnsi="Times New Roman" w:cs="Times New Roman"/>
                <w:b/>
                <w:bCs/>
              </w:rPr>
              <w:t>Flight transects</w:t>
            </w:r>
          </w:p>
        </w:tc>
        <w:tc>
          <w:tcPr>
            <w:tcW w:w="1710" w:type="dxa"/>
            <w:tcBorders>
              <w:top w:val="single" w:sz="8" w:space="0" w:color="auto"/>
              <w:left w:val="nil"/>
              <w:bottom w:val="single" w:sz="8" w:space="0" w:color="auto"/>
              <w:right w:val="nil"/>
            </w:tcBorders>
            <w:vAlign w:val="center"/>
          </w:tcPr>
          <w:p w14:paraId="040B797A" w14:textId="4456181F" w:rsidR="00A7155B" w:rsidRPr="00DA4F69" w:rsidRDefault="00A7155B" w:rsidP="00A7155B">
            <w:pPr>
              <w:jc w:val="center"/>
              <w:rPr>
                <w:rFonts w:ascii="Times New Roman" w:hAnsi="Times New Roman" w:cs="Times New Roman"/>
                <w:b/>
                <w:bCs/>
                <w:vertAlign w:val="superscript"/>
              </w:rPr>
            </w:pPr>
            <w:r w:rsidRPr="00DA4F69">
              <w:rPr>
                <w:rFonts w:ascii="Times New Roman" w:hAnsi="Times New Roman" w:cs="Times New Roman"/>
                <w:b/>
                <w:bCs/>
              </w:rPr>
              <w:t xml:space="preserve">No. </w:t>
            </w:r>
            <w:r w:rsidR="005772B8" w:rsidRPr="00DA4F69">
              <w:rPr>
                <w:rFonts w:ascii="Times New Roman" w:hAnsi="Times New Roman" w:cs="Times New Roman"/>
                <w:b/>
                <w:bCs/>
              </w:rPr>
              <w:t xml:space="preserve">whooping crane </w:t>
            </w:r>
            <w:r w:rsidRPr="00DA4F69">
              <w:rPr>
                <w:rFonts w:ascii="Times New Roman" w:hAnsi="Times New Roman" w:cs="Times New Roman"/>
                <w:b/>
                <w:bCs/>
              </w:rPr>
              <w:t xml:space="preserve">groups </w:t>
            </w:r>
            <w:proofErr w:type="spellStart"/>
            <w:r w:rsidRPr="00DA4F69">
              <w:rPr>
                <w:rFonts w:ascii="Times New Roman" w:hAnsi="Times New Roman" w:cs="Times New Roman"/>
                <w:b/>
                <w:bCs/>
              </w:rPr>
              <w:t>observed</w:t>
            </w:r>
            <w:r w:rsidRPr="00DA4F69">
              <w:rPr>
                <w:rFonts w:ascii="Times New Roman" w:hAnsi="Times New Roman" w:cs="Times New Roman"/>
                <w:b/>
                <w:bCs/>
                <w:vertAlign w:val="superscript"/>
              </w:rPr>
              <w:t>a</w:t>
            </w:r>
            <w:proofErr w:type="spellEnd"/>
          </w:p>
        </w:tc>
        <w:tc>
          <w:tcPr>
            <w:tcW w:w="1350" w:type="dxa"/>
            <w:tcBorders>
              <w:top w:val="single" w:sz="8" w:space="0" w:color="auto"/>
              <w:left w:val="nil"/>
              <w:bottom w:val="single" w:sz="8" w:space="0" w:color="auto"/>
              <w:right w:val="nil"/>
            </w:tcBorders>
            <w:vAlign w:val="center"/>
          </w:tcPr>
          <w:p w14:paraId="473FE15C" w14:textId="2EC7B69F" w:rsidR="00A7155B" w:rsidRPr="00DA4F69" w:rsidRDefault="00A7155B" w:rsidP="00A7155B">
            <w:pPr>
              <w:jc w:val="center"/>
              <w:rPr>
                <w:rFonts w:ascii="Times New Roman" w:hAnsi="Times New Roman" w:cs="Times New Roman"/>
                <w:b/>
                <w:bCs/>
              </w:rPr>
            </w:pPr>
            <w:r w:rsidRPr="00DA4F69">
              <w:rPr>
                <w:rFonts w:ascii="Times New Roman" w:hAnsi="Times New Roman" w:cs="Times New Roman"/>
                <w:b/>
                <w:bCs/>
              </w:rPr>
              <w:t>No. transects completed</w:t>
            </w:r>
          </w:p>
        </w:tc>
        <w:tc>
          <w:tcPr>
            <w:tcW w:w="1350" w:type="dxa"/>
            <w:tcBorders>
              <w:top w:val="single" w:sz="8" w:space="0" w:color="auto"/>
              <w:left w:val="nil"/>
              <w:bottom w:val="single" w:sz="8" w:space="0" w:color="auto"/>
              <w:right w:val="nil"/>
            </w:tcBorders>
            <w:vAlign w:val="center"/>
          </w:tcPr>
          <w:p w14:paraId="78B56E6B" w14:textId="373016AF" w:rsidR="00A7155B" w:rsidRPr="00DA4F69" w:rsidRDefault="00A7155B" w:rsidP="00A7155B">
            <w:pPr>
              <w:jc w:val="center"/>
              <w:rPr>
                <w:rFonts w:ascii="Times New Roman" w:hAnsi="Times New Roman" w:cs="Times New Roman"/>
                <w:b/>
                <w:bCs/>
              </w:rPr>
            </w:pPr>
            <w:r w:rsidRPr="00DA4F69">
              <w:rPr>
                <w:rFonts w:ascii="Times New Roman" w:hAnsi="Times New Roman" w:cs="Times New Roman"/>
                <w:b/>
                <w:bCs/>
              </w:rPr>
              <w:t>No. transects incomplete</w:t>
            </w:r>
          </w:p>
        </w:tc>
        <w:tc>
          <w:tcPr>
            <w:tcW w:w="1170" w:type="dxa"/>
            <w:tcBorders>
              <w:top w:val="single" w:sz="8" w:space="0" w:color="auto"/>
              <w:left w:val="nil"/>
              <w:bottom w:val="single" w:sz="8" w:space="0" w:color="auto"/>
              <w:right w:val="nil"/>
            </w:tcBorders>
            <w:vAlign w:val="center"/>
          </w:tcPr>
          <w:p w14:paraId="635A0391" w14:textId="74B06B55" w:rsidR="00A7155B" w:rsidRPr="00DA4F69" w:rsidRDefault="00A7155B" w:rsidP="00A7155B">
            <w:pPr>
              <w:jc w:val="center"/>
              <w:rPr>
                <w:rFonts w:ascii="Times New Roman" w:hAnsi="Times New Roman" w:cs="Times New Roman"/>
                <w:b/>
                <w:bCs/>
              </w:rPr>
            </w:pPr>
            <w:r w:rsidRPr="00DA4F69">
              <w:rPr>
                <w:rFonts w:ascii="Times New Roman" w:hAnsi="Times New Roman" w:cs="Times New Roman"/>
                <w:b/>
                <w:bCs/>
              </w:rPr>
              <w:t>No. transects cancelled</w:t>
            </w:r>
          </w:p>
        </w:tc>
        <w:tc>
          <w:tcPr>
            <w:tcW w:w="1260" w:type="dxa"/>
            <w:tcBorders>
              <w:top w:val="single" w:sz="8" w:space="0" w:color="auto"/>
              <w:left w:val="nil"/>
              <w:bottom w:val="single" w:sz="8" w:space="0" w:color="auto"/>
              <w:right w:val="nil"/>
            </w:tcBorders>
            <w:vAlign w:val="center"/>
          </w:tcPr>
          <w:p w14:paraId="0F47C5E5" w14:textId="21D7ECDB" w:rsidR="00A7155B" w:rsidRPr="00DA4F69" w:rsidRDefault="00A7155B" w:rsidP="00A7155B">
            <w:pPr>
              <w:jc w:val="center"/>
              <w:rPr>
                <w:rFonts w:ascii="Times New Roman" w:hAnsi="Times New Roman" w:cs="Times New Roman"/>
                <w:b/>
                <w:bCs/>
              </w:rPr>
            </w:pPr>
            <w:r w:rsidRPr="00DA4F69">
              <w:rPr>
                <w:rFonts w:ascii="Times New Roman" w:hAnsi="Times New Roman" w:cs="Times New Roman"/>
                <w:b/>
                <w:bCs/>
              </w:rPr>
              <w:t>Total no. transects scheduled</w:t>
            </w:r>
          </w:p>
        </w:tc>
        <w:tc>
          <w:tcPr>
            <w:tcW w:w="1170" w:type="dxa"/>
            <w:tcBorders>
              <w:top w:val="single" w:sz="8" w:space="0" w:color="auto"/>
              <w:left w:val="nil"/>
              <w:bottom w:val="single" w:sz="8" w:space="0" w:color="auto"/>
              <w:right w:val="nil"/>
            </w:tcBorders>
            <w:vAlign w:val="center"/>
          </w:tcPr>
          <w:p w14:paraId="4F7F8B1A" w14:textId="1CAD0028" w:rsidR="00A7155B" w:rsidRPr="00DA4F69" w:rsidRDefault="00541E01" w:rsidP="00A7155B">
            <w:pPr>
              <w:jc w:val="center"/>
              <w:rPr>
                <w:rFonts w:ascii="Times New Roman" w:hAnsi="Times New Roman" w:cs="Times New Roman"/>
                <w:b/>
                <w:bCs/>
                <w:vertAlign w:val="superscript"/>
              </w:rPr>
            </w:pPr>
            <w:r w:rsidRPr="00DA4F69">
              <w:rPr>
                <w:rFonts w:ascii="Times New Roman" w:hAnsi="Times New Roman" w:cs="Times New Roman"/>
                <w:b/>
                <w:bCs/>
              </w:rPr>
              <w:t>Duration</w:t>
            </w:r>
            <w:r w:rsidR="00A7155B" w:rsidRPr="00DA4F69">
              <w:rPr>
                <w:rFonts w:ascii="Times New Roman" w:hAnsi="Times New Roman" w:cs="Times New Roman"/>
                <w:b/>
                <w:bCs/>
              </w:rPr>
              <w:t xml:space="preserve"> of survey </w:t>
            </w:r>
            <w:proofErr w:type="spellStart"/>
            <w:r w:rsidR="00A7155B" w:rsidRPr="00DA4F69">
              <w:rPr>
                <w:rFonts w:ascii="Times New Roman" w:hAnsi="Times New Roman" w:cs="Times New Roman"/>
                <w:b/>
                <w:bCs/>
              </w:rPr>
              <w:t>effort</w:t>
            </w:r>
            <w:r w:rsidR="004950AD" w:rsidRPr="00DA4F69">
              <w:rPr>
                <w:rFonts w:ascii="Times New Roman" w:hAnsi="Times New Roman" w:cs="Times New Roman"/>
                <w:b/>
                <w:bCs/>
                <w:vertAlign w:val="superscript"/>
              </w:rPr>
              <w:t>b</w:t>
            </w:r>
            <w:proofErr w:type="spellEnd"/>
          </w:p>
        </w:tc>
        <w:tc>
          <w:tcPr>
            <w:tcW w:w="1165" w:type="dxa"/>
            <w:tcBorders>
              <w:top w:val="single" w:sz="8" w:space="0" w:color="auto"/>
              <w:left w:val="nil"/>
              <w:bottom w:val="single" w:sz="8" w:space="0" w:color="auto"/>
              <w:right w:val="nil"/>
            </w:tcBorders>
            <w:vAlign w:val="center"/>
          </w:tcPr>
          <w:p w14:paraId="6B084507" w14:textId="537AB6C8" w:rsidR="00A7155B" w:rsidRPr="00DA4F69" w:rsidRDefault="00A7155B" w:rsidP="00A7155B">
            <w:pPr>
              <w:jc w:val="center"/>
              <w:rPr>
                <w:rFonts w:ascii="Times New Roman" w:hAnsi="Times New Roman" w:cs="Times New Roman"/>
                <w:b/>
                <w:bCs/>
              </w:rPr>
            </w:pPr>
            <w:r w:rsidRPr="00DA4F69">
              <w:rPr>
                <w:rFonts w:ascii="Times New Roman" w:hAnsi="Times New Roman" w:cs="Times New Roman"/>
                <w:b/>
                <w:bCs/>
              </w:rPr>
              <w:t>Miles flown or driven</w:t>
            </w:r>
          </w:p>
        </w:tc>
      </w:tr>
      <w:tr w:rsidR="005772B8" w:rsidRPr="005F6C07" w14:paraId="7A5CE567" w14:textId="77777777" w:rsidTr="006140B8">
        <w:tc>
          <w:tcPr>
            <w:tcW w:w="1620" w:type="dxa"/>
            <w:vMerge w:val="restart"/>
            <w:tcBorders>
              <w:top w:val="single" w:sz="8" w:space="0" w:color="auto"/>
              <w:left w:val="nil"/>
              <w:bottom w:val="single" w:sz="4" w:space="0" w:color="auto"/>
              <w:right w:val="nil"/>
            </w:tcBorders>
            <w:shd w:val="clear" w:color="auto" w:fill="D0CECE" w:themeFill="background2" w:themeFillShade="E6"/>
            <w:vAlign w:val="center"/>
          </w:tcPr>
          <w:p w14:paraId="1F81935A" w14:textId="1D0360AF" w:rsidR="004950AD" w:rsidRPr="00DA4F69" w:rsidRDefault="004950AD" w:rsidP="00B37609">
            <w:pPr>
              <w:rPr>
                <w:rFonts w:ascii="Times New Roman" w:hAnsi="Times New Roman" w:cs="Times New Roman"/>
              </w:rPr>
            </w:pPr>
            <w:r w:rsidRPr="00DA4F69">
              <w:rPr>
                <w:rFonts w:ascii="Times New Roman" w:hAnsi="Times New Roman" w:cs="Times New Roman"/>
              </w:rPr>
              <w:t>Systematic aerial surveys</w:t>
            </w:r>
            <w:r w:rsidR="00FA6C98" w:rsidRPr="00DA4F69">
              <w:rPr>
                <w:rFonts w:ascii="Times New Roman" w:hAnsi="Times New Roman" w:cs="Times New Roman"/>
              </w:rPr>
              <w:t xml:space="preserve"> (October 9–November 15)</w:t>
            </w:r>
          </w:p>
        </w:tc>
        <w:tc>
          <w:tcPr>
            <w:tcW w:w="1080" w:type="dxa"/>
            <w:tcBorders>
              <w:top w:val="single" w:sz="8" w:space="0" w:color="auto"/>
              <w:left w:val="nil"/>
              <w:bottom w:val="nil"/>
              <w:right w:val="nil"/>
            </w:tcBorders>
            <w:shd w:val="clear" w:color="auto" w:fill="D0CECE" w:themeFill="background2" w:themeFillShade="E6"/>
            <w:vAlign w:val="center"/>
          </w:tcPr>
          <w:p w14:paraId="48FEAD46" w14:textId="56857F76" w:rsidR="004950AD" w:rsidRPr="00DA4F69" w:rsidRDefault="004950AD" w:rsidP="00B37609">
            <w:pPr>
              <w:rPr>
                <w:rFonts w:ascii="Times New Roman" w:hAnsi="Times New Roman" w:cs="Times New Roman"/>
              </w:rPr>
            </w:pPr>
            <w:r w:rsidRPr="00DA4F69">
              <w:rPr>
                <w:rFonts w:ascii="Times New Roman" w:hAnsi="Times New Roman" w:cs="Times New Roman"/>
              </w:rPr>
              <w:t>On channel</w:t>
            </w:r>
          </w:p>
        </w:tc>
        <w:tc>
          <w:tcPr>
            <w:tcW w:w="1260" w:type="dxa"/>
            <w:tcBorders>
              <w:top w:val="single" w:sz="8" w:space="0" w:color="auto"/>
              <w:left w:val="nil"/>
              <w:bottom w:val="nil"/>
              <w:right w:val="nil"/>
            </w:tcBorders>
            <w:shd w:val="clear" w:color="auto" w:fill="D0CECE" w:themeFill="background2" w:themeFillShade="E6"/>
            <w:vAlign w:val="center"/>
          </w:tcPr>
          <w:p w14:paraId="6D4A3E81" w14:textId="70F286B6" w:rsidR="004950AD" w:rsidRPr="00DA4F69" w:rsidRDefault="004950AD" w:rsidP="00C35BF8">
            <w:pPr>
              <w:jc w:val="center"/>
              <w:rPr>
                <w:rFonts w:ascii="Times New Roman" w:hAnsi="Times New Roman" w:cs="Times New Roman"/>
              </w:rPr>
            </w:pPr>
            <w:r w:rsidRPr="00DA4F69">
              <w:rPr>
                <w:rFonts w:ascii="Times New Roman" w:hAnsi="Times New Roman" w:cs="Times New Roman"/>
              </w:rPr>
              <w:t>0SE, 0SW</w:t>
            </w:r>
            <w:r w:rsidRPr="00DA4F69">
              <w:rPr>
                <w:rFonts w:ascii="Times New Roman" w:hAnsi="Times New Roman" w:cs="Times New Roman"/>
                <w:vertAlign w:val="superscript"/>
              </w:rPr>
              <w:t>c</w:t>
            </w:r>
          </w:p>
        </w:tc>
        <w:tc>
          <w:tcPr>
            <w:tcW w:w="1710" w:type="dxa"/>
            <w:tcBorders>
              <w:top w:val="single" w:sz="8" w:space="0" w:color="auto"/>
              <w:left w:val="nil"/>
              <w:bottom w:val="nil"/>
              <w:right w:val="nil"/>
            </w:tcBorders>
            <w:shd w:val="clear" w:color="auto" w:fill="D0CECE" w:themeFill="background2" w:themeFillShade="E6"/>
            <w:vAlign w:val="center"/>
          </w:tcPr>
          <w:p w14:paraId="544CC02A" w14:textId="464B74F7" w:rsidR="004950AD" w:rsidRPr="00DA4F69" w:rsidRDefault="00BA461A" w:rsidP="005772B8">
            <w:pPr>
              <w:jc w:val="center"/>
              <w:rPr>
                <w:rFonts w:ascii="Times New Roman" w:hAnsi="Times New Roman" w:cs="Times New Roman"/>
              </w:rPr>
            </w:pPr>
            <w:r w:rsidRPr="00DA4F69">
              <w:rPr>
                <w:rFonts w:ascii="Times New Roman" w:hAnsi="Times New Roman" w:cs="Times New Roman"/>
              </w:rPr>
              <w:t>73</w:t>
            </w:r>
          </w:p>
        </w:tc>
        <w:tc>
          <w:tcPr>
            <w:tcW w:w="1350" w:type="dxa"/>
            <w:tcBorders>
              <w:top w:val="single" w:sz="8" w:space="0" w:color="auto"/>
              <w:left w:val="nil"/>
              <w:bottom w:val="nil"/>
              <w:right w:val="nil"/>
            </w:tcBorders>
            <w:shd w:val="clear" w:color="auto" w:fill="D0CECE" w:themeFill="background2" w:themeFillShade="E6"/>
            <w:vAlign w:val="center"/>
          </w:tcPr>
          <w:p w14:paraId="1F74FB47" w14:textId="6E7C764C" w:rsidR="004950AD" w:rsidRPr="00DA4F69" w:rsidRDefault="00BA461A" w:rsidP="005772B8">
            <w:pPr>
              <w:jc w:val="center"/>
              <w:rPr>
                <w:rFonts w:ascii="Times New Roman" w:hAnsi="Times New Roman" w:cs="Times New Roman"/>
              </w:rPr>
            </w:pPr>
            <w:r w:rsidRPr="00DA4F69">
              <w:rPr>
                <w:rFonts w:ascii="Times New Roman" w:hAnsi="Times New Roman" w:cs="Times New Roman"/>
              </w:rPr>
              <w:t>60</w:t>
            </w:r>
          </w:p>
        </w:tc>
        <w:tc>
          <w:tcPr>
            <w:tcW w:w="1350" w:type="dxa"/>
            <w:tcBorders>
              <w:top w:val="single" w:sz="8" w:space="0" w:color="auto"/>
              <w:left w:val="nil"/>
              <w:bottom w:val="nil"/>
              <w:right w:val="nil"/>
            </w:tcBorders>
            <w:shd w:val="clear" w:color="auto" w:fill="D0CECE" w:themeFill="background2" w:themeFillShade="E6"/>
            <w:vAlign w:val="center"/>
          </w:tcPr>
          <w:p w14:paraId="65D89B79" w14:textId="3E8DBA84" w:rsidR="004950AD" w:rsidRPr="00DA4F69" w:rsidRDefault="00BA461A" w:rsidP="005772B8">
            <w:pPr>
              <w:jc w:val="center"/>
              <w:rPr>
                <w:rFonts w:ascii="Times New Roman" w:hAnsi="Times New Roman" w:cs="Times New Roman"/>
              </w:rPr>
            </w:pPr>
            <w:r w:rsidRPr="00DA4F69">
              <w:rPr>
                <w:rFonts w:ascii="Times New Roman" w:hAnsi="Times New Roman" w:cs="Times New Roman"/>
              </w:rPr>
              <w:t>2</w:t>
            </w:r>
          </w:p>
        </w:tc>
        <w:tc>
          <w:tcPr>
            <w:tcW w:w="1170" w:type="dxa"/>
            <w:tcBorders>
              <w:top w:val="single" w:sz="8" w:space="0" w:color="auto"/>
              <w:left w:val="nil"/>
              <w:bottom w:val="nil"/>
              <w:right w:val="nil"/>
            </w:tcBorders>
            <w:shd w:val="clear" w:color="auto" w:fill="D0CECE" w:themeFill="background2" w:themeFillShade="E6"/>
            <w:vAlign w:val="center"/>
          </w:tcPr>
          <w:p w14:paraId="41D15224" w14:textId="553F828C" w:rsidR="004950AD" w:rsidRPr="00DA4F69" w:rsidRDefault="00BA461A" w:rsidP="005772B8">
            <w:pPr>
              <w:jc w:val="center"/>
              <w:rPr>
                <w:rFonts w:ascii="Times New Roman" w:hAnsi="Times New Roman" w:cs="Times New Roman"/>
              </w:rPr>
            </w:pPr>
            <w:r w:rsidRPr="00DA4F69">
              <w:rPr>
                <w:rFonts w:ascii="Times New Roman" w:hAnsi="Times New Roman" w:cs="Times New Roman"/>
              </w:rPr>
              <w:t>14</w:t>
            </w:r>
          </w:p>
        </w:tc>
        <w:tc>
          <w:tcPr>
            <w:tcW w:w="1260" w:type="dxa"/>
            <w:tcBorders>
              <w:top w:val="single" w:sz="8" w:space="0" w:color="auto"/>
              <w:left w:val="nil"/>
              <w:bottom w:val="nil"/>
              <w:right w:val="nil"/>
            </w:tcBorders>
            <w:shd w:val="clear" w:color="auto" w:fill="D0CECE" w:themeFill="background2" w:themeFillShade="E6"/>
            <w:vAlign w:val="center"/>
          </w:tcPr>
          <w:p w14:paraId="1648F91C" w14:textId="02AD96DC" w:rsidR="004950AD" w:rsidRPr="00DA4F69" w:rsidRDefault="00BA461A" w:rsidP="005772B8">
            <w:pPr>
              <w:jc w:val="center"/>
              <w:rPr>
                <w:rFonts w:ascii="Times New Roman" w:hAnsi="Times New Roman" w:cs="Times New Roman"/>
              </w:rPr>
            </w:pPr>
            <w:r w:rsidRPr="00DA4F69">
              <w:rPr>
                <w:rFonts w:ascii="Times New Roman" w:hAnsi="Times New Roman" w:cs="Times New Roman"/>
              </w:rPr>
              <w:t>76</w:t>
            </w:r>
          </w:p>
        </w:tc>
        <w:tc>
          <w:tcPr>
            <w:tcW w:w="1170" w:type="dxa"/>
            <w:tcBorders>
              <w:top w:val="single" w:sz="8" w:space="0" w:color="auto"/>
              <w:left w:val="nil"/>
              <w:bottom w:val="nil"/>
              <w:right w:val="nil"/>
            </w:tcBorders>
            <w:shd w:val="clear" w:color="auto" w:fill="D0CECE" w:themeFill="background2" w:themeFillShade="E6"/>
            <w:vAlign w:val="center"/>
          </w:tcPr>
          <w:p w14:paraId="08896C56" w14:textId="75D35F06" w:rsidR="004950AD" w:rsidRPr="00DA4F69" w:rsidRDefault="00BA461A" w:rsidP="005772B8">
            <w:pPr>
              <w:jc w:val="center"/>
              <w:rPr>
                <w:rFonts w:ascii="Times New Roman" w:hAnsi="Times New Roman" w:cs="Times New Roman"/>
              </w:rPr>
            </w:pPr>
            <w:r w:rsidRPr="00DA4F69">
              <w:rPr>
                <w:rFonts w:ascii="Times New Roman" w:hAnsi="Times New Roman" w:cs="Times New Roman"/>
              </w:rPr>
              <w:t>32:34</w:t>
            </w:r>
          </w:p>
        </w:tc>
        <w:tc>
          <w:tcPr>
            <w:tcW w:w="1165" w:type="dxa"/>
            <w:vMerge w:val="restart"/>
            <w:tcBorders>
              <w:top w:val="single" w:sz="8" w:space="0" w:color="auto"/>
              <w:left w:val="nil"/>
              <w:bottom w:val="single" w:sz="4" w:space="0" w:color="auto"/>
              <w:right w:val="nil"/>
            </w:tcBorders>
            <w:shd w:val="clear" w:color="auto" w:fill="D0CECE" w:themeFill="background2" w:themeFillShade="E6"/>
            <w:vAlign w:val="center"/>
          </w:tcPr>
          <w:p w14:paraId="1B0DC575" w14:textId="0804B901" w:rsidR="004950AD" w:rsidRPr="00DA4F69" w:rsidRDefault="00BA461A" w:rsidP="005772B8">
            <w:pPr>
              <w:jc w:val="center"/>
              <w:rPr>
                <w:rFonts w:ascii="Times New Roman" w:hAnsi="Times New Roman" w:cs="Times New Roman"/>
              </w:rPr>
            </w:pPr>
            <w:r w:rsidRPr="00DA4F69">
              <w:rPr>
                <w:rFonts w:ascii="Times New Roman" w:hAnsi="Times New Roman" w:cs="Times New Roman"/>
              </w:rPr>
              <w:t>6,730</w:t>
            </w:r>
          </w:p>
        </w:tc>
      </w:tr>
      <w:tr w:rsidR="005772B8" w:rsidRPr="005F6C07" w14:paraId="0FF87210" w14:textId="77777777" w:rsidTr="006140B8">
        <w:tc>
          <w:tcPr>
            <w:tcW w:w="1620" w:type="dxa"/>
            <w:vMerge/>
            <w:tcBorders>
              <w:top w:val="single" w:sz="4" w:space="0" w:color="auto"/>
              <w:left w:val="nil"/>
              <w:bottom w:val="single" w:sz="4" w:space="0" w:color="auto"/>
              <w:right w:val="nil"/>
            </w:tcBorders>
            <w:shd w:val="clear" w:color="auto" w:fill="D0CECE" w:themeFill="background2" w:themeFillShade="E6"/>
            <w:vAlign w:val="center"/>
          </w:tcPr>
          <w:p w14:paraId="58D9A0B2" w14:textId="77777777" w:rsidR="004950AD" w:rsidRPr="00DA4F69" w:rsidRDefault="004950AD" w:rsidP="00B37609">
            <w:pPr>
              <w:rPr>
                <w:rFonts w:ascii="Times New Roman" w:hAnsi="Times New Roman" w:cs="Times New Roman"/>
              </w:rPr>
            </w:pPr>
          </w:p>
        </w:tc>
        <w:tc>
          <w:tcPr>
            <w:tcW w:w="1080" w:type="dxa"/>
            <w:tcBorders>
              <w:top w:val="nil"/>
              <w:left w:val="nil"/>
              <w:bottom w:val="nil"/>
              <w:right w:val="nil"/>
            </w:tcBorders>
            <w:vAlign w:val="center"/>
          </w:tcPr>
          <w:p w14:paraId="2FF6A54E" w14:textId="7E750334" w:rsidR="004950AD" w:rsidRPr="00DA4F69" w:rsidRDefault="004950AD" w:rsidP="00B37609">
            <w:pPr>
              <w:rPr>
                <w:rFonts w:ascii="Times New Roman" w:hAnsi="Times New Roman" w:cs="Times New Roman"/>
              </w:rPr>
            </w:pPr>
            <w:r w:rsidRPr="00DA4F69">
              <w:rPr>
                <w:rFonts w:ascii="Times New Roman" w:hAnsi="Times New Roman" w:cs="Times New Roman"/>
              </w:rPr>
              <w:t>Off channel</w:t>
            </w:r>
          </w:p>
        </w:tc>
        <w:tc>
          <w:tcPr>
            <w:tcW w:w="1260" w:type="dxa"/>
            <w:tcBorders>
              <w:top w:val="nil"/>
              <w:left w:val="nil"/>
              <w:bottom w:val="nil"/>
              <w:right w:val="nil"/>
            </w:tcBorders>
            <w:vAlign w:val="center"/>
          </w:tcPr>
          <w:p w14:paraId="2430769B" w14:textId="259220E7" w:rsidR="004950AD" w:rsidRPr="00DA4F69" w:rsidRDefault="004950AD" w:rsidP="00C35BF8">
            <w:pPr>
              <w:jc w:val="center"/>
              <w:rPr>
                <w:rFonts w:ascii="Times New Roman" w:hAnsi="Times New Roman" w:cs="Times New Roman"/>
              </w:rPr>
            </w:pPr>
            <w:r w:rsidRPr="00DA4F69">
              <w:rPr>
                <w:rFonts w:ascii="Times New Roman" w:hAnsi="Times New Roman" w:cs="Times New Roman"/>
              </w:rPr>
              <w:t xml:space="preserve">PWRTE, </w:t>
            </w:r>
            <w:proofErr w:type="spellStart"/>
            <w:r w:rsidRPr="00DA4F69">
              <w:rPr>
                <w:rFonts w:ascii="Times New Roman" w:hAnsi="Times New Roman" w:cs="Times New Roman"/>
              </w:rPr>
              <w:t>PWRTW</w:t>
            </w:r>
            <w:r w:rsidRPr="00DA4F69">
              <w:rPr>
                <w:rFonts w:ascii="Times New Roman" w:hAnsi="Times New Roman" w:cs="Times New Roman"/>
                <w:vertAlign w:val="superscript"/>
              </w:rPr>
              <w:t>d</w:t>
            </w:r>
            <w:proofErr w:type="spellEnd"/>
          </w:p>
        </w:tc>
        <w:tc>
          <w:tcPr>
            <w:tcW w:w="1710" w:type="dxa"/>
            <w:tcBorders>
              <w:top w:val="nil"/>
              <w:left w:val="nil"/>
              <w:bottom w:val="nil"/>
              <w:right w:val="nil"/>
            </w:tcBorders>
            <w:vAlign w:val="center"/>
          </w:tcPr>
          <w:p w14:paraId="7242E6E8" w14:textId="53CADCE7" w:rsidR="004950AD" w:rsidRPr="00DA4F69" w:rsidRDefault="00BA461A" w:rsidP="005772B8">
            <w:pPr>
              <w:jc w:val="center"/>
              <w:rPr>
                <w:rFonts w:ascii="Times New Roman" w:hAnsi="Times New Roman" w:cs="Times New Roman"/>
              </w:rPr>
            </w:pPr>
            <w:r w:rsidRPr="00DA4F69">
              <w:rPr>
                <w:rFonts w:ascii="Times New Roman" w:hAnsi="Times New Roman" w:cs="Times New Roman"/>
              </w:rPr>
              <w:t>26</w:t>
            </w:r>
          </w:p>
        </w:tc>
        <w:tc>
          <w:tcPr>
            <w:tcW w:w="1350" w:type="dxa"/>
            <w:tcBorders>
              <w:top w:val="nil"/>
              <w:left w:val="nil"/>
              <w:bottom w:val="nil"/>
              <w:right w:val="nil"/>
            </w:tcBorders>
            <w:vAlign w:val="center"/>
          </w:tcPr>
          <w:p w14:paraId="0BA140E1" w14:textId="27803275" w:rsidR="004950AD" w:rsidRPr="00DA4F69" w:rsidRDefault="00BA461A" w:rsidP="005772B8">
            <w:pPr>
              <w:jc w:val="center"/>
              <w:rPr>
                <w:rFonts w:ascii="Times New Roman" w:hAnsi="Times New Roman" w:cs="Times New Roman"/>
              </w:rPr>
            </w:pPr>
            <w:r w:rsidRPr="00DA4F69">
              <w:rPr>
                <w:rFonts w:ascii="Times New Roman" w:hAnsi="Times New Roman" w:cs="Times New Roman"/>
              </w:rPr>
              <w:t>58</w:t>
            </w:r>
          </w:p>
        </w:tc>
        <w:tc>
          <w:tcPr>
            <w:tcW w:w="1350" w:type="dxa"/>
            <w:tcBorders>
              <w:top w:val="nil"/>
              <w:left w:val="nil"/>
              <w:bottom w:val="nil"/>
              <w:right w:val="nil"/>
            </w:tcBorders>
            <w:vAlign w:val="center"/>
          </w:tcPr>
          <w:p w14:paraId="4442AF1C" w14:textId="7C1C896B" w:rsidR="004950AD" w:rsidRPr="00DA4F69" w:rsidRDefault="00BA461A" w:rsidP="005772B8">
            <w:pPr>
              <w:jc w:val="center"/>
              <w:rPr>
                <w:rFonts w:ascii="Times New Roman" w:hAnsi="Times New Roman" w:cs="Times New Roman"/>
              </w:rPr>
            </w:pPr>
            <w:r w:rsidRPr="00DA4F69">
              <w:rPr>
                <w:rFonts w:ascii="Times New Roman" w:hAnsi="Times New Roman" w:cs="Times New Roman"/>
              </w:rPr>
              <w:t>2</w:t>
            </w:r>
          </w:p>
        </w:tc>
        <w:tc>
          <w:tcPr>
            <w:tcW w:w="1170" w:type="dxa"/>
            <w:tcBorders>
              <w:top w:val="nil"/>
              <w:left w:val="nil"/>
              <w:bottom w:val="nil"/>
              <w:right w:val="nil"/>
            </w:tcBorders>
            <w:vAlign w:val="center"/>
          </w:tcPr>
          <w:p w14:paraId="4D44A7ED" w14:textId="7CC9944E" w:rsidR="004950AD" w:rsidRPr="00DA4F69" w:rsidRDefault="00BA461A" w:rsidP="005772B8">
            <w:pPr>
              <w:jc w:val="center"/>
              <w:rPr>
                <w:rFonts w:ascii="Times New Roman" w:hAnsi="Times New Roman" w:cs="Times New Roman"/>
              </w:rPr>
            </w:pPr>
            <w:r w:rsidRPr="00DA4F69">
              <w:rPr>
                <w:rFonts w:ascii="Times New Roman" w:hAnsi="Times New Roman" w:cs="Times New Roman"/>
              </w:rPr>
              <w:t>16</w:t>
            </w:r>
          </w:p>
        </w:tc>
        <w:tc>
          <w:tcPr>
            <w:tcW w:w="1260" w:type="dxa"/>
            <w:tcBorders>
              <w:top w:val="nil"/>
              <w:left w:val="nil"/>
              <w:bottom w:val="nil"/>
              <w:right w:val="nil"/>
            </w:tcBorders>
            <w:vAlign w:val="center"/>
          </w:tcPr>
          <w:p w14:paraId="5DEB185F" w14:textId="52E2C4FC" w:rsidR="004950AD" w:rsidRPr="00DA4F69" w:rsidRDefault="00BA461A" w:rsidP="005772B8">
            <w:pPr>
              <w:jc w:val="center"/>
              <w:rPr>
                <w:rFonts w:ascii="Times New Roman" w:hAnsi="Times New Roman" w:cs="Times New Roman"/>
              </w:rPr>
            </w:pPr>
            <w:r w:rsidRPr="00DA4F69">
              <w:rPr>
                <w:rFonts w:ascii="Times New Roman" w:hAnsi="Times New Roman" w:cs="Times New Roman"/>
              </w:rPr>
              <w:t>76</w:t>
            </w:r>
          </w:p>
        </w:tc>
        <w:tc>
          <w:tcPr>
            <w:tcW w:w="1170" w:type="dxa"/>
            <w:tcBorders>
              <w:top w:val="nil"/>
              <w:left w:val="nil"/>
              <w:bottom w:val="nil"/>
              <w:right w:val="nil"/>
            </w:tcBorders>
            <w:vAlign w:val="center"/>
          </w:tcPr>
          <w:p w14:paraId="1F12D638" w14:textId="3539A52A" w:rsidR="004950AD" w:rsidRPr="00DA4F69" w:rsidRDefault="00BA461A" w:rsidP="005772B8">
            <w:pPr>
              <w:jc w:val="center"/>
              <w:rPr>
                <w:rFonts w:ascii="Times New Roman" w:hAnsi="Times New Roman" w:cs="Times New Roman"/>
              </w:rPr>
            </w:pPr>
            <w:r w:rsidRPr="00DA4F69">
              <w:rPr>
                <w:rFonts w:ascii="Times New Roman" w:hAnsi="Times New Roman" w:cs="Times New Roman"/>
              </w:rPr>
              <w:t>28:24</w:t>
            </w:r>
          </w:p>
        </w:tc>
        <w:tc>
          <w:tcPr>
            <w:tcW w:w="1165" w:type="dxa"/>
            <w:vMerge/>
            <w:tcBorders>
              <w:top w:val="nil"/>
              <w:left w:val="nil"/>
              <w:bottom w:val="single" w:sz="4" w:space="0" w:color="auto"/>
              <w:right w:val="nil"/>
            </w:tcBorders>
            <w:shd w:val="clear" w:color="auto" w:fill="D0CECE" w:themeFill="background2" w:themeFillShade="E6"/>
          </w:tcPr>
          <w:p w14:paraId="30B0F6CA" w14:textId="77777777" w:rsidR="004950AD" w:rsidRPr="00DA4F69" w:rsidRDefault="004950AD" w:rsidP="005772B8">
            <w:pPr>
              <w:jc w:val="center"/>
              <w:rPr>
                <w:rFonts w:ascii="Times New Roman" w:hAnsi="Times New Roman" w:cs="Times New Roman"/>
              </w:rPr>
            </w:pPr>
          </w:p>
        </w:tc>
      </w:tr>
      <w:tr w:rsidR="005772B8" w:rsidRPr="005F6C07" w14:paraId="75D55384" w14:textId="77777777" w:rsidTr="006140B8">
        <w:tc>
          <w:tcPr>
            <w:tcW w:w="1620" w:type="dxa"/>
            <w:vMerge/>
            <w:tcBorders>
              <w:top w:val="single" w:sz="4" w:space="0" w:color="auto"/>
              <w:left w:val="nil"/>
              <w:bottom w:val="single" w:sz="4" w:space="0" w:color="auto"/>
              <w:right w:val="nil"/>
            </w:tcBorders>
            <w:shd w:val="clear" w:color="auto" w:fill="D0CECE" w:themeFill="background2" w:themeFillShade="E6"/>
            <w:vAlign w:val="center"/>
          </w:tcPr>
          <w:p w14:paraId="493C78A6" w14:textId="77777777" w:rsidR="004950AD" w:rsidRPr="00DA4F69" w:rsidRDefault="004950AD" w:rsidP="00B37609">
            <w:pPr>
              <w:rPr>
                <w:rFonts w:ascii="Times New Roman" w:hAnsi="Times New Roman" w:cs="Times New Roman"/>
              </w:rPr>
            </w:pPr>
          </w:p>
        </w:tc>
        <w:tc>
          <w:tcPr>
            <w:tcW w:w="1080" w:type="dxa"/>
            <w:tcBorders>
              <w:top w:val="nil"/>
              <w:left w:val="nil"/>
              <w:bottom w:val="single" w:sz="4" w:space="0" w:color="auto"/>
              <w:right w:val="nil"/>
            </w:tcBorders>
            <w:shd w:val="clear" w:color="auto" w:fill="D0CECE" w:themeFill="background2" w:themeFillShade="E6"/>
            <w:vAlign w:val="center"/>
          </w:tcPr>
          <w:p w14:paraId="2FED51EC" w14:textId="344C7FE2" w:rsidR="004950AD" w:rsidRPr="00DA4F69" w:rsidRDefault="00852633" w:rsidP="00B37609">
            <w:pPr>
              <w:rPr>
                <w:rFonts w:ascii="Times New Roman" w:hAnsi="Times New Roman" w:cs="Times New Roman"/>
              </w:rPr>
            </w:pPr>
            <w:r w:rsidRPr="00DA4F69">
              <w:rPr>
                <w:rFonts w:ascii="Times New Roman" w:hAnsi="Times New Roman" w:cs="Times New Roman"/>
              </w:rPr>
              <w:t>Off channel</w:t>
            </w:r>
          </w:p>
        </w:tc>
        <w:tc>
          <w:tcPr>
            <w:tcW w:w="1260" w:type="dxa"/>
            <w:tcBorders>
              <w:top w:val="nil"/>
              <w:left w:val="nil"/>
              <w:bottom w:val="single" w:sz="4" w:space="0" w:color="auto"/>
              <w:right w:val="nil"/>
            </w:tcBorders>
            <w:shd w:val="clear" w:color="auto" w:fill="D0CECE" w:themeFill="background2" w:themeFillShade="E6"/>
            <w:vAlign w:val="center"/>
          </w:tcPr>
          <w:p w14:paraId="3E6C8780" w14:textId="47C3A6C7" w:rsidR="004950AD" w:rsidRPr="00DA4F69" w:rsidRDefault="004950AD" w:rsidP="00C35BF8">
            <w:pPr>
              <w:jc w:val="center"/>
              <w:rPr>
                <w:rFonts w:ascii="Times New Roman" w:hAnsi="Times New Roman" w:cs="Times New Roman"/>
              </w:rPr>
            </w:pPr>
            <w:r w:rsidRPr="00DA4F69">
              <w:rPr>
                <w:rFonts w:ascii="Times New Roman" w:hAnsi="Times New Roman" w:cs="Times New Roman"/>
              </w:rPr>
              <w:t xml:space="preserve">WSRT, CSRT, </w:t>
            </w:r>
            <w:proofErr w:type="spellStart"/>
            <w:r w:rsidRPr="00DA4F69">
              <w:rPr>
                <w:rFonts w:ascii="Times New Roman" w:hAnsi="Times New Roman" w:cs="Times New Roman"/>
              </w:rPr>
              <w:t>ESRT</w:t>
            </w:r>
            <w:r w:rsidRPr="00DA4F69">
              <w:rPr>
                <w:rFonts w:ascii="Times New Roman" w:hAnsi="Times New Roman" w:cs="Times New Roman"/>
                <w:vertAlign w:val="superscript"/>
              </w:rPr>
              <w:t>e</w:t>
            </w:r>
            <w:proofErr w:type="spellEnd"/>
          </w:p>
        </w:tc>
        <w:tc>
          <w:tcPr>
            <w:tcW w:w="1710" w:type="dxa"/>
            <w:tcBorders>
              <w:top w:val="nil"/>
              <w:left w:val="nil"/>
              <w:bottom w:val="single" w:sz="4" w:space="0" w:color="auto"/>
              <w:right w:val="nil"/>
            </w:tcBorders>
            <w:shd w:val="clear" w:color="auto" w:fill="D0CECE" w:themeFill="background2" w:themeFillShade="E6"/>
            <w:vAlign w:val="center"/>
          </w:tcPr>
          <w:p w14:paraId="64971F40" w14:textId="288961A9" w:rsidR="004950AD" w:rsidRPr="00DA4F69" w:rsidRDefault="00BA461A" w:rsidP="005772B8">
            <w:pPr>
              <w:jc w:val="center"/>
              <w:rPr>
                <w:rFonts w:ascii="Times New Roman" w:hAnsi="Times New Roman" w:cs="Times New Roman"/>
              </w:rPr>
            </w:pPr>
            <w:r w:rsidRPr="00DA4F69">
              <w:rPr>
                <w:rFonts w:ascii="Times New Roman" w:hAnsi="Times New Roman" w:cs="Times New Roman"/>
              </w:rPr>
              <w:t>2</w:t>
            </w:r>
          </w:p>
        </w:tc>
        <w:tc>
          <w:tcPr>
            <w:tcW w:w="1350" w:type="dxa"/>
            <w:tcBorders>
              <w:top w:val="nil"/>
              <w:left w:val="nil"/>
              <w:bottom w:val="single" w:sz="4" w:space="0" w:color="auto"/>
              <w:right w:val="nil"/>
            </w:tcBorders>
            <w:shd w:val="clear" w:color="auto" w:fill="D0CECE" w:themeFill="background2" w:themeFillShade="E6"/>
            <w:vAlign w:val="center"/>
          </w:tcPr>
          <w:p w14:paraId="1496CDB8" w14:textId="3A3DC9C9" w:rsidR="004950AD" w:rsidRPr="00DA4F69" w:rsidRDefault="00BA461A" w:rsidP="005772B8">
            <w:pPr>
              <w:jc w:val="center"/>
              <w:rPr>
                <w:rFonts w:ascii="Times New Roman" w:hAnsi="Times New Roman" w:cs="Times New Roman"/>
              </w:rPr>
            </w:pPr>
            <w:r w:rsidRPr="00DA4F69">
              <w:rPr>
                <w:rFonts w:ascii="Times New Roman" w:hAnsi="Times New Roman" w:cs="Times New Roman"/>
              </w:rPr>
              <w:t>44</w:t>
            </w:r>
          </w:p>
        </w:tc>
        <w:tc>
          <w:tcPr>
            <w:tcW w:w="1350" w:type="dxa"/>
            <w:tcBorders>
              <w:top w:val="nil"/>
              <w:left w:val="nil"/>
              <w:bottom w:val="single" w:sz="4" w:space="0" w:color="auto"/>
              <w:right w:val="nil"/>
            </w:tcBorders>
            <w:shd w:val="clear" w:color="auto" w:fill="D0CECE" w:themeFill="background2" w:themeFillShade="E6"/>
            <w:vAlign w:val="center"/>
          </w:tcPr>
          <w:p w14:paraId="785EBBCB" w14:textId="6F72E86D" w:rsidR="004950AD" w:rsidRPr="00DA4F69" w:rsidRDefault="00BA461A" w:rsidP="005772B8">
            <w:pPr>
              <w:jc w:val="center"/>
              <w:rPr>
                <w:rFonts w:ascii="Times New Roman" w:hAnsi="Times New Roman" w:cs="Times New Roman"/>
              </w:rPr>
            </w:pPr>
            <w:r w:rsidRPr="00DA4F69">
              <w:rPr>
                <w:rFonts w:ascii="Times New Roman" w:hAnsi="Times New Roman" w:cs="Times New Roman"/>
              </w:rPr>
              <w:t>0</w:t>
            </w:r>
          </w:p>
        </w:tc>
        <w:tc>
          <w:tcPr>
            <w:tcW w:w="1170" w:type="dxa"/>
            <w:tcBorders>
              <w:top w:val="nil"/>
              <w:left w:val="nil"/>
              <w:bottom w:val="single" w:sz="4" w:space="0" w:color="auto"/>
              <w:right w:val="nil"/>
            </w:tcBorders>
            <w:shd w:val="clear" w:color="auto" w:fill="D0CECE" w:themeFill="background2" w:themeFillShade="E6"/>
            <w:vAlign w:val="center"/>
          </w:tcPr>
          <w:p w14:paraId="6557648A" w14:textId="3D02FDE1" w:rsidR="004950AD" w:rsidRPr="00DA4F69" w:rsidRDefault="00BA461A" w:rsidP="005772B8">
            <w:pPr>
              <w:jc w:val="center"/>
              <w:rPr>
                <w:rFonts w:ascii="Times New Roman" w:hAnsi="Times New Roman" w:cs="Times New Roman"/>
              </w:rPr>
            </w:pPr>
            <w:r w:rsidRPr="00DA4F69">
              <w:rPr>
                <w:rFonts w:ascii="Times New Roman" w:hAnsi="Times New Roman" w:cs="Times New Roman"/>
              </w:rPr>
              <w:t>13</w:t>
            </w:r>
          </w:p>
        </w:tc>
        <w:tc>
          <w:tcPr>
            <w:tcW w:w="1260" w:type="dxa"/>
            <w:tcBorders>
              <w:top w:val="nil"/>
              <w:left w:val="nil"/>
              <w:bottom w:val="single" w:sz="4" w:space="0" w:color="auto"/>
              <w:right w:val="nil"/>
            </w:tcBorders>
            <w:shd w:val="clear" w:color="auto" w:fill="D0CECE" w:themeFill="background2" w:themeFillShade="E6"/>
            <w:vAlign w:val="center"/>
          </w:tcPr>
          <w:p w14:paraId="64B8DD78" w14:textId="432877C6" w:rsidR="004950AD" w:rsidRPr="00DA4F69" w:rsidRDefault="00BA461A" w:rsidP="005772B8">
            <w:pPr>
              <w:jc w:val="center"/>
              <w:rPr>
                <w:rFonts w:ascii="Times New Roman" w:hAnsi="Times New Roman" w:cs="Times New Roman"/>
              </w:rPr>
            </w:pPr>
            <w:r w:rsidRPr="00DA4F69">
              <w:rPr>
                <w:rFonts w:ascii="Times New Roman" w:hAnsi="Times New Roman" w:cs="Times New Roman"/>
              </w:rPr>
              <w:t>57</w:t>
            </w:r>
          </w:p>
        </w:tc>
        <w:tc>
          <w:tcPr>
            <w:tcW w:w="1170" w:type="dxa"/>
            <w:tcBorders>
              <w:top w:val="nil"/>
              <w:left w:val="nil"/>
              <w:bottom w:val="single" w:sz="4" w:space="0" w:color="auto"/>
              <w:right w:val="nil"/>
            </w:tcBorders>
            <w:shd w:val="clear" w:color="auto" w:fill="D0CECE" w:themeFill="background2" w:themeFillShade="E6"/>
            <w:vAlign w:val="center"/>
          </w:tcPr>
          <w:p w14:paraId="23152E8B" w14:textId="3941689C" w:rsidR="004950AD" w:rsidRPr="00DA4F69" w:rsidRDefault="00BA461A" w:rsidP="005772B8">
            <w:pPr>
              <w:jc w:val="center"/>
              <w:rPr>
                <w:rFonts w:ascii="Times New Roman" w:hAnsi="Times New Roman" w:cs="Times New Roman"/>
              </w:rPr>
            </w:pPr>
            <w:r w:rsidRPr="00DA4F69">
              <w:rPr>
                <w:rFonts w:ascii="Times New Roman" w:hAnsi="Times New Roman" w:cs="Times New Roman"/>
              </w:rPr>
              <w:t>7:44</w:t>
            </w:r>
          </w:p>
        </w:tc>
        <w:tc>
          <w:tcPr>
            <w:tcW w:w="1165" w:type="dxa"/>
            <w:vMerge/>
            <w:tcBorders>
              <w:top w:val="nil"/>
              <w:left w:val="nil"/>
              <w:bottom w:val="single" w:sz="4" w:space="0" w:color="auto"/>
              <w:right w:val="nil"/>
            </w:tcBorders>
            <w:shd w:val="clear" w:color="auto" w:fill="D0CECE" w:themeFill="background2" w:themeFillShade="E6"/>
          </w:tcPr>
          <w:p w14:paraId="7EA75E30" w14:textId="77777777" w:rsidR="004950AD" w:rsidRPr="00DA4F69" w:rsidRDefault="004950AD" w:rsidP="005772B8">
            <w:pPr>
              <w:jc w:val="center"/>
              <w:rPr>
                <w:rFonts w:ascii="Times New Roman" w:hAnsi="Times New Roman" w:cs="Times New Roman"/>
              </w:rPr>
            </w:pPr>
          </w:p>
        </w:tc>
      </w:tr>
      <w:tr w:rsidR="00FA6C98" w:rsidRPr="005F6C07" w14:paraId="5FCF5A8B" w14:textId="77777777" w:rsidTr="004634FF">
        <w:tc>
          <w:tcPr>
            <w:tcW w:w="1620" w:type="dxa"/>
            <w:vMerge w:val="restart"/>
            <w:tcBorders>
              <w:top w:val="single" w:sz="4" w:space="0" w:color="auto"/>
              <w:left w:val="nil"/>
              <w:bottom w:val="single" w:sz="4" w:space="0" w:color="auto"/>
              <w:right w:val="nil"/>
            </w:tcBorders>
            <w:vAlign w:val="center"/>
          </w:tcPr>
          <w:p w14:paraId="11523110" w14:textId="6623AD14" w:rsidR="00FA6C98" w:rsidRPr="00DA4F69" w:rsidRDefault="00FA6C98" w:rsidP="006E6B95">
            <w:pPr>
              <w:rPr>
                <w:rFonts w:ascii="Times New Roman" w:hAnsi="Times New Roman" w:cs="Times New Roman"/>
              </w:rPr>
            </w:pPr>
            <w:r w:rsidRPr="00DA4F69">
              <w:rPr>
                <w:rFonts w:ascii="Times New Roman" w:hAnsi="Times New Roman" w:cs="Times New Roman"/>
              </w:rPr>
              <w:t>Additional systematic aerial surveys (November 16–</w:t>
            </w:r>
            <w:r w:rsidR="00FC4385" w:rsidRPr="00DA4F69">
              <w:rPr>
                <w:rFonts w:ascii="Times New Roman" w:hAnsi="Times New Roman" w:cs="Times New Roman"/>
              </w:rPr>
              <w:t>January 20, 2024</w:t>
            </w:r>
            <w:r w:rsidRPr="00DA4F69">
              <w:rPr>
                <w:rFonts w:ascii="Times New Roman" w:hAnsi="Times New Roman" w:cs="Times New Roman"/>
              </w:rPr>
              <w:t>)</w:t>
            </w:r>
          </w:p>
        </w:tc>
        <w:tc>
          <w:tcPr>
            <w:tcW w:w="1080" w:type="dxa"/>
            <w:tcBorders>
              <w:top w:val="single" w:sz="4" w:space="0" w:color="auto"/>
              <w:left w:val="nil"/>
              <w:bottom w:val="nil"/>
              <w:right w:val="nil"/>
            </w:tcBorders>
            <w:vAlign w:val="center"/>
          </w:tcPr>
          <w:p w14:paraId="1930DA3A" w14:textId="74AECA8B" w:rsidR="00FA6C98" w:rsidRPr="00DA4F69" w:rsidRDefault="00FA6C98" w:rsidP="006E6B95">
            <w:pPr>
              <w:rPr>
                <w:rFonts w:ascii="Times New Roman" w:hAnsi="Times New Roman" w:cs="Times New Roman"/>
              </w:rPr>
            </w:pPr>
            <w:r w:rsidRPr="00DA4F69">
              <w:rPr>
                <w:rFonts w:ascii="Times New Roman" w:hAnsi="Times New Roman" w:cs="Times New Roman"/>
              </w:rPr>
              <w:t>On channel</w:t>
            </w:r>
          </w:p>
        </w:tc>
        <w:tc>
          <w:tcPr>
            <w:tcW w:w="1260" w:type="dxa"/>
            <w:tcBorders>
              <w:top w:val="single" w:sz="4" w:space="0" w:color="auto"/>
              <w:left w:val="nil"/>
              <w:bottom w:val="nil"/>
              <w:right w:val="nil"/>
            </w:tcBorders>
            <w:vAlign w:val="center"/>
          </w:tcPr>
          <w:p w14:paraId="0230AB61" w14:textId="66818EA6" w:rsidR="00FA6C98" w:rsidRPr="00DA4F69" w:rsidRDefault="00FA6C98" w:rsidP="006E6B95">
            <w:pPr>
              <w:jc w:val="center"/>
              <w:rPr>
                <w:rFonts w:ascii="Times New Roman" w:hAnsi="Times New Roman" w:cs="Times New Roman"/>
              </w:rPr>
            </w:pPr>
            <w:r w:rsidRPr="00DA4F69">
              <w:rPr>
                <w:rFonts w:ascii="Times New Roman" w:hAnsi="Times New Roman" w:cs="Times New Roman"/>
              </w:rPr>
              <w:t>0SE, 0SW</w:t>
            </w:r>
            <w:r w:rsidRPr="00DA4F69">
              <w:rPr>
                <w:rFonts w:ascii="Times New Roman" w:hAnsi="Times New Roman" w:cs="Times New Roman"/>
                <w:vertAlign w:val="superscript"/>
              </w:rPr>
              <w:t>c</w:t>
            </w:r>
          </w:p>
        </w:tc>
        <w:tc>
          <w:tcPr>
            <w:tcW w:w="1710" w:type="dxa"/>
            <w:tcBorders>
              <w:top w:val="single" w:sz="4" w:space="0" w:color="auto"/>
              <w:left w:val="nil"/>
              <w:bottom w:val="nil"/>
              <w:right w:val="nil"/>
            </w:tcBorders>
            <w:vAlign w:val="center"/>
          </w:tcPr>
          <w:p w14:paraId="202B6695" w14:textId="55E4D37C" w:rsidR="00FA6C98" w:rsidRPr="00DA4F69" w:rsidRDefault="00F16D9B" w:rsidP="006E6B95">
            <w:pPr>
              <w:jc w:val="center"/>
              <w:rPr>
                <w:rFonts w:ascii="Times New Roman" w:hAnsi="Times New Roman" w:cs="Times New Roman"/>
              </w:rPr>
            </w:pPr>
            <w:r w:rsidRPr="00DA4F69">
              <w:rPr>
                <w:rFonts w:ascii="Times New Roman" w:hAnsi="Times New Roman" w:cs="Times New Roman"/>
              </w:rPr>
              <w:t>33</w:t>
            </w:r>
          </w:p>
        </w:tc>
        <w:tc>
          <w:tcPr>
            <w:tcW w:w="1350" w:type="dxa"/>
            <w:tcBorders>
              <w:top w:val="single" w:sz="4" w:space="0" w:color="auto"/>
              <w:left w:val="nil"/>
              <w:bottom w:val="nil"/>
              <w:right w:val="nil"/>
            </w:tcBorders>
            <w:vAlign w:val="center"/>
          </w:tcPr>
          <w:p w14:paraId="3C0B1A67" w14:textId="2A9CAC69" w:rsidR="00FA6C98" w:rsidRPr="00DA4F69" w:rsidRDefault="00F16D9B" w:rsidP="006E6B95">
            <w:pPr>
              <w:jc w:val="center"/>
              <w:rPr>
                <w:rFonts w:ascii="Times New Roman" w:hAnsi="Times New Roman" w:cs="Times New Roman"/>
              </w:rPr>
            </w:pPr>
            <w:r w:rsidRPr="00DA4F69">
              <w:rPr>
                <w:rFonts w:ascii="Times New Roman" w:hAnsi="Times New Roman" w:cs="Times New Roman"/>
              </w:rPr>
              <w:t>50</w:t>
            </w:r>
          </w:p>
        </w:tc>
        <w:tc>
          <w:tcPr>
            <w:tcW w:w="1350" w:type="dxa"/>
            <w:tcBorders>
              <w:top w:val="single" w:sz="4" w:space="0" w:color="auto"/>
              <w:left w:val="nil"/>
              <w:bottom w:val="nil"/>
              <w:right w:val="nil"/>
            </w:tcBorders>
            <w:vAlign w:val="center"/>
          </w:tcPr>
          <w:p w14:paraId="1100BBB6" w14:textId="14DF2335" w:rsidR="00FA6C98" w:rsidRPr="00DA4F69" w:rsidRDefault="00F16D9B" w:rsidP="006E6B95">
            <w:pPr>
              <w:jc w:val="center"/>
              <w:rPr>
                <w:rFonts w:ascii="Times New Roman" w:hAnsi="Times New Roman" w:cs="Times New Roman"/>
              </w:rPr>
            </w:pPr>
            <w:r w:rsidRPr="00DA4F69">
              <w:rPr>
                <w:rFonts w:ascii="Times New Roman" w:hAnsi="Times New Roman" w:cs="Times New Roman"/>
              </w:rPr>
              <w:t>2</w:t>
            </w:r>
          </w:p>
        </w:tc>
        <w:tc>
          <w:tcPr>
            <w:tcW w:w="1170" w:type="dxa"/>
            <w:tcBorders>
              <w:top w:val="single" w:sz="4" w:space="0" w:color="auto"/>
              <w:left w:val="nil"/>
              <w:bottom w:val="nil"/>
              <w:right w:val="nil"/>
            </w:tcBorders>
            <w:vAlign w:val="center"/>
          </w:tcPr>
          <w:p w14:paraId="642DE3DF" w14:textId="6272347F" w:rsidR="00FA6C98" w:rsidRPr="00DA4F69" w:rsidRDefault="00F16D9B" w:rsidP="006E6B95">
            <w:pPr>
              <w:jc w:val="center"/>
              <w:rPr>
                <w:rFonts w:ascii="Times New Roman" w:hAnsi="Times New Roman" w:cs="Times New Roman"/>
              </w:rPr>
            </w:pPr>
            <w:r w:rsidRPr="00DA4F69">
              <w:rPr>
                <w:rFonts w:ascii="Times New Roman" w:hAnsi="Times New Roman" w:cs="Times New Roman"/>
              </w:rPr>
              <w:t>26</w:t>
            </w:r>
          </w:p>
        </w:tc>
        <w:tc>
          <w:tcPr>
            <w:tcW w:w="1260" w:type="dxa"/>
            <w:tcBorders>
              <w:top w:val="single" w:sz="4" w:space="0" w:color="auto"/>
              <w:left w:val="nil"/>
              <w:bottom w:val="nil"/>
              <w:right w:val="nil"/>
            </w:tcBorders>
            <w:vAlign w:val="center"/>
          </w:tcPr>
          <w:p w14:paraId="4F8BC90A" w14:textId="217DC9C1" w:rsidR="00FA6C98" w:rsidRPr="00DA4F69" w:rsidRDefault="00F16D9B" w:rsidP="006E6B95">
            <w:pPr>
              <w:jc w:val="center"/>
              <w:rPr>
                <w:rFonts w:ascii="Times New Roman" w:hAnsi="Times New Roman" w:cs="Times New Roman"/>
              </w:rPr>
            </w:pPr>
            <w:r w:rsidRPr="00DA4F69">
              <w:rPr>
                <w:rFonts w:ascii="Times New Roman" w:hAnsi="Times New Roman" w:cs="Times New Roman"/>
              </w:rPr>
              <w:t>78</w:t>
            </w:r>
          </w:p>
        </w:tc>
        <w:tc>
          <w:tcPr>
            <w:tcW w:w="1170" w:type="dxa"/>
            <w:tcBorders>
              <w:top w:val="single" w:sz="4" w:space="0" w:color="auto"/>
              <w:left w:val="nil"/>
              <w:bottom w:val="nil"/>
              <w:right w:val="nil"/>
            </w:tcBorders>
            <w:vAlign w:val="center"/>
          </w:tcPr>
          <w:p w14:paraId="40AC551B" w14:textId="05965231" w:rsidR="00FA6C98" w:rsidRPr="00DA4F69" w:rsidRDefault="005371FF" w:rsidP="006E6B95">
            <w:pPr>
              <w:jc w:val="center"/>
              <w:rPr>
                <w:rFonts w:ascii="Times New Roman" w:hAnsi="Times New Roman" w:cs="Times New Roman"/>
              </w:rPr>
            </w:pPr>
            <w:r w:rsidRPr="00DA4F69">
              <w:rPr>
                <w:rFonts w:ascii="Times New Roman" w:hAnsi="Times New Roman" w:cs="Times New Roman"/>
              </w:rPr>
              <w:t>2</w:t>
            </w:r>
            <w:r w:rsidR="00F16D9B" w:rsidRPr="00DA4F69">
              <w:rPr>
                <w:rFonts w:ascii="Times New Roman" w:hAnsi="Times New Roman" w:cs="Times New Roman"/>
              </w:rPr>
              <w:t>4</w:t>
            </w:r>
            <w:r w:rsidR="00FA6C98" w:rsidRPr="00DA4F69">
              <w:rPr>
                <w:rFonts w:ascii="Times New Roman" w:hAnsi="Times New Roman" w:cs="Times New Roman"/>
              </w:rPr>
              <w:t>:</w:t>
            </w:r>
            <w:r w:rsidR="00F16D9B" w:rsidRPr="00DA4F69">
              <w:rPr>
                <w:rFonts w:ascii="Times New Roman" w:hAnsi="Times New Roman" w:cs="Times New Roman"/>
              </w:rPr>
              <w:t>21</w:t>
            </w:r>
          </w:p>
        </w:tc>
        <w:tc>
          <w:tcPr>
            <w:tcW w:w="1165" w:type="dxa"/>
            <w:vMerge w:val="restart"/>
            <w:tcBorders>
              <w:top w:val="single" w:sz="4" w:space="0" w:color="auto"/>
              <w:left w:val="nil"/>
              <w:right w:val="nil"/>
            </w:tcBorders>
            <w:vAlign w:val="center"/>
          </w:tcPr>
          <w:p w14:paraId="2E49C9CC" w14:textId="69BE3C26" w:rsidR="00FA6C98" w:rsidRPr="00DA4F69" w:rsidRDefault="00F16D9B" w:rsidP="006E6B95">
            <w:pPr>
              <w:jc w:val="center"/>
              <w:rPr>
                <w:rFonts w:ascii="Times New Roman" w:hAnsi="Times New Roman" w:cs="Times New Roman"/>
              </w:rPr>
            </w:pPr>
            <w:r w:rsidRPr="00DA4F69">
              <w:rPr>
                <w:rFonts w:ascii="Times New Roman" w:hAnsi="Times New Roman" w:cs="Times New Roman"/>
              </w:rPr>
              <w:t>5,510</w:t>
            </w:r>
          </w:p>
        </w:tc>
      </w:tr>
      <w:tr w:rsidR="00FA6C98" w:rsidRPr="005F6C07" w14:paraId="644F3C4B" w14:textId="77777777" w:rsidTr="004634FF">
        <w:tc>
          <w:tcPr>
            <w:tcW w:w="1620" w:type="dxa"/>
            <w:vMerge/>
            <w:tcBorders>
              <w:top w:val="nil"/>
              <w:left w:val="nil"/>
              <w:bottom w:val="single" w:sz="4" w:space="0" w:color="auto"/>
              <w:right w:val="nil"/>
            </w:tcBorders>
            <w:vAlign w:val="center"/>
          </w:tcPr>
          <w:p w14:paraId="30D1729E" w14:textId="26355C13" w:rsidR="00FA6C98" w:rsidRPr="00DA4F69" w:rsidRDefault="00FA6C98" w:rsidP="006E6B95">
            <w:pPr>
              <w:rPr>
                <w:rFonts w:ascii="Times New Roman" w:hAnsi="Times New Roman" w:cs="Times New Roman"/>
              </w:rPr>
            </w:pPr>
          </w:p>
        </w:tc>
        <w:tc>
          <w:tcPr>
            <w:tcW w:w="1080" w:type="dxa"/>
            <w:tcBorders>
              <w:top w:val="nil"/>
              <w:left w:val="nil"/>
              <w:bottom w:val="nil"/>
              <w:right w:val="nil"/>
            </w:tcBorders>
            <w:shd w:val="clear" w:color="auto" w:fill="D0CECE" w:themeFill="background2" w:themeFillShade="E6"/>
            <w:vAlign w:val="center"/>
          </w:tcPr>
          <w:p w14:paraId="6E26F55B" w14:textId="709D2E87" w:rsidR="00FA6C98" w:rsidRPr="00DA4F69" w:rsidRDefault="00FA6C98" w:rsidP="006E6B95">
            <w:pPr>
              <w:rPr>
                <w:rFonts w:ascii="Times New Roman" w:hAnsi="Times New Roman" w:cs="Times New Roman"/>
              </w:rPr>
            </w:pPr>
            <w:r w:rsidRPr="00DA4F69">
              <w:rPr>
                <w:rFonts w:ascii="Times New Roman" w:hAnsi="Times New Roman" w:cs="Times New Roman"/>
              </w:rPr>
              <w:t>Off channel</w:t>
            </w:r>
          </w:p>
        </w:tc>
        <w:tc>
          <w:tcPr>
            <w:tcW w:w="1260" w:type="dxa"/>
            <w:tcBorders>
              <w:top w:val="nil"/>
              <w:left w:val="nil"/>
              <w:bottom w:val="nil"/>
              <w:right w:val="nil"/>
            </w:tcBorders>
            <w:shd w:val="clear" w:color="auto" w:fill="D0CECE" w:themeFill="background2" w:themeFillShade="E6"/>
            <w:vAlign w:val="center"/>
          </w:tcPr>
          <w:p w14:paraId="679F9BB8" w14:textId="134A5B76" w:rsidR="00FA6C98" w:rsidRPr="00DA4F69" w:rsidRDefault="00FA6C98" w:rsidP="006E6B95">
            <w:pPr>
              <w:jc w:val="center"/>
              <w:rPr>
                <w:rFonts w:ascii="Times New Roman" w:hAnsi="Times New Roman" w:cs="Times New Roman"/>
              </w:rPr>
            </w:pPr>
            <w:r w:rsidRPr="00DA4F69">
              <w:rPr>
                <w:rFonts w:ascii="Times New Roman" w:hAnsi="Times New Roman" w:cs="Times New Roman"/>
              </w:rPr>
              <w:t xml:space="preserve">PWRTE, </w:t>
            </w:r>
            <w:proofErr w:type="spellStart"/>
            <w:r w:rsidRPr="00DA4F69">
              <w:rPr>
                <w:rFonts w:ascii="Times New Roman" w:hAnsi="Times New Roman" w:cs="Times New Roman"/>
              </w:rPr>
              <w:t>PWRTW</w:t>
            </w:r>
            <w:r w:rsidRPr="00DA4F69">
              <w:rPr>
                <w:rFonts w:ascii="Times New Roman" w:hAnsi="Times New Roman" w:cs="Times New Roman"/>
                <w:vertAlign w:val="superscript"/>
              </w:rPr>
              <w:t>d</w:t>
            </w:r>
            <w:proofErr w:type="spellEnd"/>
          </w:p>
        </w:tc>
        <w:tc>
          <w:tcPr>
            <w:tcW w:w="1710" w:type="dxa"/>
            <w:tcBorders>
              <w:top w:val="nil"/>
              <w:left w:val="nil"/>
              <w:bottom w:val="nil"/>
              <w:right w:val="nil"/>
            </w:tcBorders>
            <w:shd w:val="clear" w:color="auto" w:fill="D0CECE" w:themeFill="background2" w:themeFillShade="E6"/>
            <w:vAlign w:val="center"/>
          </w:tcPr>
          <w:p w14:paraId="7125BED4" w14:textId="4F53C7C0" w:rsidR="00FA6C98" w:rsidRPr="00DA4F69" w:rsidRDefault="00FA6C98" w:rsidP="006E6B95">
            <w:pPr>
              <w:jc w:val="center"/>
              <w:rPr>
                <w:rFonts w:ascii="Times New Roman" w:hAnsi="Times New Roman" w:cs="Times New Roman"/>
              </w:rPr>
            </w:pPr>
            <w:r w:rsidRPr="00DA4F69">
              <w:rPr>
                <w:rFonts w:ascii="Times New Roman" w:hAnsi="Times New Roman" w:cs="Times New Roman"/>
              </w:rPr>
              <w:t>1</w:t>
            </w:r>
            <w:r w:rsidR="00AC69CF" w:rsidRPr="00DA4F69">
              <w:rPr>
                <w:rFonts w:ascii="Times New Roman" w:hAnsi="Times New Roman" w:cs="Times New Roman"/>
              </w:rPr>
              <w:t>4</w:t>
            </w:r>
          </w:p>
        </w:tc>
        <w:tc>
          <w:tcPr>
            <w:tcW w:w="1350" w:type="dxa"/>
            <w:tcBorders>
              <w:top w:val="nil"/>
              <w:left w:val="nil"/>
              <w:bottom w:val="nil"/>
              <w:right w:val="nil"/>
            </w:tcBorders>
            <w:shd w:val="clear" w:color="auto" w:fill="D0CECE" w:themeFill="background2" w:themeFillShade="E6"/>
            <w:vAlign w:val="center"/>
          </w:tcPr>
          <w:p w14:paraId="5016B4D0" w14:textId="3C9BA91B" w:rsidR="00FA6C98" w:rsidRPr="00DA4F69" w:rsidRDefault="00F16D9B" w:rsidP="006E6B95">
            <w:pPr>
              <w:jc w:val="center"/>
              <w:rPr>
                <w:rFonts w:ascii="Times New Roman" w:hAnsi="Times New Roman" w:cs="Times New Roman"/>
              </w:rPr>
            </w:pPr>
            <w:r w:rsidRPr="00DA4F69">
              <w:rPr>
                <w:rFonts w:ascii="Times New Roman" w:hAnsi="Times New Roman" w:cs="Times New Roman"/>
              </w:rPr>
              <w:t>50</w:t>
            </w:r>
          </w:p>
        </w:tc>
        <w:tc>
          <w:tcPr>
            <w:tcW w:w="1350" w:type="dxa"/>
            <w:tcBorders>
              <w:top w:val="nil"/>
              <w:left w:val="nil"/>
              <w:bottom w:val="nil"/>
              <w:right w:val="nil"/>
            </w:tcBorders>
            <w:shd w:val="clear" w:color="auto" w:fill="D0CECE" w:themeFill="background2" w:themeFillShade="E6"/>
            <w:vAlign w:val="center"/>
          </w:tcPr>
          <w:p w14:paraId="12237BB0" w14:textId="4020BA10" w:rsidR="00FA6C98" w:rsidRPr="00DA4F69" w:rsidRDefault="00F16D9B" w:rsidP="006E6B95">
            <w:pPr>
              <w:jc w:val="center"/>
              <w:rPr>
                <w:rFonts w:ascii="Times New Roman" w:hAnsi="Times New Roman" w:cs="Times New Roman"/>
              </w:rPr>
            </w:pPr>
            <w:r w:rsidRPr="00DA4F69">
              <w:rPr>
                <w:rFonts w:ascii="Times New Roman" w:hAnsi="Times New Roman" w:cs="Times New Roman"/>
              </w:rPr>
              <w:t>2</w:t>
            </w:r>
          </w:p>
        </w:tc>
        <w:tc>
          <w:tcPr>
            <w:tcW w:w="1170" w:type="dxa"/>
            <w:tcBorders>
              <w:top w:val="nil"/>
              <w:left w:val="nil"/>
              <w:bottom w:val="nil"/>
              <w:right w:val="nil"/>
            </w:tcBorders>
            <w:shd w:val="clear" w:color="auto" w:fill="D0CECE" w:themeFill="background2" w:themeFillShade="E6"/>
            <w:vAlign w:val="center"/>
          </w:tcPr>
          <w:p w14:paraId="764CC688" w14:textId="6A7171D4" w:rsidR="00FA6C98" w:rsidRPr="00DA4F69" w:rsidRDefault="00F16D9B" w:rsidP="006E6B95">
            <w:pPr>
              <w:jc w:val="center"/>
              <w:rPr>
                <w:rFonts w:ascii="Times New Roman" w:hAnsi="Times New Roman" w:cs="Times New Roman"/>
              </w:rPr>
            </w:pPr>
            <w:r w:rsidRPr="00DA4F69">
              <w:rPr>
                <w:rFonts w:ascii="Times New Roman" w:hAnsi="Times New Roman" w:cs="Times New Roman"/>
              </w:rPr>
              <w:t>26</w:t>
            </w:r>
          </w:p>
        </w:tc>
        <w:tc>
          <w:tcPr>
            <w:tcW w:w="1260" w:type="dxa"/>
            <w:tcBorders>
              <w:top w:val="nil"/>
              <w:left w:val="nil"/>
              <w:bottom w:val="nil"/>
              <w:right w:val="nil"/>
            </w:tcBorders>
            <w:shd w:val="clear" w:color="auto" w:fill="D0CECE" w:themeFill="background2" w:themeFillShade="E6"/>
            <w:vAlign w:val="center"/>
          </w:tcPr>
          <w:p w14:paraId="7A694710" w14:textId="2F512448" w:rsidR="00FA6C98" w:rsidRPr="00DA4F69" w:rsidRDefault="00F16D9B" w:rsidP="006E6B95">
            <w:pPr>
              <w:jc w:val="center"/>
              <w:rPr>
                <w:rFonts w:ascii="Times New Roman" w:hAnsi="Times New Roman" w:cs="Times New Roman"/>
              </w:rPr>
            </w:pPr>
            <w:r w:rsidRPr="00DA4F69">
              <w:rPr>
                <w:rFonts w:ascii="Times New Roman" w:hAnsi="Times New Roman" w:cs="Times New Roman"/>
              </w:rPr>
              <w:t>78</w:t>
            </w:r>
          </w:p>
        </w:tc>
        <w:tc>
          <w:tcPr>
            <w:tcW w:w="1170" w:type="dxa"/>
            <w:tcBorders>
              <w:top w:val="nil"/>
              <w:left w:val="nil"/>
              <w:bottom w:val="nil"/>
              <w:right w:val="nil"/>
            </w:tcBorders>
            <w:shd w:val="clear" w:color="auto" w:fill="D0CECE" w:themeFill="background2" w:themeFillShade="E6"/>
            <w:vAlign w:val="center"/>
          </w:tcPr>
          <w:p w14:paraId="33D8342A" w14:textId="5E03B189" w:rsidR="00FA6C98" w:rsidRPr="00DA4F69" w:rsidRDefault="005371FF" w:rsidP="006E6B95">
            <w:pPr>
              <w:jc w:val="center"/>
              <w:rPr>
                <w:rFonts w:ascii="Times New Roman" w:hAnsi="Times New Roman" w:cs="Times New Roman"/>
              </w:rPr>
            </w:pPr>
            <w:r w:rsidRPr="00DA4F69">
              <w:rPr>
                <w:rFonts w:ascii="Times New Roman" w:hAnsi="Times New Roman" w:cs="Times New Roman"/>
              </w:rPr>
              <w:t>2</w:t>
            </w:r>
            <w:r w:rsidR="00F16D9B" w:rsidRPr="00DA4F69">
              <w:rPr>
                <w:rFonts w:ascii="Times New Roman" w:hAnsi="Times New Roman" w:cs="Times New Roman"/>
              </w:rPr>
              <w:t>2</w:t>
            </w:r>
            <w:r w:rsidR="00FA6C98" w:rsidRPr="00DA4F69">
              <w:rPr>
                <w:rFonts w:ascii="Times New Roman" w:hAnsi="Times New Roman" w:cs="Times New Roman"/>
              </w:rPr>
              <w:t>:</w:t>
            </w:r>
            <w:r w:rsidR="00F16D9B" w:rsidRPr="00DA4F69">
              <w:rPr>
                <w:rFonts w:ascii="Times New Roman" w:hAnsi="Times New Roman" w:cs="Times New Roman"/>
              </w:rPr>
              <w:t>52</w:t>
            </w:r>
          </w:p>
        </w:tc>
        <w:tc>
          <w:tcPr>
            <w:tcW w:w="1165" w:type="dxa"/>
            <w:vMerge/>
            <w:tcBorders>
              <w:left w:val="nil"/>
              <w:right w:val="nil"/>
            </w:tcBorders>
          </w:tcPr>
          <w:p w14:paraId="0855F2C6" w14:textId="77777777" w:rsidR="00FA6C98" w:rsidRPr="00DA4F69" w:rsidRDefault="00FA6C98" w:rsidP="006E6B95">
            <w:pPr>
              <w:jc w:val="center"/>
              <w:rPr>
                <w:rFonts w:ascii="Times New Roman" w:hAnsi="Times New Roman" w:cs="Times New Roman"/>
              </w:rPr>
            </w:pPr>
          </w:p>
        </w:tc>
      </w:tr>
      <w:tr w:rsidR="00FA6C98" w:rsidRPr="005F6C07" w14:paraId="05F4F3C7" w14:textId="77777777" w:rsidTr="004634FF">
        <w:tc>
          <w:tcPr>
            <w:tcW w:w="1620" w:type="dxa"/>
            <w:vMerge/>
            <w:tcBorders>
              <w:top w:val="nil"/>
              <w:left w:val="nil"/>
              <w:bottom w:val="single" w:sz="4" w:space="0" w:color="auto"/>
              <w:right w:val="nil"/>
            </w:tcBorders>
            <w:vAlign w:val="center"/>
          </w:tcPr>
          <w:p w14:paraId="6BA650DC" w14:textId="77777777" w:rsidR="00FA6C98" w:rsidRPr="00DA4F69" w:rsidRDefault="00FA6C98" w:rsidP="006E6B95">
            <w:pPr>
              <w:rPr>
                <w:rFonts w:ascii="Times New Roman" w:hAnsi="Times New Roman" w:cs="Times New Roman"/>
              </w:rPr>
            </w:pPr>
          </w:p>
        </w:tc>
        <w:tc>
          <w:tcPr>
            <w:tcW w:w="1080" w:type="dxa"/>
            <w:tcBorders>
              <w:top w:val="nil"/>
              <w:left w:val="nil"/>
              <w:bottom w:val="single" w:sz="4" w:space="0" w:color="auto"/>
              <w:right w:val="nil"/>
            </w:tcBorders>
            <w:vAlign w:val="center"/>
          </w:tcPr>
          <w:p w14:paraId="6678E787" w14:textId="112E8072" w:rsidR="00FA6C98" w:rsidRPr="00DA4F69" w:rsidRDefault="000E6964" w:rsidP="006E6B95">
            <w:pPr>
              <w:rPr>
                <w:rFonts w:ascii="Times New Roman" w:hAnsi="Times New Roman" w:cs="Times New Roman"/>
              </w:rPr>
            </w:pPr>
            <w:r w:rsidRPr="00DA4F69">
              <w:rPr>
                <w:rFonts w:ascii="Times New Roman" w:hAnsi="Times New Roman" w:cs="Times New Roman"/>
              </w:rPr>
              <w:t>Off channel</w:t>
            </w:r>
          </w:p>
        </w:tc>
        <w:tc>
          <w:tcPr>
            <w:tcW w:w="1260" w:type="dxa"/>
            <w:tcBorders>
              <w:top w:val="nil"/>
              <w:left w:val="nil"/>
              <w:bottom w:val="single" w:sz="4" w:space="0" w:color="auto"/>
              <w:right w:val="nil"/>
            </w:tcBorders>
            <w:vAlign w:val="center"/>
          </w:tcPr>
          <w:p w14:paraId="47571D8E" w14:textId="26A37996" w:rsidR="00FA6C98" w:rsidRPr="00DA4F69" w:rsidRDefault="00FA6C98" w:rsidP="006E6B95">
            <w:pPr>
              <w:jc w:val="center"/>
              <w:rPr>
                <w:rFonts w:ascii="Times New Roman" w:hAnsi="Times New Roman" w:cs="Times New Roman"/>
              </w:rPr>
            </w:pPr>
            <w:r w:rsidRPr="00DA4F69">
              <w:rPr>
                <w:rFonts w:ascii="Times New Roman" w:hAnsi="Times New Roman" w:cs="Times New Roman"/>
              </w:rPr>
              <w:t xml:space="preserve">WSRT, CSRT, </w:t>
            </w:r>
            <w:proofErr w:type="spellStart"/>
            <w:r w:rsidRPr="00DA4F69">
              <w:rPr>
                <w:rFonts w:ascii="Times New Roman" w:hAnsi="Times New Roman" w:cs="Times New Roman"/>
              </w:rPr>
              <w:t>ESRT</w:t>
            </w:r>
            <w:r w:rsidRPr="00DA4F69">
              <w:rPr>
                <w:rFonts w:ascii="Times New Roman" w:hAnsi="Times New Roman" w:cs="Times New Roman"/>
                <w:vertAlign w:val="superscript"/>
              </w:rPr>
              <w:t>e</w:t>
            </w:r>
            <w:proofErr w:type="spellEnd"/>
          </w:p>
        </w:tc>
        <w:tc>
          <w:tcPr>
            <w:tcW w:w="1710" w:type="dxa"/>
            <w:tcBorders>
              <w:top w:val="nil"/>
              <w:left w:val="nil"/>
              <w:bottom w:val="single" w:sz="4" w:space="0" w:color="auto"/>
              <w:right w:val="nil"/>
            </w:tcBorders>
            <w:vAlign w:val="center"/>
          </w:tcPr>
          <w:p w14:paraId="74159F8F" w14:textId="5B427BC1" w:rsidR="00FA6C98" w:rsidRPr="00DA4F69" w:rsidRDefault="00FA6C98" w:rsidP="006E6B95">
            <w:pPr>
              <w:jc w:val="center"/>
              <w:rPr>
                <w:rFonts w:ascii="Times New Roman" w:hAnsi="Times New Roman" w:cs="Times New Roman"/>
              </w:rPr>
            </w:pPr>
            <w:r w:rsidRPr="00DA4F69">
              <w:rPr>
                <w:rFonts w:ascii="Times New Roman" w:hAnsi="Times New Roman" w:cs="Times New Roman"/>
              </w:rPr>
              <w:t>0</w:t>
            </w:r>
          </w:p>
        </w:tc>
        <w:tc>
          <w:tcPr>
            <w:tcW w:w="1350" w:type="dxa"/>
            <w:tcBorders>
              <w:top w:val="nil"/>
              <w:left w:val="nil"/>
              <w:bottom w:val="single" w:sz="4" w:space="0" w:color="auto"/>
              <w:right w:val="nil"/>
            </w:tcBorders>
            <w:vAlign w:val="center"/>
          </w:tcPr>
          <w:p w14:paraId="7C971C05" w14:textId="7AF4F2C7" w:rsidR="00FA6C98" w:rsidRPr="00DA4F69" w:rsidRDefault="00F16D9B" w:rsidP="006E6B95">
            <w:pPr>
              <w:jc w:val="center"/>
              <w:rPr>
                <w:rFonts w:ascii="Times New Roman" w:hAnsi="Times New Roman" w:cs="Times New Roman"/>
              </w:rPr>
            </w:pPr>
            <w:r w:rsidRPr="00DA4F69">
              <w:rPr>
                <w:rFonts w:ascii="Times New Roman" w:hAnsi="Times New Roman" w:cs="Times New Roman"/>
              </w:rPr>
              <w:t>43</w:t>
            </w:r>
          </w:p>
        </w:tc>
        <w:tc>
          <w:tcPr>
            <w:tcW w:w="1350" w:type="dxa"/>
            <w:tcBorders>
              <w:top w:val="nil"/>
              <w:left w:val="nil"/>
              <w:bottom w:val="single" w:sz="4" w:space="0" w:color="auto"/>
              <w:right w:val="nil"/>
            </w:tcBorders>
            <w:vAlign w:val="center"/>
          </w:tcPr>
          <w:p w14:paraId="4C1ADB62" w14:textId="3FF9ED1E" w:rsidR="00FA6C98" w:rsidRPr="00DA4F69" w:rsidRDefault="00FA6C98" w:rsidP="006E6B95">
            <w:pPr>
              <w:jc w:val="center"/>
              <w:rPr>
                <w:rFonts w:ascii="Times New Roman" w:hAnsi="Times New Roman" w:cs="Times New Roman"/>
              </w:rPr>
            </w:pPr>
            <w:r w:rsidRPr="00DA4F69">
              <w:rPr>
                <w:rFonts w:ascii="Times New Roman" w:hAnsi="Times New Roman" w:cs="Times New Roman"/>
              </w:rPr>
              <w:t>0</w:t>
            </w:r>
          </w:p>
        </w:tc>
        <w:tc>
          <w:tcPr>
            <w:tcW w:w="1170" w:type="dxa"/>
            <w:tcBorders>
              <w:top w:val="nil"/>
              <w:left w:val="nil"/>
              <w:bottom w:val="single" w:sz="4" w:space="0" w:color="auto"/>
              <w:right w:val="nil"/>
            </w:tcBorders>
            <w:vAlign w:val="center"/>
          </w:tcPr>
          <w:p w14:paraId="3D5F2A46" w14:textId="1BC2A613" w:rsidR="00FA6C98" w:rsidRPr="00DA4F69" w:rsidRDefault="00F16D9B" w:rsidP="006E6B95">
            <w:pPr>
              <w:jc w:val="center"/>
              <w:rPr>
                <w:rFonts w:ascii="Times New Roman" w:hAnsi="Times New Roman" w:cs="Times New Roman"/>
              </w:rPr>
            </w:pPr>
            <w:r w:rsidRPr="00DA4F69">
              <w:rPr>
                <w:rFonts w:ascii="Times New Roman" w:hAnsi="Times New Roman" w:cs="Times New Roman"/>
              </w:rPr>
              <w:t>26</w:t>
            </w:r>
          </w:p>
        </w:tc>
        <w:tc>
          <w:tcPr>
            <w:tcW w:w="1260" w:type="dxa"/>
            <w:tcBorders>
              <w:top w:val="nil"/>
              <w:left w:val="nil"/>
              <w:bottom w:val="single" w:sz="4" w:space="0" w:color="auto"/>
              <w:right w:val="nil"/>
            </w:tcBorders>
            <w:vAlign w:val="center"/>
          </w:tcPr>
          <w:p w14:paraId="06E599F2" w14:textId="0B64D166" w:rsidR="00FA6C98" w:rsidRPr="00DA4F69" w:rsidRDefault="00F16D9B" w:rsidP="006E6B95">
            <w:pPr>
              <w:jc w:val="center"/>
              <w:rPr>
                <w:rFonts w:ascii="Times New Roman" w:hAnsi="Times New Roman" w:cs="Times New Roman"/>
              </w:rPr>
            </w:pPr>
            <w:r w:rsidRPr="00DA4F69">
              <w:rPr>
                <w:rFonts w:ascii="Times New Roman" w:hAnsi="Times New Roman" w:cs="Times New Roman"/>
              </w:rPr>
              <w:t>69</w:t>
            </w:r>
          </w:p>
        </w:tc>
        <w:tc>
          <w:tcPr>
            <w:tcW w:w="1170" w:type="dxa"/>
            <w:tcBorders>
              <w:top w:val="nil"/>
              <w:left w:val="nil"/>
              <w:bottom w:val="single" w:sz="4" w:space="0" w:color="auto"/>
              <w:right w:val="nil"/>
            </w:tcBorders>
            <w:vAlign w:val="center"/>
          </w:tcPr>
          <w:p w14:paraId="314F9C93" w14:textId="5597EE2C" w:rsidR="00FA6C98" w:rsidRPr="00DA4F69" w:rsidRDefault="00F16D9B" w:rsidP="006E6B95">
            <w:pPr>
              <w:jc w:val="center"/>
              <w:rPr>
                <w:rFonts w:ascii="Times New Roman" w:hAnsi="Times New Roman" w:cs="Times New Roman"/>
              </w:rPr>
            </w:pPr>
            <w:r w:rsidRPr="00DA4F69">
              <w:rPr>
                <w:rFonts w:ascii="Times New Roman" w:hAnsi="Times New Roman" w:cs="Times New Roman"/>
              </w:rPr>
              <w:t>6</w:t>
            </w:r>
            <w:r w:rsidR="00FA6C98" w:rsidRPr="00DA4F69">
              <w:rPr>
                <w:rFonts w:ascii="Times New Roman" w:hAnsi="Times New Roman" w:cs="Times New Roman"/>
              </w:rPr>
              <w:t>:</w:t>
            </w:r>
            <w:r w:rsidR="005371FF" w:rsidRPr="00DA4F69">
              <w:rPr>
                <w:rFonts w:ascii="Times New Roman" w:hAnsi="Times New Roman" w:cs="Times New Roman"/>
              </w:rPr>
              <w:t>1</w:t>
            </w:r>
            <w:r w:rsidRPr="00DA4F69">
              <w:rPr>
                <w:rFonts w:ascii="Times New Roman" w:hAnsi="Times New Roman" w:cs="Times New Roman"/>
              </w:rPr>
              <w:t>0</w:t>
            </w:r>
          </w:p>
        </w:tc>
        <w:tc>
          <w:tcPr>
            <w:tcW w:w="1165" w:type="dxa"/>
            <w:vMerge/>
            <w:tcBorders>
              <w:left w:val="nil"/>
              <w:bottom w:val="single" w:sz="4" w:space="0" w:color="auto"/>
              <w:right w:val="nil"/>
            </w:tcBorders>
          </w:tcPr>
          <w:p w14:paraId="56368E11" w14:textId="77777777" w:rsidR="00FA6C98" w:rsidRPr="00DA4F69" w:rsidRDefault="00FA6C98" w:rsidP="006E6B95">
            <w:pPr>
              <w:jc w:val="center"/>
              <w:rPr>
                <w:rFonts w:ascii="Times New Roman" w:hAnsi="Times New Roman" w:cs="Times New Roman"/>
              </w:rPr>
            </w:pPr>
          </w:p>
        </w:tc>
      </w:tr>
      <w:tr w:rsidR="006E6B95" w:rsidRPr="005F6C07" w14:paraId="7FA0FE27" w14:textId="77777777" w:rsidTr="006140B8">
        <w:tc>
          <w:tcPr>
            <w:tcW w:w="1620" w:type="dxa"/>
            <w:vMerge w:val="restart"/>
            <w:tcBorders>
              <w:top w:val="single" w:sz="4" w:space="0" w:color="auto"/>
              <w:left w:val="nil"/>
              <w:bottom w:val="nil"/>
              <w:right w:val="nil"/>
            </w:tcBorders>
            <w:shd w:val="clear" w:color="auto" w:fill="D0CECE" w:themeFill="background2" w:themeFillShade="E6"/>
          </w:tcPr>
          <w:p w14:paraId="13F1E75E" w14:textId="76BA1A65" w:rsidR="006E6B95" w:rsidRPr="00DA4F69" w:rsidRDefault="006E6B95" w:rsidP="006E6B95">
            <w:pPr>
              <w:rPr>
                <w:rFonts w:ascii="Times New Roman" w:hAnsi="Times New Roman" w:cs="Times New Roman"/>
              </w:rPr>
            </w:pPr>
            <w:r w:rsidRPr="00DA4F69">
              <w:rPr>
                <w:rFonts w:ascii="Times New Roman" w:hAnsi="Times New Roman" w:cs="Times New Roman"/>
              </w:rPr>
              <w:t>Opportunistic surveys</w:t>
            </w:r>
          </w:p>
        </w:tc>
        <w:tc>
          <w:tcPr>
            <w:tcW w:w="1080" w:type="dxa"/>
            <w:tcBorders>
              <w:top w:val="single" w:sz="4" w:space="0" w:color="auto"/>
              <w:left w:val="nil"/>
              <w:bottom w:val="nil"/>
              <w:right w:val="nil"/>
            </w:tcBorders>
            <w:shd w:val="clear" w:color="auto" w:fill="D0CECE" w:themeFill="background2" w:themeFillShade="E6"/>
          </w:tcPr>
          <w:p w14:paraId="4245B0BA" w14:textId="6935E799" w:rsidR="006E6B95" w:rsidRPr="00DA4F69" w:rsidRDefault="006E6B95" w:rsidP="006E6B95">
            <w:pPr>
              <w:rPr>
                <w:rFonts w:ascii="Times New Roman" w:hAnsi="Times New Roman" w:cs="Times New Roman"/>
                <w:vertAlign w:val="superscript"/>
              </w:rPr>
            </w:pPr>
            <w:proofErr w:type="spellStart"/>
            <w:r w:rsidRPr="00DA4F69">
              <w:rPr>
                <w:rFonts w:ascii="Times New Roman" w:hAnsi="Times New Roman" w:cs="Times New Roman"/>
              </w:rPr>
              <w:t>Flight</w:t>
            </w:r>
            <w:r w:rsidRPr="00DA4F69">
              <w:rPr>
                <w:rFonts w:ascii="Times New Roman" w:hAnsi="Times New Roman" w:cs="Times New Roman"/>
                <w:vertAlign w:val="superscript"/>
              </w:rPr>
              <w:t>f</w:t>
            </w:r>
            <w:proofErr w:type="spellEnd"/>
          </w:p>
        </w:tc>
        <w:tc>
          <w:tcPr>
            <w:tcW w:w="1260" w:type="dxa"/>
            <w:tcBorders>
              <w:top w:val="single" w:sz="4" w:space="0" w:color="auto"/>
              <w:left w:val="nil"/>
              <w:bottom w:val="nil"/>
              <w:right w:val="nil"/>
            </w:tcBorders>
            <w:shd w:val="clear" w:color="auto" w:fill="D0CECE" w:themeFill="background2" w:themeFillShade="E6"/>
          </w:tcPr>
          <w:p w14:paraId="0699B687" w14:textId="0BEE1BA3"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710" w:type="dxa"/>
            <w:tcBorders>
              <w:top w:val="single" w:sz="4" w:space="0" w:color="auto"/>
              <w:left w:val="nil"/>
              <w:bottom w:val="nil"/>
              <w:right w:val="nil"/>
            </w:tcBorders>
            <w:shd w:val="clear" w:color="auto" w:fill="D0CECE" w:themeFill="background2" w:themeFillShade="E6"/>
          </w:tcPr>
          <w:p w14:paraId="51FBFC2F" w14:textId="322FA252" w:rsidR="006E6B95" w:rsidRPr="00DA4F69" w:rsidRDefault="006E6B95" w:rsidP="006E6B95">
            <w:pPr>
              <w:jc w:val="center"/>
              <w:rPr>
                <w:rFonts w:ascii="Times New Roman" w:hAnsi="Times New Roman" w:cs="Times New Roman"/>
              </w:rPr>
            </w:pPr>
            <w:r w:rsidRPr="00DA4F69">
              <w:rPr>
                <w:rFonts w:ascii="Times New Roman" w:hAnsi="Times New Roman" w:cs="Times New Roman"/>
              </w:rPr>
              <w:t>0</w:t>
            </w:r>
          </w:p>
        </w:tc>
        <w:tc>
          <w:tcPr>
            <w:tcW w:w="1350" w:type="dxa"/>
            <w:tcBorders>
              <w:top w:val="single" w:sz="4" w:space="0" w:color="auto"/>
              <w:left w:val="nil"/>
              <w:bottom w:val="nil"/>
              <w:right w:val="nil"/>
            </w:tcBorders>
            <w:shd w:val="clear" w:color="auto" w:fill="D0CECE" w:themeFill="background2" w:themeFillShade="E6"/>
          </w:tcPr>
          <w:p w14:paraId="4B06782E" w14:textId="49D03953"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350" w:type="dxa"/>
            <w:tcBorders>
              <w:top w:val="single" w:sz="4" w:space="0" w:color="auto"/>
              <w:left w:val="nil"/>
              <w:bottom w:val="nil"/>
              <w:right w:val="nil"/>
            </w:tcBorders>
            <w:shd w:val="clear" w:color="auto" w:fill="D0CECE" w:themeFill="background2" w:themeFillShade="E6"/>
          </w:tcPr>
          <w:p w14:paraId="523D6622" w14:textId="037EB7E8"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170" w:type="dxa"/>
            <w:tcBorders>
              <w:top w:val="single" w:sz="4" w:space="0" w:color="auto"/>
              <w:left w:val="nil"/>
              <w:bottom w:val="nil"/>
              <w:right w:val="nil"/>
            </w:tcBorders>
            <w:shd w:val="clear" w:color="auto" w:fill="D0CECE" w:themeFill="background2" w:themeFillShade="E6"/>
          </w:tcPr>
          <w:p w14:paraId="188415FF" w14:textId="65F7FEF3"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260" w:type="dxa"/>
            <w:tcBorders>
              <w:top w:val="single" w:sz="4" w:space="0" w:color="auto"/>
              <w:left w:val="nil"/>
              <w:bottom w:val="nil"/>
              <w:right w:val="nil"/>
            </w:tcBorders>
            <w:shd w:val="clear" w:color="auto" w:fill="D0CECE" w:themeFill="background2" w:themeFillShade="E6"/>
          </w:tcPr>
          <w:p w14:paraId="1E4CA3D7" w14:textId="1103C294"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170" w:type="dxa"/>
            <w:tcBorders>
              <w:top w:val="single" w:sz="4" w:space="0" w:color="auto"/>
              <w:left w:val="nil"/>
              <w:bottom w:val="nil"/>
              <w:right w:val="nil"/>
            </w:tcBorders>
            <w:shd w:val="clear" w:color="auto" w:fill="D0CECE" w:themeFill="background2" w:themeFillShade="E6"/>
          </w:tcPr>
          <w:p w14:paraId="7D363E87" w14:textId="408E4356"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165" w:type="dxa"/>
            <w:tcBorders>
              <w:top w:val="single" w:sz="4" w:space="0" w:color="auto"/>
              <w:left w:val="nil"/>
              <w:bottom w:val="nil"/>
              <w:right w:val="nil"/>
            </w:tcBorders>
            <w:shd w:val="clear" w:color="auto" w:fill="D0CECE" w:themeFill="background2" w:themeFillShade="E6"/>
          </w:tcPr>
          <w:p w14:paraId="2509AF90" w14:textId="68D6B0BD"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r>
      <w:tr w:rsidR="006E6B95" w:rsidRPr="005F6C07" w14:paraId="7792F7A6" w14:textId="77777777" w:rsidTr="006140B8">
        <w:tc>
          <w:tcPr>
            <w:tcW w:w="1620" w:type="dxa"/>
            <w:vMerge/>
            <w:tcBorders>
              <w:top w:val="nil"/>
              <w:left w:val="nil"/>
              <w:bottom w:val="single" w:sz="4" w:space="0" w:color="auto"/>
              <w:right w:val="nil"/>
            </w:tcBorders>
            <w:shd w:val="clear" w:color="auto" w:fill="D0CECE" w:themeFill="background2" w:themeFillShade="E6"/>
          </w:tcPr>
          <w:p w14:paraId="5E430C03" w14:textId="77777777" w:rsidR="006E6B95" w:rsidRPr="00DA4F69" w:rsidRDefault="006E6B95" w:rsidP="006E6B95">
            <w:pPr>
              <w:rPr>
                <w:rFonts w:ascii="Times New Roman" w:hAnsi="Times New Roman" w:cs="Times New Roman"/>
              </w:rPr>
            </w:pPr>
          </w:p>
        </w:tc>
        <w:tc>
          <w:tcPr>
            <w:tcW w:w="1080" w:type="dxa"/>
            <w:tcBorders>
              <w:top w:val="nil"/>
              <w:left w:val="nil"/>
              <w:bottom w:val="single" w:sz="4" w:space="0" w:color="auto"/>
              <w:right w:val="nil"/>
            </w:tcBorders>
          </w:tcPr>
          <w:p w14:paraId="4D30B405" w14:textId="5402D57D" w:rsidR="006E6B95" w:rsidRPr="00DA4F69" w:rsidRDefault="006E6B95" w:rsidP="006E6B95">
            <w:pPr>
              <w:rPr>
                <w:rFonts w:ascii="Times New Roman" w:hAnsi="Times New Roman" w:cs="Times New Roman"/>
                <w:vertAlign w:val="superscript"/>
              </w:rPr>
            </w:pPr>
            <w:proofErr w:type="spellStart"/>
            <w:r w:rsidRPr="00DA4F69">
              <w:rPr>
                <w:rFonts w:ascii="Times New Roman" w:hAnsi="Times New Roman" w:cs="Times New Roman"/>
              </w:rPr>
              <w:t>Ground</w:t>
            </w:r>
            <w:r w:rsidRPr="00DA4F69">
              <w:rPr>
                <w:rFonts w:ascii="Times New Roman" w:hAnsi="Times New Roman" w:cs="Times New Roman"/>
                <w:vertAlign w:val="superscript"/>
              </w:rPr>
              <w:t>g</w:t>
            </w:r>
            <w:proofErr w:type="spellEnd"/>
          </w:p>
        </w:tc>
        <w:tc>
          <w:tcPr>
            <w:tcW w:w="1260" w:type="dxa"/>
            <w:tcBorders>
              <w:top w:val="nil"/>
              <w:left w:val="nil"/>
              <w:bottom w:val="single" w:sz="4" w:space="0" w:color="auto"/>
              <w:right w:val="nil"/>
            </w:tcBorders>
          </w:tcPr>
          <w:p w14:paraId="6076F0FE" w14:textId="2374904A"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710" w:type="dxa"/>
            <w:tcBorders>
              <w:top w:val="nil"/>
              <w:left w:val="nil"/>
              <w:bottom w:val="single" w:sz="4" w:space="0" w:color="auto"/>
              <w:right w:val="nil"/>
            </w:tcBorders>
          </w:tcPr>
          <w:p w14:paraId="4E081D8F" w14:textId="12784992" w:rsidR="006E6B95" w:rsidRPr="00DA4F69" w:rsidRDefault="00BA2ABC" w:rsidP="006E6B95">
            <w:pPr>
              <w:jc w:val="center"/>
              <w:rPr>
                <w:rFonts w:ascii="Times New Roman" w:hAnsi="Times New Roman" w:cs="Times New Roman"/>
                <w:vertAlign w:val="superscript"/>
              </w:rPr>
            </w:pPr>
            <w:r w:rsidRPr="00DA4F69">
              <w:rPr>
                <w:rFonts w:ascii="Times New Roman" w:hAnsi="Times New Roman" w:cs="Times New Roman"/>
              </w:rPr>
              <w:t>2</w:t>
            </w:r>
            <w:r w:rsidR="00F16D9B" w:rsidRPr="00DA4F69">
              <w:rPr>
                <w:rFonts w:ascii="Times New Roman" w:hAnsi="Times New Roman" w:cs="Times New Roman"/>
              </w:rPr>
              <w:t>5</w:t>
            </w:r>
          </w:p>
        </w:tc>
        <w:tc>
          <w:tcPr>
            <w:tcW w:w="1350" w:type="dxa"/>
            <w:tcBorders>
              <w:top w:val="nil"/>
              <w:left w:val="nil"/>
              <w:bottom w:val="single" w:sz="4" w:space="0" w:color="auto"/>
              <w:right w:val="nil"/>
            </w:tcBorders>
          </w:tcPr>
          <w:p w14:paraId="2862D643" w14:textId="6A096519"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350" w:type="dxa"/>
            <w:tcBorders>
              <w:top w:val="nil"/>
              <w:left w:val="nil"/>
              <w:bottom w:val="single" w:sz="4" w:space="0" w:color="auto"/>
              <w:right w:val="nil"/>
            </w:tcBorders>
          </w:tcPr>
          <w:p w14:paraId="72C27D9C" w14:textId="2F61F348"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170" w:type="dxa"/>
            <w:tcBorders>
              <w:top w:val="nil"/>
              <w:left w:val="nil"/>
              <w:bottom w:val="single" w:sz="4" w:space="0" w:color="auto"/>
              <w:right w:val="nil"/>
            </w:tcBorders>
          </w:tcPr>
          <w:p w14:paraId="2A59CF7F" w14:textId="75FC9E45"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260" w:type="dxa"/>
            <w:tcBorders>
              <w:top w:val="nil"/>
              <w:left w:val="nil"/>
              <w:bottom w:val="single" w:sz="4" w:space="0" w:color="auto"/>
              <w:right w:val="nil"/>
            </w:tcBorders>
          </w:tcPr>
          <w:p w14:paraId="5279FE7F" w14:textId="584C602F" w:rsidR="006E6B95" w:rsidRPr="00DA4F69" w:rsidRDefault="006E6B95" w:rsidP="006E6B95">
            <w:pPr>
              <w:jc w:val="center"/>
              <w:rPr>
                <w:rFonts w:ascii="Times New Roman" w:hAnsi="Times New Roman" w:cs="Times New Roman"/>
              </w:rPr>
            </w:pPr>
            <w:proofErr w:type="spellStart"/>
            <w:r w:rsidRPr="00DA4F69">
              <w:rPr>
                <w:rFonts w:ascii="Times New Roman" w:hAnsi="Times New Roman" w:cs="Times New Roman"/>
              </w:rPr>
              <w:t>na</w:t>
            </w:r>
            <w:proofErr w:type="spellEnd"/>
          </w:p>
        </w:tc>
        <w:tc>
          <w:tcPr>
            <w:tcW w:w="1170" w:type="dxa"/>
            <w:tcBorders>
              <w:top w:val="nil"/>
              <w:left w:val="nil"/>
              <w:bottom w:val="single" w:sz="4" w:space="0" w:color="auto"/>
              <w:right w:val="nil"/>
            </w:tcBorders>
          </w:tcPr>
          <w:p w14:paraId="2D25334B" w14:textId="214AC11C" w:rsidR="006E6B95" w:rsidRPr="00DA4F69" w:rsidRDefault="00BA2ABC" w:rsidP="006E6B95">
            <w:pPr>
              <w:jc w:val="center"/>
              <w:rPr>
                <w:rFonts w:ascii="Times New Roman" w:hAnsi="Times New Roman" w:cs="Times New Roman"/>
              </w:rPr>
            </w:pPr>
            <w:r w:rsidRPr="00DA4F69">
              <w:rPr>
                <w:rFonts w:ascii="Times New Roman" w:hAnsi="Times New Roman" w:cs="Times New Roman"/>
              </w:rPr>
              <w:t>11</w:t>
            </w:r>
            <w:r w:rsidR="006E6B95" w:rsidRPr="00DA4F69">
              <w:rPr>
                <w:rFonts w:ascii="Times New Roman" w:hAnsi="Times New Roman" w:cs="Times New Roman"/>
              </w:rPr>
              <w:t>:</w:t>
            </w:r>
            <w:r w:rsidR="00F16D9B" w:rsidRPr="00DA4F69">
              <w:rPr>
                <w:rFonts w:ascii="Times New Roman" w:hAnsi="Times New Roman" w:cs="Times New Roman"/>
              </w:rPr>
              <w:t>3</w:t>
            </w:r>
            <w:r w:rsidR="00985A21" w:rsidRPr="00DA4F69">
              <w:rPr>
                <w:rFonts w:ascii="Times New Roman" w:hAnsi="Times New Roman" w:cs="Times New Roman"/>
              </w:rPr>
              <w:t>5</w:t>
            </w:r>
          </w:p>
        </w:tc>
        <w:tc>
          <w:tcPr>
            <w:tcW w:w="1165" w:type="dxa"/>
            <w:tcBorders>
              <w:top w:val="nil"/>
              <w:left w:val="nil"/>
              <w:bottom w:val="single" w:sz="4" w:space="0" w:color="auto"/>
              <w:right w:val="nil"/>
            </w:tcBorders>
          </w:tcPr>
          <w:p w14:paraId="072D7FF8" w14:textId="6A85F772" w:rsidR="006E6B95" w:rsidRPr="00DA4F69" w:rsidRDefault="006E6B95" w:rsidP="006E6B95">
            <w:pPr>
              <w:jc w:val="center"/>
              <w:rPr>
                <w:rFonts w:ascii="Times New Roman" w:hAnsi="Times New Roman" w:cs="Times New Roman"/>
              </w:rPr>
            </w:pPr>
            <w:r w:rsidRPr="00DA4F69">
              <w:rPr>
                <w:rFonts w:ascii="Times New Roman" w:hAnsi="Times New Roman" w:cs="Times New Roman"/>
              </w:rPr>
              <w:t>1</w:t>
            </w:r>
            <w:r w:rsidR="00BA2ABC" w:rsidRPr="00DA4F69">
              <w:rPr>
                <w:rFonts w:ascii="Times New Roman" w:hAnsi="Times New Roman" w:cs="Times New Roman"/>
              </w:rPr>
              <w:t>5</w:t>
            </w:r>
            <w:r w:rsidR="008E5E6D" w:rsidRPr="00DA4F69">
              <w:rPr>
                <w:rFonts w:ascii="Times New Roman" w:hAnsi="Times New Roman" w:cs="Times New Roman"/>
              </w:rPr>
              <w:t>8</w:t>
            </w:r>
          </w:p>
        </w:tc>
      </w:tr>
      <w:tr w:rsidR="006E6B95" w:rsidRPr="005F6C07" w14:paraId="0B1CDE40" w14:textId="77777777" w:rsidTr="00E4002B">
        <w:tc>
          <w:tcPr>
            <w:tcW w:w="3960" w:type="dxa"/>
            <w:gridSpan w:val="3"/>
            <w:tcBorders>
              <w:top w:val="single" w:sz="4" w:space="0" w:color="auto"/>
              <w:left w:val="nil"/>
              <w:bottom w:val="single" w:sz="8" w:space="0" w:color="auto"/>
              <w:right w:val="nil"/>
            </w:tcBorders>
          </w:tcPr>
          <w:p w14:paraId="4C5DE631" w14:textId="3BE1B96A" w:rsidR="006E6B95" w:rsidRPr="00DA4F69" w:rsidRDefault="006E6B95" w:rsidP="006E6B95">
            <w:pPr>
              <w:jc w:val="center"/>
              <w:rPr>
                <w:rFonts w:ascii="Times New Roman" w:hAnsi="Times New Roman" w:cs="Times New Roman"/>
                <w:b/>
                <w:bCs/>
              </w:rPr>
            </w:pPr>
            <w:r w:rsidRPr="00DA4F69">
              <w:rPr>
                <w:rFonts w:ascii="Times New Roman" w:hAnsi="Times New Roman" w:cs="Times New Roman"/>
                <w:b/>
                <w:bCs/>
              </w:rPr>
              <w:t>Total</w:t>
            </w:r>
          </w:p>
        </w:tc>
        <w:tc>
          <w:tcPr>
            <w:tcW w:w="1710" w:type="dxa"/>
            <w:tcBorders>
              <w:top w:val="single" w:sz="4" w:space="0" w:color="auto"/>
              <w:left w:val="nil"/>
              <w:bottom w:val="single" w:sz="8" w:space="0" w:color="auto"/>
              <w:right w:val="nil"/>
            </w:tcBorders>
          </w:tcPr>
          <w:p w14:paraId="4954D0E0" w14:textId="30213BB7" w:rsidR="006E6B95" w:rsidRPr="00DA4F69" w:rsidRDefault="00BA2ABC" w:rsidP="006E6B95">
            <w:pPr>
              <w:jc w:val="center"/>
              <w:rPr>
                <w:rFonts w:ascii="Times New Roman" w:hAnsi="Times New Roman" w:cs="Times New Roman"/>
              </w:rPr>
            </w:pPr>
            <w:r w:rsidRPr="00DA4F69">
              <w:rPr>
                <w:rFonts w:ascii="Times New Roman" w:hAnsi="Times New Roman" w:cs="Times New Roman"/>
              </w:rPr>
              <w:t>1</w:t>
            </w:r>
            <w:r w:rsidR="00F16D9B" w:rsidRPr="00DA4F69">
              <w:rPr>
                <w:rFonts w:ascii="Times New Roman" w:hAnsi="Times New Roman" w:cs="Times New Roman"/>
              </w:rPr>
              <w:t>73</w:t>
            </w:r>
          </w:p>
        </w:tc>
        <w:tc>
          <w:tcPr>
            <w:tcW w:w="1350" w:type="dxa"/>
            <w:tcBorders>
              <w:top w:val="single" w:sz="4" w:space="0" w:color="auto"/>
              <w:left w:val="nil"/>
              <w:bottom w:val="single" w:sz="8" w:space="0" w:color="auto"/>
              <w:right w:val="nil"/>
            </w:tcBorders>
          </w:tcPr>
          <w:p w14:paraId="55DDEA81" w14:textId="46FA163E" w:rsidR="006E6B95" w:rsidRPr="00DA4F69" w:rsidRDefault="00F16D9B" w:rsidP="006E6B95">
            <w:pPr>
              <w:jc w:val="center"/>
              <w:rPr>
                <w:rFonts w:ascii="Times New Roman" w:hAnsi="Times New Roman" w:cs="Times New Roman"/>
              </w:rPr>
            </w:pPr>
            <w:r w:rsidRPr="00DA4F69">
              <w:rPr>
                <w:rFonts w:ascii="Times New Roman" w:hAnsi="Times New Roman" w:cs="Times New Roman"/>
              </w:rPr>
              <w:t>305</w:t>
            </w:r>
          </w:p>
        </w:tc>
        <w:tc>
          <w:tcPr>
            <w:tcW w:w="1350" w:type="dxa"/>
            <w:tcBorders>
              <w:top w:val="single" w:sz="4" w:space="0" w:color="auto"/>
              <w:left w:val="nil"/>
              <w:bottom w:val="single" w:sz="8" w:space="0" w:color="auto"/>
              <w:right w:val="nil"/>
            </w:tcBorders>
          </w:tcPr>
          <w:p w14:paraId="3D7A3B7E" w14:textId="19A1C445" w:rsidR="006E6B95" w:rsidRPr="00DA4F69" w:rsidRDefault="00F16D9B" w:rsidP="006E6B95">
            <w:pPr>
              <w:jc w:val="center"/>
              <w:rPr>
                <w:rFonts w:ascii="Times New Roman" w:hAnsi="Times New Roman" w:cs="Times New Roman"/>
              </w:rPr>
            </w:pPr>
            <w:r w:rsidRPr="00DA4F69">
              <w:rPr>
                <w:rFonts w:ascii="Times New Roman" w:hAnsi="Times New Roman" w:cs="Times New Roman"/>
              </w:rPr>
              <w:t>8</w:t>
            </w:r>
          </w:p>
        </w:tc>
        <w:tc>
          <w:tcPr>
            <w:tcW w:w="1170" w:type="dxa"/>
            <w:tcBorders>
              <w:top w:val="single" w:sz="4" w:space="0" w:color="auto"/>
              <w:left w:val="nil"/>
              <w:bottom w:val="single" w:sz="8" w:space="0" w:color="auto"/>
              <w:right w:val="nil"/>
            </w:tcBorders>
          </w:tcPr>
          <w:p w14:paraId="15492871" w14:textId="3A852F4A" w:rsidR="006E6B95" w:rsidRPr="00DA4F69" w:rsidRDefault="00F16D9B" w:rsidP="006E6B95">
            <w:pPr>
              <w:jc w:val="center"/>
              <w:rPr>
                <w:rFonts w:ascii="Times New Roman" w:hAnsi="Times New Roman" w:cs="Times New Roman"/>
              </w:rPr>
            </w:pPr>
            <w:r w:rsidRPr="00DA4F69">
              <w:rPr>
                <w:rFonts w:ascii="Times New Roman" w:hAnsi="Times New Roman" w:cs="Times New Roman"/>
              </w:rPr>
              <w:t>121</w:t>
            </w:r>
          </w:p>
        </w:tc>
        <w:tc>
          <w:tcPr>
            <w:tcW w:w="1260" w:type="dxa"/>
            <w:tcBorders>
              <w:top w:val="single" w:sz="4" w:space="0" w:color="auto"/>
              <w:left w:val="nil"/>
              <w:bottom w:val="single" w:sz="8" w:space="0" w:color="auto"/>
              <w:right w:val="nil"/>
            </w:tcBorders>
          </w:tcPr>
          <w:p w14:paraId="32A13E75" w14:textId="78CE3620" w:rsidR="006E6B95" w:rsidRPr="00DA4F69" w:rsidRDefault="00F16D9B" w:rsidP="006E6B95">
            <w:pPr>
              <w:jc w:val="center"/>
              <w:rPr>
                <w:rFonts w:ascii="Times New Roman" w:hAnsi="Times New Roman" w:cs="Times New Roman"/>
              </w:rPr>
            </w:pPr>
            <w:r w:rsidRPr="00DA4F69">
              <w:rPr>
                <w:rFonts w:ascii="Times New Roman" w:hAnsi="Times New Roman" w:cs="Times New Roman"/>
              </w:rPr>
              <w:t>434</w:t>
            </w:r>
          </w:p>
        </w:tc>
        <w:tc>
          <w:tcPr>
            <w:tcW w:w="1170" w:type="dxa"/>
            <w:tcBorders>
              <w:top w:val="single" w:sz="4" w:space="0" w:color="auto"/>
              <w:left w:val="nil"/>
              <w:bottom w:val="single" w:sz="8" w:space="0" w:color="auto"/>
              <w:right w:val="nil"/>
            </w:tcBorders>
          </w:tcPr>
          <w:p w14:paraId="6EE5EC50" w14:textId="165B268C" w:rsidR="006E6B95" w:rsidRPr="00DA4F69" w:rsidRDefault="00BA2ABC" w:rsidP="006E6B95">
            <w:pPr>
              <w:jc w:val="center"/>
              <w:rPr>
                <w:rFonts w:ascii="Times New Roman" w:hAnsi="Times New Roman" w:cs="Times New Roman"/>
              </w:rPr>
            </w:pPr>
            <w:r w:rsidRPr="00DA4F69">
              <w:rPr>
                <w:rFonts w:ascii="Times New Roman" w:hAnsi="Times New Roman" w:cs="Times New Roman"/>
              </w:rPr>
              <w:t>1</w:t>
            </w:r>
            <w:r w:rsidR="00F16D9B" w:rsidRPr="00DA4F69">
              <w:rPr>
                <w:rFonts w:ascii="Times New Roman" w:hAnsi="Times New Roman" w:cs="Times New Roman"/>
              </w:rPr>
              <w:t>33</w:t>
            </w:r>
            <w:r w:rsidRPr="00DA4F69">
              <w:rPr>
                <w:rFonts w:ascii="Times New Roman" w:hAnsi="Times New Roman" w:cs="Times New Roman"/>
              </w:rPr>
              <w:t>:</w:t>
            </w:r>
            <w:r w:rsidR="00985A21" w:rsidRPr="00DA4F69">
              <w:rPr>
                <w:rFonts w:ascii="Times New Roman" w:hAnsi="Times New Roman" w:cs="Times New Roman"/>
              </w:rPr>
              <w:t>42</w:t>
            </w:r>
          </w:p>
        </w:tc>
        <w:tc>
          <w:tcPr>
            <w:tcW w:w="1165" w:type="dxa"/>
            <w:tcBorders>
              <w:top w:val="single" w:sz="4" w:space="0" w:color="auto"/>
              <w:left w:val="nil"/>
              <w:bottom w:val="single" w:sz="8" w:space="0" w:color="auto"/>
              <w:right w:val="nil"/>
            </w:tcBorders>
          </w:tcPr>
          <w:p w14:paraId="05A7A2CA" w14:textId="7FE3BA56" w:rsidR="006E6B95" w:rsidRPr="00DA4F69" w:rsidRDefault="00BA2ABC" w:rsidP="006E6B95">
            <w:pPr>
              <w:jc w:val="center"/>
              <w:rPr>
                <w:rFonts w:ascii="Times New Roman" w:hAnsi="Times New Roman" w:cs="Times New Roman"/>
              </w:rPr>
            </w:pPr>
            <w:r w:rsidRPr="00DA4F69">
              <w:rPr>
                <w:rFonts w:ascii="Times New Roman" w:hAnsi="Times New Roman" w:cs="Times New Roman"/>
              </w:rPr>
              <w:t>1</w:t>
            </w:r>
            <w:r w:rsidR="00F16D9B" w:rsidRPr="00DA4F69">
              <w:rPr>
                <w:rFonts w:ascii="Times New Roman" w:hAnsi="Times New Roman" w:cs="Times New Roman"/>
              </w:rPr>
              <w:t>2</w:t>
            </w:r>
            <w:r w:rsidRPr="00DA4F69">
              <w:rPr>
                <w:rFonts w:ascii="Times New Roman" w:hAnsi="Times New Roman" w:cs="Times New Roman"/>
              </w:rPr>
              <w:t>,</w:t>
            </w:r>
            <w:r w:rsidR="00F16D9B" w:rsidRPr="00DA4F69">
              <w:rPr>
                <w:rFonts w:ascii="Times New Roman" w:hAnsi="Times New Roman" w:cs="Times New Roman"/>
              </w:rPr>
              <w:t>39</w:t>
            </w:r>
            <w:r w:rsidR="008E5E6D" w:rsidRPr="00DA4F69">
              <w:rPr>
                <w:rFonts w:ascii="Times New Roman" w:hAnsi="Times New Roman" w:cs="Times New Roman"/>
              </w:rPr>
              <w:t>8</w:t>
            </w:r>
          </w:p>
        </w:tc>
      </w:tr>
    </w:tbl>
    <w:p w14:paraId="270F9E57" w14:textId="2426A0E7" w:rsidR="009448FB" w:rsidRPr="005F6C07" w:rsidRDefault="004950AD" w:rsidP="005772B8">
      <w:pPr>
        <w:spacing w:after="0" w:line="240" w:lineRule="auto"/>
        <w:rPr>
          <w:rFonts w:ascii="Times New Roman" w:hAnsi="Times New Roman" w:cs="Times New Roman"/>
        </w:rPr>
      </w:pPr>
      <w:r w:rsidRPr="005F6C07">
        <w:rPr>
          <w:rFonts w:ascii="Times New Roman" w:hAnsi="Times New Roman" w:cs="Times New Roman"/>
          <w:vertAlign w:val="superscript"/>
        </w:rPr>
        <w:t>a</w:t>
      </w:r>
      <w:r w:rsidRPr="005F6C07">
        <w:rPr>
          <w:rFonts w:ascii="Times New Roman" w:hAnsi="Times New Roman" w:cs="Times New Roman"/>
        </w:rPr>
        <w:t xml:space="preserve"> see </w:t>
      </w:r>
      <w:hyperlink w:anchor="AppendixB" w:history="1">
        <w:r w:rsidRPr="005F6C07">
          <w:rPr>
            <w:rStyle w:val="Hyperlink"/>
            <w:rFonts w:ascii="Times New Roman" w:hAnsi="Times New Roman" w:cs="Times New Roman"/>
          </w:rPr>
          <w:t>Appendix B</w:t>
        </w:r>
      </w:hyperlink>
      <w:r w:rsidRPr="005F6C07">
        <w:rPr>
          <w:rFonts w:ascii="Times New Roman" w:hAnsi="Times New Roman" w:cs="Times New Roman"/>
        </w:rPr>
        <w:t xml:space="preserve"> for whooping crane group observation details</w:t>
      </w:r>
      <w:r w:rsidR="009A7412" w:rsidRPr="005F6C07">
        <w:rPr>
          <w:rFonts w:ascii="Times New Roman" w:hAnsi="Times New Roman" w:cs="Times New Roman"/>
        </w:rPr>
        <w:t xml:space="preserve">.  </w:t>
      </w:r>
    </w:p>
    <w:p w14:paraId="33808934" w14:textId="3A37C353" w:rsidR="004950AD" w:rsidRPr="005F6C07" w:rsidRDefault="004950AD" w:rsidP="005772B8">
      <w:pPr>
        <w:spacing w:after="0" w:line="240" w:lineRule="auto"/>
        <w:rPr>
          <w:rFonts w:ascii="Times New Roman" w:hAnsi="Times New Roman" w:cs="Times New Roman"/>
        </w:rPr>
      </w:pPr>
      <w:r w:rsidRPr="005F6C07">
        <w:rPr>
          <w:rFonts w:ascii="Times New Roman" w:hAnsi="Times New Roman" w:cs="Times New Roman"/>
          <w:vertAlign w:val="superscript"/>
        </w:rPr>
        <w:t>b</w:t>
      </w:r>
      <w:r w:rsidRPr="005F6C07">
        <w:rPr>
          <w:rFonts w:ascii="Times New Roman" w:hAnsi="Times New Roman" w:cs="Times New Roman"/>
        </w:rPr>
        <w:t xml:space="preserve"> </w:t>
      </w:r>
      <w:r w:rsidR="00541E01" w:rsidRPr="005F6C07">
        <w:rPr>
          <w:rFonts w:ascii="Times New Roman" w:hAnsi="Times New Roman" w:cs="Times New Roman"/>
        </w:rPr>
        <w:t>duration</w:t>
      </w:r>
      <w:r w:rsidRPr="005F6C07">
        <w:rPr>
          <w:rFonts w:ascii="Times New Roman" w:hAnsi="Times New Roman" w:cs="Times New Roman"/>
        </w:rPr>
        <w:t xml:space="preserve"> of survey effort is denoted in </w:t>
      </w:r>
      <w:proofErr w:type="spellStart"/>
      <w:r w:rsidRPr="005F6C07">
        <w:rPr>
          <w:rFonts w:ascii="Times New Roman" w:hAnsi="Times New Roman" w:cs="Times New Roman"/>
        </w:rPr>
        <w:t>hours:minutes</w:t>
      </w:r>
      <w:proofErr w:type="spellEnd"/>
    </w:p>
    <w:p w14:paraId="4E718B0B" w14:textId="68F4B46C" w:rsidR="004950AD" w:rsidRPr="005F6C07" w:rsidRDefault="004950AD" w:rsidP="005772B8">
      <w:pPr>
        <w:spacing w:after="0" w:line="240" w:lineRule="auto"/>
        <w:ind w:left="10"/>
        <w:jc w:val="both"/>
        <w:rPr>
          <w:rFonts w:ascii="Times New Roman" w:eastAsia="Calibri" w:hAnsi="Times New Roman" w:cs="Times New Roman"/>
          <w:color w:val="000000"/>
        </w:rPr>
      </w:pPr>
      <w:r w:rsidRPr="005F6C07">
        <w:rPr>
          <w:rFonts w:ascii="Times New Roman" w:hAnsi="Times New Roman" w:cs="Times New Roman"/>
          <w:vertAlign w:val="superscript"/>
        </w:rPr>
        <w:t>c</w:t>
      </w:r>
      <w:r w:rsidRPr="005F6C07">
        <w:rPr>
          <w:rFonts w:ascii="Times New Roman" w:hAnsi="Times New Roman" w:cs="Times New Roman"/>
        </w:rPr>
        <w:t xml:space="preserve"> </w:t>
      </w:r>
      <w:proofErr w:type="gramStart"/>
      <w:r w:rsidRPr="005F6C07">
        <w:rPr>
          <w:rFonts w:ascii="Times New Roman" w:hAnsi="Times New Roman" w:cs="Times New Roman"/>
        </w:rPr>
        <w:t>primary</w:t>
      </w:r>
      <w:proofErr w:type="gramEnd"/>
      <w:r w:rsidRPr="005F6C07">
        <w:rPr>
          <w:rFonts w:ascii="Times New Roman" w:eastAsia="Calibri" w:hAnsi="Times New Roman" w:cs="Times New Roman"/>
          <w:color w:val="000000"/>
        </w:rPr>
        <w:t xml:space="preserve"> transect (riverine)</w:t>
      </w:r>
      <w:r w:rsidR="00A45B64" w:rsidRPr="005F6C07">
        <w:rPr>
          <w:rFonts w:ascii="Times New Roman" w:eastAsia="Calibri" w:hAnsi="Times New Roman" w:cs="Times New Roman"/>
          <w:color w:val="000000"/>
        </w:rPr>
        <w:t xml:space="preserve">: </w:t>
      </w:r>
      <w:r w:rsidRPr="005F6C07">
        <w:rPr>
          <w:rFonts w:ascii="Times New Roman" w:eastAsia="Calibri" w:hAnsi="Times New Roman" w:cs="Times New Roman"/>
          <w:color w:val="000000"/>
        </w:rPr>
        <w:t>East – 0SE</w:t>
      </w:r>
      <w:r w:rsidR="00A45B64" w:rsidRPr="005F6C07">
        <w:rPr>
          <w:rFonts w:ascii="Times New Roman" w:eastAsia="Calibri" w:hAnsi="Times New Roman" w:cs="Times New Roman"/>
          <w:color w:val="000000"/>
        </w:rPr>
        <w:t>;</w:t>
      </w:r>
      <w:r w:rsidRPr="005F6C07">
        <w:rPr>
          <w:rFonts w:ascii="Times New Roman" w:eastAsia="Calibri" w:hAnsi="Times New Roman" w:cs="Times New Roman"/>
          <w:color w:val="000000"/>
        </w:rPr>
        <w:t xml:space="preserve"> West – 0SW (Figs. 1</w:t>
      </w:r>
      <w:r w:rsidR="00A45B64" w:rsidRPr="005F6C07">
        <w:rPr>
          <w:rFonts w:ascii="Times New Roman" w:eastAsia="Calibri" w:hAnsi="Times New Roman" w:cs="Times New Roman"/>
          <w:color w:val="000000"/>
        </w:rPr>
        <w:t xml:space="preserve">, </w:t>
      </w:r>
      <w:r w:rsidRPr="005F6C07">
        <w:rPr>
          <w:rFonts w:ascii="Times New Roman" w:eastAsia="Calibri" w:hAnsi="Times New Roman" w:cs="Times New Roman"/>
          <w:color w:val="000000"/>
        </w:rPr>
        <w:t>2)</w:t>
      </w:r>
    </w:p>
    <w:p w14:paraId="0DDA044D" w14:textId="24D41717" w:rsidR="004950AD" w:rsidRPr="005F6C07" w:rsidRDefault="004950AD" w:rsidP="005772B8">
      <w:pPr>
        <w:spacing w:after="0" w:line="240" w:lineRule="auto"/>
        <w:rPr>
          <w:rFonts w:ascii="Times New Roman" w:hAnsi="Times New Roman" w:cs="Times New Roman"/>
        </w:rPr>
      </w:pPr>
      <w:r w:rsidRPr="005F6C07">
        <w:rPr>
          <w:rFonts w:ascii="Times New Roman" w:hAnsi="Times New Roman" w:cs="Times New Roman"/>
          <w:vertAlign w:val="superscript"/>
        </w:rPr>
        <w:t>d</w:t>
      </w:r>
      <w:r w:rsidRPr="005F6C07">
        <w:rPr>
          <w:rFonts w:ascii="Times New Roman" w:hAnsi="Times New Roman" w:cs="Times New Roman"/>
        </w:rPr>
        <w:t xml:space="preserve"> primary</w:t>
      </w:r>
      <w:r w:rsidRPr="005F6C07">
        <w:rPr>
          <w:rFonts w:ascii="Times New Roman" w:eastAsia="Calibri" w:hAnsi="Times New Roman" w:cs="Times New Roman"/>
          <w:color w:val="000000"/>
        </w:rPr>
        <w:t xml:space="preserve"> </w:t>
      </w:r>
      <w:r w:rsidR="00A45B64" w:rsidRPr="005F6C07">
        <w:rPr>
          <w:rFonts w:ascii="Times New Roman" w:eastAsia="Calibri" w:hAnsi="Times New Roman" w:cs="Times New Roman"/>
          <w:color w:val="000000"/>
        </w:rPr>
        <w:t>r</w:t>
      </w:r>
      <w:r w:rsidRPr="005F6C07">
        <w:rPr>
          <w:rFonts w:ascii="Times New Roman" w:eastAsia="Calibri" w:hAnsi="Times New Roman" w:cs="Times New Roman"/>
          <w:color w:val="000000"/>
        </w:rPr>
        <w:t>eturn transect</w:t>
      </w:r>
      <w:r w:rsidR="00A45B64" w:rsidRPr="005F6C07">
        <w:rPr>
          <w:rFonts w:ascii="Times New Roman" w:eastAsia="Calibri" w:hAnsi="Times New Roman" w:cs="Times New Roman"/>
          <w:color w:val="000000"/>
        </w:rPr>
        <w:t xml:space="preserve">: </w:t>
      </w:r>
      <w:r w:rsidRPr="005F6C07">
        <w:rPr>
          <w:rFonts w:ascii="Times New Roman" w:eastAsia="Calibri" w:hAnsi="Times New Roman" w:cs="Times New Roman"/>
          <w:color w:val="000000"/>
        </w:rPr>
        <w:t>East – PWRTE</w:t>
      </w:r>
      <w:r w:rsidR="00A45B64" w:rsidRPr="005F6C07">
        <w:rPr>
          <w:rFonts w:ascii="Times New Roman" w:eastAsia="Calibri" w:hAnsi="Times New Roman" w:cs="Times New Roman"/>
          <w:color w:val="000000"/>
        </w:rPr>
        <w:t>;</w:t>
      </w:r>
      <w:r w:rsidRPr="005F6C07">
        <w:rPr>
          <w:rFonts w:ascii="Times New Roman" w:eastAsia="Calibri" w:hAnsi="Times New Roman" w:cs="Times New Roman"/>
          <w:color w:val="000000"/>
        </w:rPr>
        <w:t xml:space="preserve"> West – PWRTW (Figs. 1</w:t>
      </w:r>
      <w:r w:rsidR="00A45B64" w:rsidRPr="005F6C07">
        <w:rPr>
          <w:rFonts w:ascii="Times New Roman" w:eastAsia="Calibri" w:hAnsi="Times New Roman" w:cs="Times New Roman"/>
          <w:color w:val="000000"/>
        </w:rPr>
        <w:t xml:space="preserve">, </w:t>
      </w:r>
      <w:r w:rsidRPr="005F6C07">
        <w:rPr>
          <w:rFonts w:ascii="Times New Roman" w:eastAsia="Calibri" w:hAnsi="Times New Roman" w:cs="Times New Roman"/>
          <w:color w:val="000000"/>
        </w:rPr>
        <w:t>2)</w:t>
      </w:r>
    </w:p>
    <w:p w14:paraId="0D83AB54" w14:textId="2D7F6CBF" w:rsidR="004950AD" w:rsidRPr="005F6C07" w:rsidRDefault="004950AD" w:rsidP="005772B8">
      <w:pPr>
        <w:spacing w:after="0" w:line="240" w:lineRule="auto"/>
        <w:rPr>
          <w:rFonts w:ascii="Times New Roman" w:hAnsi="Times New Roman" w:cs="Times New Roman"/>
        </w:rPr>
      </w:pPr>
      <w:r w:rsidRPr="005F6C07">
        <w:rPr>
          <w:rFonts w:ascii="Times New Roman" w:hAnsi="Times New Roman" w:cs="Times New Roman"/>
          <w:vertAlign w:val="superscript"/>
        </w:rPr>
        <w:t>e</w:t>
      </w:r>
      <w:r w:rsidRPr="005F6C07">
        <w:rPr>
          <w:rFonts w:ascii="Times New Roman" w:hAnsi="Times New Roman" w:cs="Times New Roman"/>
        </w:rPr>
        <w:t xml:space="preserve"> secondary</w:t>
      </w:r>
      <w:r w:rsidRPr="005F6C07">
        <w:rPr>
          <w:rFonts w:ascii="Times New Roman" w:eastAsia="Calibri" w:hAnsi="Times New Roman" w:cs="Times New Roman"/>
          <w:color w:val="000000"/>
        </w:rPr>
        <w:t xml:space="preserve"> </w:t>
      </w:r>
      <w:r w:rsidR="00A45B64" w:rsidRPr="005F6C07">
        <w:rPr>
          <w:rFonts w:ascii="Times New Roman" w:eastAsia="Calibri" w:hAnsi="Times New Roman" w:cs="Times New Roman"/>
          <w:color w:val="000000"/>
        </w:rPr>
        <w:t>r</w:t>
      </w:r>
      <w:r w:rsidRPr="005F6C07">
        <w:rPr>
          <w:rFonts w:ascii="Times New Roman" w:eastAsia="Calibri" w:hAnsi="Times New Roman" w:cs="Times New Roman"/>
          <w:color w:val="000000"/>
        </w:rPr>
        <w:t>eturn transect</w:t>
      </w:r>
      <w:r w:rsidR="00A45B64" w:rsidRPr="005F6C07">
        <w:rPr>
          <w:rFonts w:ascii="Times New Roman" w:eastAsia="Calibri" w:hAnsi="Times New Roman" w:cs="Times New Roman"/>
          <w:color w:val="000000"/>
        </w:rPr>
        <w:t xml:space="preserve">: </w:t>
      </w:r>
      <w:r w:rsidRPr="005F6C07">
        <w:rPr>
          <w:rFonts w:ascii="Times New Roman" w:eastAsia="Calibri" w:hAnsi="Times New Roman" w:cs="Times New Roman"/>
          <w:color w:val="000000"/>
        </w:rPr>
        <w:t xml:space="preserve">East – </w:t>
      </w:r>
      <w:r w:rsidR="007D4404" w:rsidRPr="005F6C07">
        <w:rPr>
          <w:rFonts w:ascii="Times New Roman" w:eastAsia="Calibri" w:hAnsi="Times New Roman" w:cs="Times New Roman"/>
          <w:color w:val="000000"/>
        </w:rPr>
        <w:t>W</w:t>
      </w:r>
      <w:r w:rsidRPr="005F6C07">
        <w:rPr>
          <w:rFonts w:ascii="Times New Roman" w:eastAsia="Calibri" w:hAnsi="Times New Roman" w:cs="Times New Roman"/>
          <w:color w:val="000000"/>
        </w:rPr>
        <w:t>SRT</w:t>
      </w:r>
      <w:r w:rsidR="00A45B64" w:rsidRPr="005F6C07">
        <w:rPr>
          <w:rFonts w:ascii="Times New Roman" w:eastAsia="Calibri" w:hAnsi="Times New Roman" w:cs="Times New Roman"/>
          <w:color w:val="000000"/>
        </w:rPr>
        <w:t>;</w:t>
      </w:r>
      <w:r w:rsidRPr="005F6C07">
        <w:rPr>
          <w:rFonts w:ascii="Times New Roman" w:eastAsia="Calibri" w:hAnsi="Times New Roman" w:cs="Times New Roman"/>
          <w:color w:val="000000"/>
        </w:rPr>
        <w:t xml:space="preserve"> CSRT</w:t>
      </w:r>
      <w:r w:rsidR="00A45B64" w:rsidRPr="005F6C07">
        <w:rPr>
          <w:rFonts w:ascii="Times New Roman" w:eastAsia="Calibri" w:hAnsi="Times New Roman" w:cs="Times New Roman"/>
          <w:color w:val="000000"/>
        </w:rPr>
        <w:t>;</w:t>
      </w:r>
      <w:r w:rsidRPr="005F6C07">
        <w:rPr>
          <w:rFonts w:ascii="Times New Roman" w:eastAsia="Calibri" w:hAnsi="Times New Roman" w:cs="Times New Roman"/>
          <w:color w:val="000000"/>
        </w:rPr>
        <w:t xml:space="preserve"> West – </w:t>
      </w:r>
      <w:r w:rsidR="007D4404" w:rsidRPr="005F6C07">
        <w:rPr>
          <w:rFonts w:ascii="Times New Roman" w:eastAsia="Calibri" w:hAnsi="Times New Roman" w:cs="Times New Roman"/>
          <w:color w:val="000000"/>
        </w:rPr>
        <w:t>E</w:t>
      </w:r>
      <w:r w:rsidRPr="005F6C07">
        <w:rPr>
          <w:rFonts w:ascii="Times New Roman" w:eastAsia="Calibri" w:hAnsi="Times New Roman" w:cs="Times New Roman"/>
          <w:color w:val="000000"/>
        </w:rPr>
        <w:t>SRT</w:t>
      </w:r>
      <w:r w:rsidR="00A45B64" w:rsidRPr="005F6C07">
        <w:rPr>
          <w:rFonts w:ascii="Times New Roman" w:eastAsia="Calibri" w:hAnsi="Times New Roman" w:cs="Times New Roman"/>
          <w:color w:val="000000"/>
        </w:rPr>
        <w:t xml:space="preserve"> </w:t>
      </w:r>
      <w:r w:rsidRPr="005F6C07">
        <w:rPr>
          <w:rFonts w:ascii="Times New Roman" w:eastAsia="Calibri" w:hAnsi="Times New Roman" w:cs="Times New Roman"/>
          <w:color w:val="000000"/>
        </w:rPr>
        <w:t>(Figs. 1</w:t>
      </w:r>
      <w:r w:rsidR="00A45B64" w:rsidRPr="005F6C07">
        <w:rPr>
          <w:rFonts w:ascii="Times New Roman" w:eastAsia="Calibri" w:hAnsi="Times New Roman" w:cs="Times New Roman"/>
          <w:color w:val="000000"/>
        </w:rPr>
        <w:t xml:space="preserve">, </w:t>
      </w:r>
      <w:r w:rsidRPr="005F6C07">
        <w:rPr>
          <w:rFonts w:ascii="Times New Roman" w:eastAsia="Calibri" w:hAnsi="Times New Roman" w:cs="Times New Roman"/>
          <w:color w:val="000000"/>
        </w:rPr>
        <w:t>2)</w:t>
      </w:r>
    </w:p>
    <w:p w14:paraId="4F98CF9C" w14:textId="6B3538E8" w:rsidR="004950AD" w:rsidRPr="005F6C07" w:rsidRDefault="004950AD" w:rsidP="005772B8">
      <w:pPr>
        <w:spacing w:after="0" w:line="240" w:lineRule="auto"/>
        <w:rPr>
          <w:rFonts w:ascii="Times New Roman" w:hAnsi="Times New Roman" w:cs="Times New Roman"/>
        </w:rPr>
      </w:pPr>
      <w:r w:rsidRPr="005F6C07">
        <w:rPr>
          <w:rFonts w:ascii="Times New Roman" w:hAnsi="Times New Roman" w:cs="Times New Roman"/>
          <w:vertAlign w:val="superscript"/>
        </w:rPr>
        <w:t>f</w:t>
      </w:r>
      <w:r w:rsidRPr="005F6C07">
        <w:rPr>
          <w:rFonts w:ascii="Times New Roman" w:hAnsi="Times New Roman" w:cs="Times New Roman"/>
        </w:rPr>
        <w:t xml:space="preserve"> opportunistic </w:t>
      </w:r>
      <w:proofErr w:type="gramStart"/>
      <w:r w:rsidRPr="005F6C07">
        <w:rPr>
          <w:rFonts w:ascii="Times New Roman" w:hAnsi="Times New Roman" w:cs="Times New Roman"/>
        </w:rPr>
        <w:t>flight</w:t>
      </w:r>
      <w:r w:rsidR="005772B8" w:rsidRPr="005F6C07">
        <w:rPr>
          <w:rFonts w:ascii="Times New Roman" w:hAnsi="Times New Roman" w:cs="Times New Roman"/>
        </w:rPr>
        <w:t>:</w:t>
      </w:r>
      <w:proofErr w:type="gramEnd"/>
      <w:r w:rsidR="005772B8" w:rsidRPr="005F6C07">
        <w:rPr>
          <w:rFonts w:ascii="Times New Roman" w:eastAsia="Calibri" w:hAnsi="Times New Roman" w:cs="Times New Roman"/>
          <w:color w:val="000000"/>
        </w:rPr>
        <w:t xml:space="preserve"> includes </w:t>
      </w:r>
      <w:r w:rsidR="00A45B64" w:rsidRPr="005F6C07">
        <w:rPr>
          <w:rFonts w:ascii="Times New Roman" w:eastAsia="Calibri" w:hAnsi="Times New Roman" w:cs="Times New Roman"/>
          <w:color w:val="000000"/>
        </w:rPr>
        <w:t xml:space="preserve">aerial </w:t>
      </w:r>
      <w:r w:rsidR="005772B8" w:rsidRPr="005F6C07">
        <w:rPr>
          <w:rFonts w:ascii="Times New Roman" w:eastAsia="Calibri" w:hAnsi="Times New Roman" w:cs="Times New Roman"/>
          <w:color w:val="000000"/>
        </w:rPr>
        <w:t>observations made while in route to systematic transects or deviations from the systematic transects</w:t>
      </w:r>
      <w:r w:rsidR="00E76050">
        <w:rPr>
          <w:rFonts w:ascii="Times New Roman" w:eastAsia="Calibri" w:hAnsi="Times New Roman" w:cs="Times New Roman"/>
          <w:color w:val="000000"/>
        </w:rPr>
        <w:t>.</w:t>
      </w:r>
    </w:p>
    <w:p w14:paraId="080B8EB1" w14:textId="77777777" w:rsidR="009D77D4" w:rsidRDefault="009D77D4" w:rsidP="005772B8">
      <w:pPr>
        <w:spacing w:after="0" w:line="240" w:lineRule="auto"/>
        <w:rPr>
          <w:rFonts w:ascii="Times New Roman" w:eastAsia="Calibri" w:hAnsi="Times New Roman" w:cs="Times New Roman"/>
          <w:color w:val="000000"/>
        </w:rPr>
      </w:pPr>
      <w:r w:rsidRPr="005F6C07">
        <w:rPr>
          <w:rFonts w:ascii="Times New Roman" w:hAnsi="Times New Roman" w:cs="Times New Roman"/>
          <w:vertAlign w:val="superscript"/>
        </w:rPr>
        <w:t>g</w:t>
      </w:r>
      <w:r w:rsidRPr="005F6C07">
        <w:rPr>
          <w:rFonts w:ascii="Times New Roman" w:hAnsi="Times New Roman" w:cs="Times New Roman"/>
        </w:rPr>
        <w:t xml:space="preserve"> opportunistic </w:t>
      </w:r>
      <w:proofErr w:type="gramStart"/>
      <w:r w:rsidRPr="005F6C07">
        <w:rPr>
          <w:rFonts w:ascii="Times New Roman" w:hAnsi="Times New Roman" w:cs="Times New Roman"/>
        </w:rPr>
        <w:t>ground:</w:t>
      </w:r>
      <w:proofErr w:type="gramEnd"/>
      <w:r w:rsidRPr="005F6C07">
        <w:rPr>
          <w:rFonts w:ascii="Times New Roman" w:eastAsia="Calibri" w:hAnsi="Times New Roman" w:cs="Times New Roman"/>
          <w:color w:val="000000"/>
        </w:rPr>
        <w:t xml:space="preserve"> includes efforts made by</w:t>
      </w:r>
      <w:r>
        <w:rPr>
          <w:rFonts w:ascii="Times New Roman" w:eastAsia="Calibri" w:hAnsi="Times New Roman" w:cs="Times New Roman"/>
          <w:color w:val="000000"/>
        </w:rPr>
        <w:t xml:space="preserve"> ground crew in</w:t>
      </w:r>
      <w:r w:rsidRPr="005F6C07">
        <w:rPr>
          <w:rFonts w:ascii="Times New Roman" w:eastAsia="Calibri" w:hAnsi="Times New Roman" w:cs="Times New Roman"/>
          <w:color w:val="000000"/>
        </w:rPr>
        <w:t xml:space="preserve"> motorized vehicle</w:t>
      </w:r>
      <w:r>
        <w:rPr>
          <w:rFonts w:ascii="Times New Roman" w:eastAsia="Calibri" w:hAnsi="Times New Roman" w:cs="Times New Roman"/>
          <w:color w:val="000000"/>
        </w:rPr>
        <w:t xml:space="preserve"> to </w:t>
      </w:r>
      <w:r w:rsidRPr="005F6C07">
        <w:rPr>
          <w:rFonts w:ascii="Times New Roman" w:eastAsia="Calibri" w:hAnsi="Times New Roman" w:cs="Times New Roman"/>
          <w:color w:val="000000"/>
        </w:rPr>
        <w:t xml:space="preserve">search for </w:t>
      </w:r>
      <w:r>
        <w:rPr>
          <w:rFonts w:ascii="Times New Roman" w:eastAsia="Calibri" w:hAnsi="Times New Roman" w:cs="Times New Roman"/>
          <w:color w:val="000000"/>
        </w:rPr>
        <w:t>known</w:t>
      </w:r>
      <w:r w:rsidRPr="005F6C07">
        <w:rPr>
          <w:rFonts w:ascii="Times New Roman" w:eastAsia="Calibri" w:hAnsi="Times New Roman" w:cs="Times New Roman"/>
          <w:color w:val="000000"/>
        </w:rPr>
        <w:t xml:space="preserve"> groups when flights were cancelled</w:t>
      </w:r>
      <w:r>
        <w:rPr>
          <w:rFonts w:ascii="Times New Roman" w:eastAsia="Calibri" w:hAnsi="Times New Roman" w:cs="Times New Roman"/>
          <w:color w:val="000000"/>
        </w:rPr>
        <w:t xml:space="preserve"> or to confirm or deny unconfirmed crane groups located outside of systematic flight transects.  Does not include efforts to confirm possible crane groups at locations first observed by aerial observers during</w:t>
      </w:r>
      <w:r w:rsidRPr="005F6C07">
        <w:rPr>
          <w:rFonts w:ascii="Times New Roman" w:eastAsia="Calibri" w:hAnsi="Times New Roman" w:cs="Times New Roman"/>
          <w:color w:val="000000"/>
        </w:rPr>
        <w:t xml:space="preserve"> systematic flight</w:t>
      </w:r>
      <w:r>
        <w:rPr>
          <w:rFonts w:ascii="Times New Roman" w:eastAsia="Calibri" w:hAnsi="Times New Roman" w:cs="Times New Roman"/>
          <w:color w:val="000000"/>
        </w:rPr>
        <w:t>s.</w:t>
      </w:r>
    </w:p>
    <w:p w14:paraId="37B54218" w14:textId="77777777" w:rsidR="00A807A7" w:rsidRPr="005F6C07" w:rsidRDefault="00A807A7" w:rsidP="0041494C">
      <w:pPr>
        <w:spacing w:after="0" w:line="240" w:lineRule="auto"/>
        <w:rPr>
          <w:rFonts w:ascii="Times New Roman" w:hAnsi="Times New Roman" w:cs="Times New Roman"/>
          <w:b/>
          <w:bCs/>
          <w:sz w:val="24"/>
          <w:szCs w:val="24"/>
        </w:rPr>
        <w:sectPr w:rsidR="00A807A7" w:rsidRPr="005F6C07" w:rsidSect="007E16F6">
          <w:pgSz w:w="15840" w:h="12240" w:orient="landscape" w:code="1"/>
          <w:pgMar w:top="1440" w:right="1440" w:bottom="1440" w:left="1440" w:header="720" w:footer="634" w:gutter="0"/>
          <w:lnNumType w:countBy="1" w:restart="continuous"/>
          <w:cols w:space="720"/>
          <w:titlePg/>
          <w:docGrid w:linePitch="360"/>
        </w:sectPr>
      </w:pPr>
    </w:p>
    <w:p w14:paraId="3213520C" w14:textId="77777777" w:rsidR="00B8511D" w:rsidRDefault="00B8511D" w:rsidP="00B30812">
      <w:pPr>
        <w:spacing w:after="0" w:line="240" w:lineRule="auto"/>
        <w:jc w:val="both"/>
        <w:rPr>
          <w:rFonts w:ascii="Times New Roman" w:hAnsi="Times New Roman" w:cs="Times New Roman"/>
          <w:sz w:val="24"/>
          <w:szCs w:val="24"/>
        </w:rPr>
      </w:pPr>
      <w:bookmarkStart w:id="16" w:name="Systematic_aerial_surveys"/>
      <w:bookmarkStart w:id="17" w:name="Results_aerial_surveys"/>
      <w:bookmarkEnd w:id="16"/>
      <w:bookmarkEnd w:id="17"/>
      <w:r w:rsidRPr="005F6C07">
        <w:rPr>
          <w:rFonts w:ascii="Times New Roman" w:hAnsi="Times New Roman" w:cs="Times New Roman"/>
          <w:sz w:val="24"/>
          <w:szCs w:val="24"/>
        </w:rPr>
        <w:lastRenderedPageBreak/>
        <w:t>stay length.  Therefore, we observed 145 original group locations (</w:t>
      </w:r>
      <w:hyperlink w:anchor="AppendixB" w:history="1">
        <w:r w:rsidRPr="005F6C07">
          <w:rPr>
            <w:rStyle w:val="Hyperlink"/>
            <w:rFonts w:ascii="Times New Roman" w:hAnsi="Times New Roman" w:cs="Times New Roman"/>
            <w:sz w:val="24"/>
            <w:szCs w:val="24"/>
          </w:rPr>
          <w:t>Appendix B</w:t>
        </w:r>
      </w:hyperlink>
      <w:r w:rsidRPr="005F6C07">
        <w:rPr>
          <w:rFonts w:ascii="Times New Roman" w:hAnsi="Times New Roman" w:cs="Times New Roman"/>
          <w:sz w:val="24"/>
          <w:szCs w:val="24"/>
        </w:rPr>
        <w:t xml:space="preserve">, </w:t>
      </w:r>
      <w:hyperlink w:anchor="AppendixC" w:history="1">
        <w:r w:rsidRPr="005F6C07">
          <w:rPr>
            <w:rStyle w:val="Hyperlink"/>
            <w:rFonts w:ascii="Times New Roman" w:hAnsi="Times New Roman" w:cs="Times New Roman"/>
            <w:sz w:val="24"/>
            <w:szCs w:val="24"/>
          </w:rPr>
          <w:t>Appendix C</w:t>
        </w:r>
      </w:hyperlink>
      <w:r w:rsidRPr="005F6C07">
        <w:rPr>
          <w:rFonts w:ascii="Times New Roman" w:hAnsi="Times New Roman" w:cs="Times New Roman"/>
          <w:sz w:val="24"/>
          <w:szCs w:val="24"/>
        </w:rPr>
        <w:t xml:space="preserve">).  Surveyors observed the first whooping crane group on October 29, 2023, and the final group remained until January 10, 2024.  The mean and median initial dates of whooping crane group observations were November 3 and November 2, respectively (standard error [SE] = 1.3 days, </w:t>
      </w:r>
      <w:r w:rsidRPr="005F6C07">
        <w:rPr>
          <w:rFonts w:ascii="Times New Roman" w:hAnsi="Times New Roman" w:cs="Times New Roman"/>
          <w:i/>
          <w:iCs/>
          <w:sz w:val="24"/>
          <w:szCs w:val="24"/>
        </w:rPr>
        <w:t>n</w:t>
      </w:r>
      <w:r w:rsidRPr="005F6C07">
        <w:rPr>
          <w:rFonts w:ascii="Times New Roman" w:hAnsi="Times New Roman" w:cs="Times New Roman"/>
          <w:sz w:val="24"/>
          <w:szCs w:val="24"/>
        </w:rPr>
        <w:t xml:space="preserve"> = 13).  The mean and median dates of all 145 group observations were November 17 and November 11, respectively (SE = 1.4 days).  </w:t>
      </w:r>
    </w:p>
    <w:p w14:paraId="1664FD32" w14:textId="77777777" w:rsidR="00B8511D" w:rsidRDefault="00B8511D" w:rsidP="00B30812">
      <w:pPr>
        <w:spacing w:after="0" w:line="240" w:lineRule="auto"/>
        <w:jc w:val="both"/>
        <w:rPr>
          <w:rFonts w:ascii="Times New Roman" w:hAnsi="Times New Roman" w:cs="Times New Roman"/>
          <w:sz w:val="24"/>
          <w:szCs w:val="24"/>
        </w:rPr>
      </w:pPr>
    </w:p>
    <w:p w14:paraId="171FDA27" w14:textId="413E8444" w:rsidR="00C005C9" w:rsidRPr="005F6C07" w:rsidRDefault="008E716F" w:rsidP="00B30812">
      <w:pPr>
        <w:spacing w:after="0" w:line="240" w:lineRule="auto"/>
        <w:jc w:val="both"/>
        <w:rPr>
          <w:rFonts w:ascii="Times New Roman" w:hAnsi="Times New Roman" w:cs="Times New Roman"/>
          <w:sz w:val="24"/>
          <w:szCs w:val="24"/>
        </w:rPr>
      </w:pPr>
      <w:r w:rsidRPr="005F6C07">
        <w:rPr>
          <w:rFonts w:ascii="Times New Roman" w:hAnsi="Times New Roman" w:cs="Times New Roman"/>
          <w:b/>
          <w:bCs/>
          <w:i/>
          <w:iCs/>
          <w:sz w:val="24"/>
          <w:szCs w:val="24"/>
        </w:rPr>
        <w:t>Systematic aerial surveys.</w:t>
      </w:r>
      <w:r w:rsidRPr="005F6C07">
        <w:rPr>
          <w:rFonts w:ascii="Times New Roman" w:hAnsi="Times New Roman" w:cs="Times New Roman"/>
          <w:sz w:val="24"/>
          <w:szCs w:val="24"/>
        </w:rPr>
        <w:t xml:space="preserve">  During systematic aerial monitoring, surveyors observed a total of 14</w:t>
      </w:r>
      <w:r w:rsidR="00622287" w:rsidRPr="005F6C07">
        <w:rPr>
          <w:rFonts w:ascii="Times New Roman" w:hAnsi="Times New Roman" w:cs="Times New Roman"/>
          <w:sz w:val="24"/>
          <w:szCs w:val="24"/>
        </w:rPr>
        <w:t>8</w:t>
      </w:r>
      <w:r w:rsidRPr="005F6C07">
        <w:rPr>
          <w:rFonts w:ascii="Times New Roman" w:hAnsi="Times New Roman" w:cs="Times New Roman"/>
          <w:sz w:val="24"/>
          <w:szCs w:val="24"/>
        </w:rPr>
        <w:t xml:space="preserve"> whooping crane groups, including secondary locations of the same group on the same date, consisting of 43 individual whooping cranes (37 adults; six juveniles) in 13 unique groups (Table 1; Fig</w:t>
      </w:r>
      <w:r w:rsidR="00660EA5" w:rsidRPr="005F6C07">
        <w:rPr>
          <w:rFonts w:ascii="Times New Roman" w:hAnsi="Times New Roman" w:cs="Times New Roman"/>
          <w:sz w:val="24"/>
          <w:szCs w:val="24"/>
        </w:rPr>
        <w:t>s</w:t>
      </w:r>
      <w:r w:rsidRPr="005F6C07">
        <w:rPr>
          <w:rFonts w:ascii="Times New Roman" w:hAnsi="Times New Roman" w:cs="Times New Roman"/>
          <w:sz w:val="24"/>
          <w:szCs w:val="24"/>
        </w:rPr>
        <w:t>. 3</w:t>
      </w:r>
      <w:r w:rsidR="00660EA5" w:rsidRPr="005F6C07">
        <w:rPr>
          <w:rFonts w:ascii="Times New Roman" w:hAnsi="Times New Roman" w:cs="Times New Roman"/>
          <w:sz w:val="24"/>
          <w:szCs w:val="24"/>
        </w:rPr>
        <w:t>, 4</w:t>
      </w:r>
      <w:r w:rsidRPr="005F6C07">
        <w:rPr>
          <w:rFonts w:ascii="Times New Roman" w:hAnsi="Times New Roman" w:cs="Times New Roman"/>
          <w:sz w:val="24"/>
          <w:szCs w:val="24"/>
        </w:rPr>
        <w:t xml:space="preserve">; </w:t>
      </w:r>
      <w:hyperlink w:anchor="AppendixB" w:history="1">
        <w:r w:rsidRPr="005F6C07">
          <w:rPr>
            <w:rStyle w:val="Hyperlink"/>
            <w:rFonts w:ascii="Times New Roman" w:hAnsi="Times New Roman" w:cs="Times New Roman"/>
            <w:sz w:val="24"/>
            <w:szCs w:val="24"/>
          </w:rPr>
          <w:t>Appendix B</w:t>
        </w:r>
      </w:hyperlink>
      <w:r w:rsidRPr="005F6C07">
        <w:rPr>
          <w:rFonts w:ascii="Times New Roman" w:hAnsi="Times New Roman" w:cs="Times New Roman"/>
          <w:sz w:val="24"/>
          <w:szCs w:val="24"/>
        </w:rPr>
        <w:t xml:space="preserve">, </w:t>
      </w:r>
      <w:hyperlink w:anchor="AppendixC" w:history="1">
        <w:r w:rsidRPr="005F6C07">
          <w:rPr>
            <w:rStyle w:val="Hyperlink"/>
            <w:rFonts w:ascii="Times New Roman" w:hAnsi="Times New Roman" w:cs="Times New Roman"/>
            <w:sz w:val="24"/>
            <w:szCs w:val="24"/>
          </w:rPr>
          <w:t>Appendix C</w:t>
        </w:r>
      </w:hyperlink>
      <w:r w:rsidRPr="005F6C07">
        <w:rPr>
          <w:rFonts w:ascii="Times New Roman" w:hAnsi="Times New Roman" w:cs="Times New Roman"/>
          <w:sz w:val="24"/>
          <w:szCs w:val="24"/>
        </w:rPr>
        <w:t xml:space="preserve">). </w:t>
      </w:r>
      <w:r w:rsidR="00DC29DA" w:rsidRPr="005F6C07">
        <w:rPr>
          <w:rFonts w:ascii="Times New Roman" w:hAnsi="Times New Roman" w:cs="Times New Roman"/>
          <w:sz w:val="24"/>
          <w:szCs w:val="24"/>
        </w:rPr>
        <w:t>Most</w:t>
      </w:r>
      <w:r w:rsidR="00C005C9" w:rsidRPr="005F6C07">
        <w:rPr>
          <w:rFonts w:ascii="Times New Roman" w:hAnsi="Times New Roman" w:cs="Times New Roman"/>
          <w:sz w:val="24"/>
          <w:szCs w:val="24"/>
        </w:rPr>
        <w:t xml:space="preserve"> (</w:t>
      </w:r>
      <w:r w:rsidR="00DC29DA" w:rsidRPr="005F6C07">
        <w:rPr>
          <w:rFonts w:ascii="Times New Roman" w:hAnsi="Times New Roman" w:cs="Times New Roman"/>
          <w:sz w:val="24"/>
          <w:szCs w:val="24"/>
        </w:rPr>
        <w:t>7</w:t>
      </w:r>
      <w:r w:rsidR="00622287" w:rsidRPr="005F6C07">
        <w:rPr>
          <w:rFonts w:ascii="Times New Roman" w:hAnsi="Times New Roman" w:cs="Times New Roman"/>
          <w:sz w:val="24"/>
          <w:szCs w:val="24"/>
        </w:rPr>
        <w:t>1</w:t>
      </w:r>
      <w:r w:rsidR="00DC29DA" w:rsidRPr="005F6C07">
        <w:rPr>
          <w:rFonts w:ascii="Times New Roman" w:hAnsi="Times New Roman" w:cs="Times New Roman"/>
          <w:sz w:val="24"/>
          <w:szCs w:val="24"/>
        </w:rPr>
        <w:t>.</w:t>
      </w:r>
      <w:r w:rsidR="00622287" w:rsidRPr="005F6C07">
        <w:rPr>
          <w:rFonts w:ascii="Times New Roman" w:hAnsi="Times New Roman" w:cs="Times New Roman"/>
          <w:sz w:val="24"/>
          <w:szCs w:val="24"/>
        </w:rPr>
        <w:t>6</w:t>
      </w:r>
      <w:r w:rsidR="00C005C9" w:rsidRPr="005F6C07">
        <w:rPr>
          <w:rFonts w:ascii="Times New Roman" w:hAnsi="Times New Roman" w:cs="Times New Roman"/>
          <w:sz w:val="24"/>
          <w:szCs w:val="24"/>
        </w:rPr>
        <w:t xml:space="preserve">%) whooping crane groups observed during systematic aerial surveys were located along on-channel transects (Table 1).  Pilots completed 58 of 76 (76.3%) regularly scheduled flights (Table 2).  Eighteen flights were either cancelled or not completed due to low visibility or poor weather (Table 2).  In addition, pilots completed </w:t>
      </w:r>
      <w:r w:rsidR="00C865B6" w:rsidRPr="005F6C07">
        <w:rPr>
          <w:rFonts w:ascii="Times New Roman" w:hAnsi="Times New Roman" w:cs="Times New Roman"/>
          <w:sz w:val="24"/>
          <w:szCs w:val="24"/>
        </w:rPr>
        <w:t>50</w:t>
      </w:r>
      <w:r w:rsidR="00C005C9" w:rsidRPr="005F6C07">
        <w:rPr>
          <w:rFonts w:ascii="Times New Roman" w:hAnsi="Times New Roman" w:cs="Times New Roman"/>
          <w:sz w:val="24"/>
          <w:szCs w:val="24"/>
        </w:rPr>
        <w:t xml:space="preserve"> of </w:t>
      </w:r>
      <w:r w:rsidR="00C865B6" w:rsidRPr="005F6C07">
        <w:rPr>
          <w:rFonts w:ascii="Times New Roman" w:hAnsi="Times New Roman" w:cs="Times New Roman"/>
          <w:sz w:val="24"/>
          <w:szCs w:val="24"/>
        </w:rPr>
        <w:t>78</w:t>
      </w:r>
      <w:r w:rsidR="00C005C9" w:rsidRPr="005F6C07">
        <w:rPr>
          <w:rFonts w:ascii="Times New Roman" w:hAnsi="Times New Roman" w:cs="Times New Roman"/>
          <w:sz w:val="24"/>
          <w:szCs w:val="24"/>
        </w:rPr>
        <w:t xml:space="preserve"> extra flights scheduled after November 15</w:t>
      </w:r>
      <w:r w:rsidR="005A373D" w:rsidRPr="005F6C07">
        <w:rPr>
          <w:rFonts w:ascii="Times New Roman" w:hAnsi="Times New Roman" w:cs="Times New Roman"/>
          <w:sz w:val="24"/>
          <w:szCs w:val="24"/>
        </w:rPr>
        <w:t xml:space="preserve"> (Table 2)</w:t>
      </w:r>
      <w:r w:rsidR="00C005C9" w:rsidRPr="005F6C07">
        <w:rPr>
          <w:rFonts w:ascii="Times New Roman" w:hAnsi="Times New Roman" w:cs="Times New Roman"/>
          <w:sz w:val="24"/>
          <w:szCs w:val="24"/>
        </w:rPr>
        <w:t xml:space="preserve">.  Among all </w:t>
      </w:r>
      <w:r w:rsidR="00C865B6" w:rsidRPr="005F6C07">
        <w:rPr>
          <w:rFonts w:ascii="Times New Roman" w:hAnsi="Times New Roman" w:cs="Times New Roman"/>
          <w:sz w:val="24"/>
          <w:szCs w:val="24"/>
        </w:rPr>
        <w:t>434</w:t>
      </w:r>
      <w:r w:rsidR="00C005C9" w:rsidRPr="005F6C07">
        <w:rPr>
          <w:rFonts w:ascii="Times New Roman" w:hAnsi="Times New Roman" w:cs="Times New Roman"/>
          <w:sz w:val="24"/>
          <w:szCs w:val="24"/>
        </w:rPr>
        <w:t xml:space="preserve"> scheduled systematic transects encompassing river channel and off-channel primary/secondary return transects, </w:t>
      </w:r>
      <w:r w:rsidR="00C865B6" w:rsidRPr="005F6C07">
        <w:rPr>
          <w:rFonts w:ascii="Times New Roman" w:hAnsi="Times New Roman" w:cs="Times New Roman"/>
          <w:sz w:val="24"/>
          <w:szCs w:val="24"/>
        </w:rPr>
        <w:t>305</w:t>
      </w:r>
      <w:r w:rsidR="00C005C9" w:rsidRPr="005F6C07">
        <w:rPr>
          <w:rFonts w:ascii="Times New Roman" w:hAnsi="Times New Roman" w:cs="Times New Roman"/>
          <w:sz w:val="24"/>
          <w:szCs w:val="24"/>
        </w:rPr>
        <w:t xml:space="preserve"> (</w:t>
      </w:r>
      <w:r w:rsidR="00BE61CC" w:rsidRPr="005F6C07">
        <w:rPr>
          <w:rFonts w:ascii="Times New Roman" w:hAnsi="Times New Roman" w:cs="Times New Roman"/>
          <w:sz w:val="24"/>
          <w:szCs w:val="24"/>
        </w:rPr>
        <w:t>7</w:t>
      </w:r>
      <w:r w:rsidR="00C865B6" w:rsidRPr="005F6C07">
        <w:rPr>
          <w:rFonts w:ascii="Times New Roman" w:hAnsi="Times New Roman" w:cs="Times New Roman"/>
          <w:sz w:val="24"/>
          <w:szCs w:val="24"/>
        </w:rPr>
        <w:t>0</w:t>
      </w:r>
      <w:r w:rsidR="00BE61CC" w:rsidRPr="005F6C07">
        <w:rPr>
          <w:rFonts w:ascii="Times New Roman" w:hAnsi="Times New Roman" w:cs="Times New Roman"/>
          <w:sz w:val="24"/>
          <w:szCs w:val="24"/>
        </w:rPr>
        <w:t>.</w:t>
      </w:r>
      <w:r w:rsidR="00C865B6" w:rsidRPr="005F6C07">
        <w:rPr>
          <w:rFonts w:ascii="Times New Roman" w:hAnsi="Times New Roman" w:cs="Times New Roman"/>
          <w:sz w:val="24"/>
          <w:szCs w:val="24"/>
        </w:rPr>
        <w:t>2</w:t>
      </w:r>
      <w:r w:rsidR="00C005C9" w:rsidRPr="005F6C07">
        <w:rPr>
          <w:rFonts w:ascii="Times New Roman" w:hAnsi="Times New Roman" w:cs="Times New Roman"/>
          <w:sz w:val="24"/>
          <w:szCs w:val="24"/>
        </w:rPr>
        <w:t xml:space="preserve">%) were completed (Table 1).  There were </w:t>
      </w:r>
      <w:r w:rsidR="00C865B6" w:rsidRPr="005F6C07">
        <w:rPr>
          <w:rFonts w:ascii="Times New Roman" w:hAnsi="Times New Roman" w:cs="Times New Roman"/>
          <w:sz w:val="24"/>
          <w:szCs w:val="24"/>
        </w:rPr>
        <w:t>eight</w:t>
      </w:r>
      <w:r w:rsidR="00C005C9" w:rsidRPr="005F6C07">
        <w:rPr>
          <w:rFonts w:ascii="Times New Roman" w:hAnsi="Times New Roman" w:cs="Times New Roman"/>
          <w:sz w:val="24"/>
          <w:szCs w:val="24"/>
        </w:rPr>
        <w:t xml:space="preserve"> transects initiated but not completed when weather conditions deteriorated mid-survey (Table </w:t>
      </w:r>
      <w:r w:rsidR="00C865B6" w:rsidRPr="005F6C07">
        <w:rPr>
          <w:rFonts w:ascii="Times New Roman" w:hAnsi="Times New Roman" w:cs="Times New Roman"/>
          <w:sz w:val="24"/>
          <w:szCs w:val="24"/>
        </w:rPr>
        <w:t>1</w:t>
      </w:r>
      <w:r w:rsidR="00C005C9" w:rsidRPr="005F6C07">
        <w:rPr>
          <w:rFonts w:ascii="Times New Roman" w:hAnsi="Times New Roman" w:cs="Times New Roman"/>
          <w:sz w:val="24"/>
          <w:szCs w:val="24"/>
        </w:rPr>
        <w:t xml:space="preserve">).  Transects not initiated prior to ending the survey were recorded as cancelled along with all transects scheduled when the plane did not depart the airport.  In total, </w:t>
      </w:r>
      <w:r w:rsidR="00C865B6" w:rsidRPr="005F6C07">
        <w:rPr>
          <w:rFonts w:ascii="Times New Roman" w:hAnsi="Times New Roman" w:cs="Times New Roman"/>
          <w:sz w:val="24"/>
          <w:szCs w:val="24"/>
        </w:rPr>
        <w:t>121</w:t>
      </w:r>
      <w:r w:rsidR="00C005C9" w:rsidRPr="005F6C07">
        <w:rPr>
          <w:rFonts w:ascii="Times New Roman" w:hAnsi="Times New Roman" w:cs="Times New Roman"/>
          <w:sz w:val="24"/>
          <w:szCs w:val="24"/>
        </w:rPr>
        <w:t xml:space="preserve"> transects were cancelled (Table </w:t>
      </w:r>
      <w:r w:rsidR="00C865B6" w:rsidRPr="005F6C07">
        <w:rPr>
          <w:rFonts w:ascii="Times New Roman" w:hAnsi="Times New Roman" w:cs="Times New Roman"/>
          <w:sz w:val="24"/>
          <w:szCs w:val="24"/>
        </w:rPr>
        <w:t>1</w:t>
      </w:r>
      <w:r w:rsidR="00C005C9" w:rsidRPr="005F6C07">
        <w:rPr>
          <w:rFonts w:ascii="Times New Roman" w:hAnsi="Times New Roman" w:cs="Times New Roman"/>
          <w:sz w:val="24"/>
          <w:szCs w:val="24"/>
        </w:rPr>
        <w:t xml:space="preserve">).  </w:t>
      </w:r>
    </w:p>
    <w:p w14:paraId="05E518AF" w14:textId="77777777" w:rsidR="00C005C9" w:rsidRPr="005F6C07" w:rsidRDefault="00C005C9" w:rsidP="00B30812">
      <w:pPr>
        <w:spacing w:after="0" w:line="240" w:lineRule="auto"/>
        <w:jc w:val="both"/>
        <w:rPr>
          <w:rFonts w:ascii="Times New Roman" w:hAnsi="Times New Roman" w:cs="Times New Roman"/>
          <w:sz w:val="24"/>
          <w:szCs w:val="24"/>
        </w:rPr>
      </w:pPr>
    </w:p>
    <w:p w14:paraId="520B708A" w14:textId="77777777" w:rsidR="00324BD4" w:rsidRPr="005F6C07" w:rsidRDefault="00324BD4" w:rsidP="00324BD4">
      <w:pPr>
        <w:spacing w:after="0" w:line="240" w:lineRule="auto"/>
        <w:jc w:val="both"/>
        <w:rPr>
          <w:rFonts w:ascii="Times New Roman" w:hAnsi="Times New Roman" w:cs="Times New Roman"/>
          <w:sz w:val="24"/>
          <w:szCs w:val="24"/>
        </w:rPr>
      </w:pPr>
      <w:bookmarkStart w:id="18" w:name="Results_opportunistic"/>
      <w:bookmarkEnd w:id="18"/>
      <w:r w:rsidRPr="005F6C07">
        <w:rPr>
          <w:rFonts w:ascii="Times New Roman" w:hAnsi="Times New Roman" w:cs="Times New Roman"/>
          <w:b/>
          <w:bCs/>
          <w:i/>
          <w:iCs/>
          <w:sz w:val="24"/>
          <w:szCs w:val="24"/>
        </w:rPr>
        <w:t xml:space="preserve">Opportunistic ground and aerial monitoring.  </w:t>
      </w:r>
      <w:r w:rsidRPr="005F6C07">
        <w:rPr>
          <w:rFonts w:ascii="Times New Roman" w:hAnsi="Times New Roman" w:cs="Times New Roman"/>
          <w:sz w:val="24"/>
          <w:szCs w:val="24"/>
        </w:rPr>
        <w:t>We considered all ground monitoring observations</w:t>
      </w:r>
      <w:r>
        <w:rPr>
          <w:rFonts w:ascii="Times New Roman" w:hAnsi="Times New Roman" w:cs="Times New Roman"/>
          <w:sz w:val="24"/>
          <w:szCs w:val="24"/>
        </w:rPr>
        <w:t xml:space="preserve"> that were not made to confirm previously observed whooping crane locations from systematic aerial surveys</w:t>
      </w:r>
      <w:r w:rsidRPr="005F6C07">
        <w:rPr>
          <w:rFonts w:ascii="Times New Roman" w:hAnsi="Times New Roman" w:cs="Times New Roman"/>
          <w:sz w:val="24"/>
          <w:szCs w:val="24"/>
        </w:rPr>
        <w:t xml:space="preserve"> and all aerial observations made when not surveying defined transects to be opportunistic.  Surveyors observed a total of 25 whooping crane groups </w:t>
      </w:r>
      <w:r w:rsidRPr="00B8511D">
        <w:rPr>
          <w:rFonts w:ascii="Times New Roman" w:hAnsi="Times New Roman" w:cs="Times New Roman"/>
          <w:sz w:val="24"/>
          <w:szCs w:val="24"/>
        </w:rPr>
        <w:t xml:space="preserve">during ground monitoring Tables 1, 3; Figs. 3, 4; </w:t>
      </w:r>
      <w:hyperlink w:anchor="AppendixB" w:history="1">
        <w:r w:rsidRPr="00B8511D">
          <w:rPr>
            <w:rStyle w:val="Hyperlink"/>
            <w:rFonts w:ascii="Times New Roman" w:hAnsi="Times New Roman" w:cs="Times New Roman"/>
            <w:sz w:val="24"/>
            <w:szCs w:val="24"/>
          </w:rPr>
          <w:t>Appendix B</w:t>
        </w:r>
      </w:hyperlink>
      <w:r w:rsidRPr="00B8511D">
        <w:rPr>
          <w:rFonts w:ascii="Times New Roman" w:hAnsi="Times New Roman" w:cs="Times New Roman"/>
          <w:sz w:val="24"/>
          <w:szCs w:val="24"/>
        </w:rPr>
        <w:t xml:space="preserve">, </w:t>
      </w:r>
      <w:hyperlink w:anchor="AppendixC" w:history="1">
        <w:r w:rsidRPr="00B8511D">
          <w:rPr>
            <w:rStyle w:val="Hyperlink"/>
            <w:rFonts w:ascii="Times New Roman" w:hAnsi="Times New Roman" w:cs="Times New Roman"/>
            <w:sz w:val="24"/>
            <w:szCs w:val="24"/>
          </w:rPr>
          <w:t>Appendix C</w:t>
        </w:r>
      </w:hyperlink>
      <w:r w:rsidRPr="00B8511D">
        <w:rPr>
          <w:rFonts w:ascii="Times New Roman" w:hAnsi="Times New Roman" w:cs="Times New Roman"/>
          <w:sz w:val="24"/>
          <w:szCs w:val="24"/>
        </w:rPr>
        <w:t>).  Ground survey crews drove a total of 158 mi to search for potential whooping cranes (Table 3).</w:t>
      </w:r>
      <w:r w:rsidRPr="005F6C07">
        <w:rPr>
          <w:rFonts w:ascii="Times New Roman" w:hAnsi="Times New Roman" w:cs="Times New Roman"/>
          <w:sz w:val="24"/>
          <w:szCs w:val="24"/>
        </w:rPr>
        <w:t xml:space="preserve">  </w:t>
      </w:r>
    </w:p>
    <w:p w14:paraId="7D0588C4" w14:textId="77777777" w:rsidR="00B30812" w:rsidRPr="005F6C07" w:rsidRDefault="00B30812" w:rsidP="005F1B5B">
      <w:pPr>
        <w:spacing w:after="0" w:line="240" w:lineRule="auto"/>
        <w:jc w:val="both"/>
        <w:rPr>
          <w:rFonts w:ascii="Times New Roman" w:hAnsi="Times New Roman" w:cs="Times New Roman"/>
          <w:b/>
          <w:bCs/>
          <w:sz w:val="24"/>
          <w:szCs w:val="24"/>
        </w:rPr>
      </w:pPr>
    </w:p>
    <w:p w14:paraId="68E14236" w14:textId="743AA5BD" w:rsidR="009D58ED" w:rsidRPr="005F6C07" w:rsidRDefault="009D58ED"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b/>
          <w:bCs/>
          <w:sz w:val="24"/>
          <w:szCs w:val="24"/>
        </w:rPr>
        <w:t xml:space="preserve">Table </w:t>
      </w:r>
      <w:r w:rsidR="00B37609" w:rsidRPr="005F6C07">
        <w:rPr>
          <w:rFonts w:ascii="Times New Roman" w:hAnsi="Times New Roman" w:cs="Times New Roman"/>
          <w:b/>
          <w:bCs/>
          <w:sz w:val="24"/>
          <w:szCs w:val="24"/>
        </w:rPr>
        <w:t>2</w:t>
      </w:r>
      <w:r w:rsidRPr="005F6C07">
        <w:rPr>
          <w:rFonts w:ascii="Times New Roman" w:hAnsi="Times New Roman" w:cs="Times New Roman"/>
          <w:b/>
          <w:bCs/>
          <w:sz w:val="24"/>
          <w:szCs w:val="24"/>
        </w:rPr>
        <w:t>.</w:t>
      </w:r>
      <w:r w:rsidR="00D31ABA" w:rsidRPr="005F6C07">
        <w:rPr>
          <w:rFonts w:ascii="Times New Roman" w:hAnsi="Times New Roman" w:cs="Times New Roman"/>
          <w:sz w:val="24"/>
          <w:szCs w:val="24"/>
        </w:rPr>
        <w:t xml:space="preserve">  Number of systematic </w:t>
      </w:r>
      <w:r w:rsidR="00355A1C" w:rsidRPr="005F6C07">
        <w:rPr>
          <w:rFonts w:ascii="Times New Roman" w:hAnsi="Times New Roman" w:cs="Times New Roman"/>
          <w:sz w:val="24"/>
          <w:szCs w:val="24"/>
        </w:rPr>
        <w:t>aerial surveys</w:t>
      </w:r>
      <w:r w:rsidR="00D31ABA" w:rsidRPr="005F6C07">
        <w:rPr>
          <w:rFonts w:ascii="Times New Roman" w:hAnsi="Times New Roman" w:cs="Times New Roman"/>
          <w:sz w:val="24"/>
          <w:szCs w:val="24"/>
        </w:rPr>
        <w:t xml:space="preserve"> completed, cancelled</w:t>
      </w:r>
      <w:r w:rsidR="00B31392" w:rsidRPr="005F6C07">
        <w:rPr>
          <w:rFonts w:ascii="Times New Roman" w:hAnsi="Times New Roman" w:cs="Times New Roman"/>
          <w:sz w:val="24"/>
          <w:szCs w:val="24"/>
        </w:rPr>
        <w:t xml:space="preserve"> or incomplete</w:t>
      </w:r>
      <w:r w:rsidR="00D31ABA" w:rsidRPr="005F6C07">
        <w:rPr>
          <w:rFonts w:ascii="Times New Roman" w:hAnsi="Times New Roman" w:cs="Times New Roman"/>
          <w:sz w:val="24"/>
          <w:szCs w:val="24"/>
        </w:rPr>
        <w:t xml:space="preserve">, and scheduled during </w:t>
      </w:r>
      <w:r w:rsidR="00784693" w:rsidRPr="005F6C07">
        <w:rPr>
          <w:rFonts w:ascii="Times New Roman" w:hAnsi="Times New Roman" w:cs="Times New Roman"/>
          <w:sz w:val="24"/>
          <w:szCs w:val="24"/>
        </w:rPr>
        <w:t>fall</w:t>
      </w:r>
      <w:r w:rsidR="00D31ABA" w:rsidRPr="005F6C07">
        <w:rPr>
          <w:rFonts w:ascii="Times New Roman" w:hAnsi="Times New Roman" w:cs="Times New Roman"/>
          <w:sz w:val="24"/>
          <w:szCs w:val="24"/>
        </w:rPr>
        <w:t xml:space="preserve"> 2023 whooping crane monitoring for east and west flight routes</w:t>
      </w:r>
      <w:r w:rsidR="00B31392" w:rsidRPr="005F6C07">
        <w:rPr>
          <w:rFonts w:ascii="Times New Roman" w:hAnsi="Times New Roman" w:cs="Times New Roman"/>
          <w:sz w:val="24"/>
          <w:szCs w:val="24"/>
        </w:rPr>
        <w:t xml:space="preserve"> along the Associated Habitat Reach of the central Platte River between Lexington and Chapman, Nebraska.  </w:t>
      </w:r>
      <w:r w:rsidR="00597D64" w:rsidRPr="005F6C07">
        <w:rPr>
          <w:rFonts w:ascii="Times New Roman" w:hAnsi="Times New Roman" w:cs="Times New Roman"/>
          <w:sz w:val="24"/>
          <w:szCs w:val="24"/>
        </w:rPr>
        <w:t>Also provided are the number of additional systematic aerial surveys completed, cancelled, and scheduled during November 16</w:t>
      </w:r>
      <w:r w:rsidR="000E3A2B" w:rsidRPr="005F6C07">
        <w:rPr>
          <w:rFonts w:ascii="Times New Roman" w:hAnsi="Times New Roman" w:cs="Times New Roman"/>
          <w:sz w:val="24"/>
          <w:szCs w:val="24"/>
        </w:rPr>
        <w:t xml:space="preserve">, </w:t>
      </w:r>
      <w:proofErr w:type="gramStart"/>
      <w:r w:rsidR="000E3A2B" w:rsidRPr="005F6C07">
        <w:rPr>
          <w:rFonts w:ascii="Times New Roman" w:hAnsi="Times New Roman" w:cs="Times New Roman"/>
          <w:sz w:val="24"/>
          <w:szCs w:val="24"/>
        </w:rPr>
        <w:t>2023</w:t>
      </w:r>
      <w:proofErr w:type="gramEnd"/>
      <w:r w:rsidR="00102A35" w:rsidRPr="005F6C07">
        <w:rPr>
          <w:rFonts w:ascii="Times New Roman" w:hAnsi="Times New Roman" w:cs="Times New Roman"/>
          <w:sz w:val="24"/>
          <w:szCs w:val="24"/>
        </w:rPr>
        <w:t xml:space="preserve"> through </w:t>
      </w:r>
      <w:r w:rsidR="000E3A2B" w:rsidRPr="005F6C07">
        <w:rPr>
          <w:rFonts w:ascii="Times New Roman" w:hAnsi="Times New Roman" w:cs="Times New Roman"/>
          <w:sz w:val="24"/>
          <w:szCs w:val="24"/>
        </w:rPr>
        <w:t>January 20</w:t>
      </w:r>
      <w:r w:rsidR="00597D64" w:rsidRPr="005F6C07">
        <w:rPr>
          <w:rFonts w:ascii="Times New Roman" w:hAnsi="Times New Roman" w:cs="Times New Roman"/>
          <w:sz w:val="24"/>
          <w:szCs w:val="24"/>
        </w:rPr>
        <w:t>, 202</w:t>
      </w:r>
      <w:r w:rsidR="000E3A2B" w:rsidRPr="005F6C07">
        <w:rPr>
          <w:rFonts w:ascii="Times New Roman" w:hAnsi="Times New Roman" w:cs="Times New Roman"/>
          <w:sz w:val="24"/>
          <w:szCs w:val="24"/>
        </w:rPr>
        <w:t>4</w:t>
      </w:r>
      <w:r w:rsidR="00212C85" w:rsidRPr="005F6C07">
        <w:rPr>
          <w:rFonts w:ascii="Times New Roman" w:hAnsi="Times New Roman" w:cs="Times New Roman"/>
          <w:sz w:val="24"/>
          <w:szCs w:val="24"/>
        </w:rPr>
        <w:t>,</w:t>
      </w:r>
      <w:r w:rsidR="00597D64" w:rsidRPr="005F6C07">
        <w:rPr>
          <w:rFonts w:ascii="Times New Roman" w:hAnsi="Times New Roman" w:cs="Times New Roman"/>
          <w:sz w:val="24"/>
          <w:szCs w:val="24"/>
        </w:rPr>
        <w:t xml:space="preserve"> after the scheduled 38-day monitoring period had ended.</w:t>
      </w: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2006"/>
        <w:gridCol w:w="2007"/>
        <w:gridCol w:w="2007"/>
      </w:tblGrid>
      <w:tr w:rsidR="00DD3700" w:rsidRPr="005F6C07" w14:paraId="1E29BAA9" w14:textId="77777777" w:rsidTr="00D861C1">
        <w:tc>
          <w:tcPr>
            <w:tcW w:w="3330" w:type="dxa"/>
            <w:tcBorders>
              <w:top w:val="single" w:sz="8" w:space="0" w:color="auto"/>
              <w:bottom w:val="single" w:sz="8" w:space="0" w:color="auto"/>
            </w:tcBorders>
          </w:tcPr>
          <w:p w14:paraId="3E57D69F" w14:textId="0CACD0DF" w:rsidR="00DD3700" w:rsidRPr="00324BD4" w:rsidRDefault="000C56C3" w:rsidP="00C90125">
            <w:pPr>
              <w:jc w:val="right"/>
              <w:rPr>
                <w:rFonts w:ascii="Times New Roman" w:hAnsi="Times New Roman" w:cs="Times New Roman"/>
                <w:b/>
                <w:bCs/>
              </w:rPr>
            </w:pPr>
            <w:r w:rsidRPr="00324BD4">
              <w:rPr>
                <w:rFonts w:ascii="Times New Roman" w:hAnsi="Times New Roman" w:cs="Times New Roman"/>
                <w:b/>
                <w:bCs/>
              </w:rPr>
              <w:t>Flight route</w:t>
            </w:r>
          </w:p>
        </w:tc>
        <w:tc>
          <w:tcPr>
            <w:tcW w:w="2006" w:type="dxa"/>
            <w:tcBorders>
              <w:top w:val="single" w:sz="8" w:space="0" w:color="auto"/>
              <w:bottom w:val="single" w:sz="8" w:space="0" w:color="auto"/>
            </w:tcBorders>
          </w:tcPr>
          <w:p w14:paraId="4AD1678E" w14:textId="27783605" w:rsidR="00DD3700" w:rsidRPr="00324BD4" w:rsidRDefault="00DD3700" w:rsidP="00D31ABA">
            <w:pPr>
              <w:jc w:val="center"/>
              <w:rPr>
                <w:rFonts w:ascii="Times New Roman" w:hAnsi="Times New Roman" w:cs="Times New Roman"/>
                <w:b/>
                <w:bCs/>
              </w:rPr>
            </w:pPr>
            <w:r w:rsidRPr="00324BD4">
              <w:rPr>
                <w:rFonts w:ascii="Times New Roman" w:hAnsi="Times New Roman" w:cs="Times New Roman"/>
                <w:b/>
                <w:bCs/>
              </w:rPr>
              <w:t>East</w:t>
            </w:r>
            <w:r w:rsidR="00D31ABA" w:rsidRPr="00324BD4">
              <w:rPr>
                <w:rFonts w:ascii="Times New Roman" w:hAnsi="Times New Roman" w:cs="Times New Roman"/>
                <w:b/>
                <w:bCs/>
              </w:rPr>
              <w:t xml:space="preserve"> route</w:t>
            </w:r>
          </w:p>
        </w:tc>
        <w:tc>
          <w:tcPr>
            <w:tcW w:w="2007" w:type="dxa"/>
            <w:tcBorders>
              <w:top w:val="single" w:sz="8" w:space="0" w:color="auto"/>
              <w:bottom w:val="single" w:sz="8" w:space="0" w:color="auto"/>
            </w:tcBorders>
          </w:tcPr>
          <w:p w14:paraId="5E7E8B99" w14:textId="75C8D65B" w:rsidR="00DD3700" w:rsidRPr="00324BD4" w:rsidRDefault="00DD3700" w:rsidP="00D31ABA">
            <w:pPr>
              <w:jc w:val="center"/>
              <w:rPr>
                <w:rFonts w:ascii="Times New Roman" w:hAnsi="Times New Roman" w:cs="Times New Roman"/>
                <w:b/>
                <w:bCs/>
              </w:rPr>
            </w:pPr>
            <w:r w:rsidRPr="00324BD4">
              <w:rPr>
                <w:rFonts w:ascii="Times New Roman" w:hAnsi="Times New Roman" w:cs="Times New Roman"/>
                <w:b/>
                <w:bCs/>
              </w:rPr>
              <w:t>West</w:t>
            </w:r>
            <w:r w:rsidR="00D31ABA" w:rsidRPr="00324BD4">
              <w:rPr>
                <w:rFonts w:ascii="Times New Roman" w:hAnsi="Times New Roman" w:cs="Times New Roman"/>
                <w:b/>
                <w:bCs/>
              </w:rPr>
              <w:t xml:space="preserve"> route</w:t>
            </w:r>
          </w:p>
        </w:tc>
        <w:tc>
          <w:tcPr>
            <w:tcW w:w="2007" w:type="dxa"/>
            <w:tcBorders>
              <w:top w:val="single" w:sz="8" w:space="0" w:color="auto"/>
              <w:bottom w:val="single" w:sz="8" w:space="0" w:color="auto"/>
            </w:tcBorders>
          </w:tcPr>
          <w:p w14:paraId="37BE64B1" w14:textId="6C1D25CC" w:rsidR="00DD3700" w:rsidRPr="00324BD4" w:rsidRDefault="00DD3700" w:rsidP="00D31ABA">
            <w:pPr>
              <w:jc w:val="center"/>
              <w:rPr>
                <w:rFonts w:ascii="Times New Roman" w:hAnsi="Times New Roman" w:cs="Times New Roman"/>
                <w:b/>
                <w:bCs/>
              </w:rPr>
            </w:pPr>
            <w:r w:rsidRPr="00324BD4">
              <w:rPr>
                <w:rFonts w:ascii="Times New Roman" w:hAnsi="Times New Roman" w:cs="Times New Roman"/>
                <w:b/>
                <w:bCs/>
              </w:rPr>
              <w:t>Total</w:t>
            </w:r>
          </w:p>
        </w:tc>
      </w:tr>
      <w:tr w:rsidR="00A305F3" w:rsidRPr="005F6C07" w14:paraId="0AE55F91" w14:textId="77777777" w:rsidTr="00D861C1">
        <w:tc>
          <w:tcPr>
            <w:tcW w:w="9350" w:type="dxa"/>
            <w:gridSpan w:val="4"/>
            <w:tcBorders>
              <w:top w:val="single" w:sz="8" w:space="0" w:color="auto"/>
              <w:bottom w:val="single" w:sz="4" w:space="0" w:color="auto"/>
            </w:tcBorders>
          </w:tcPr>
          <w:p w14:paraId="189E45B8" w14:textId="1B0B5B88" w:rsidR="00A305F3" w:rsidRPr="00324BD4" w:rsidRDefault="00A305F3" w:rsidP="00D31ABA">
            <w:pPr>
              <w:jc w:val="center"/>
              <w:rPr>
                <w:rFonts w:ascii="Times New Roman" w:hAnsi="Times New Roman" w:cs="Times New Roman"/>
                <w:i/>
                <w:iCs/>
              </w:rPr>
            </w:pPr>
            <w:r w:rsidRPr="00324BD4">
              <w:rPr>
                <w:rFonts w:ascii="Times New Roman" w:hAnsi="Times New Roman" w:cs="Times New Roman"/>
                <w:i/>
                <w:iCs/>
              </w:rPr>
              <w:t>Systematic surveys</w:t>
            </w:r>
          </w:p>
        </w:tc>
      </w:tr>
      <w:tr w:rsidR="00DD3700" w:rsidRPr="005F6C07" w14:paraId="197AE732" w14:textId="77777777" w:rsidTr="00D861C1">
        <w:tc>
          <w:tcPr>
            <w:tcW w:w="3330" w:type="dxa"/>
            <w:tcBorders>
              <w:top w:val="single" w:sz="4" w:space="0" w:color="auto"/>
            </w:tcBorders>
          </w:tcPr>
          <w:p w14:paraId="41EAAF80" w14:textId="625BB143" w:rsidR="00DD3700" w:rsidRPr="00324BD4" w:rsidRDefault="00D31ABA" w:rsidP="0041494C">
            <w:pPr>
              <w:rPr>
                <w:rFonts w:ascii="Times New Roman" w:hAnsi="Times New Roman" w:cs="Times New Roman"/>
              </w:rPr>
            </w:pPr>
            <w:r w:rsidRPr="00324BD4">
              <w:rPr>
                <w:rFonts w:ascii="Times New Roman" w:hAnsi="Times New Roman" w:cs="Times New Roman"/>
              </w:rPr>
              <w:t>No. c</w:t>
            </w:r>
            <w:r w:rsidR="00DD3700" w:rsidRPr="00324BD4">
              <w:rPr>
                <w:rFonts w:ascii="Times New Roman" w:hAnsi="Times New Roman" w:cs="Times New Roman"/>
              </w:rPr>
              <w:t>ompleted</w:t>
            </w:r>
          </w:p>
        </w:tc>
        <w:tc>
          <w:tcPr>
            <w:tcW w:w="2006" w:type="dxa"/>
            <w:tcBorders>
              <w:top w:val="single" w:sz="4" w:space="0" w:color="auto"/>
            </w:tcBorders>
          </w:tcPr>
          <w:p w14:paraId="635B8DA0" w14:textId="37FADB5D" w:rsidR="00DD3700" w:rsidRPr="00324BD4" w:rsidRDefault="004335A3" w:rsidP="00D31ABA">
            <w:pPr>
              <w:jc w:val="center"/>
              <w:rPr>
                <w:rFonts w:ascii="Times New Roman" w:hAnsi="Times New Roman" w:cs="Times New Roman"/>
              </w:rPr>
            </w:pPr>
            <w:r w:rsidRPr="00324BD4">
              <w:rPr>
                <w:rFonts w:ascii="Times New Roman" w:hAnsi="Times New Roman" w:cs="Times New Roman"/>
              </w:rPr>
              <w:t>30</w:t>
            </w:r>
          </w:p>
        </w:tc>
        <w:tc>
          <w:tcPr>
            <w:tcW w:w="2007" w:type="dxa"/>
            <w:tcBorders>
              <w:top w:val="single" w:sz="4" w:space="0" w:color="auto"/>
            </w:tcBorders>
          </w:tcPr>
          <w:p w14:paraId="4A5521F2" w14:textId="7C5999DF" w:rsidR="00DD3700" w:rsidRPr="00324BD4" w:rsidRDefault="004335A3" w:rsidP="00D31ABA">
            <w:pPr>
              <w:jc w:val="center"/>
              <w:rPr>
                <w:rFonts w:ascii="Times New Roman" w:hAnsi="Times New Roman" w:cs="Times New Roman"/>
              </w:rPr>
            </w:pPr>
            <w:r w:rsidRPr="00324BD4">
              <w:rPr>
                <w:rFonts w:ascii="Times New Roman" w:hAnsi="Times New Roman" w:cs="Times New Roman"/>
              </w:rPr>
              <w:t>28</w:t>
            </w:r>
          </w:p>
        </w:tc>
        <w:tc>
          <w:tcPr>
            <w:tcW w:w="2007" w:type="dxa"/>
            <w:tcBorders>
              <w:top w:val="single" w:sz="4" w:space="0" w:color="auto"/>
            </w:tcBorders>
          </w:tcPr>
          <w:p w14:paraId="3F040D31" w14:textId="5E8E043E" w:rsidR="00DD3700" w:rsidRPr="00324BD4" w:rsidRDefault="004335A3" w:rsidP="00D31ABA">
            <w:pPr>
              <w:jc w:val="center"/>
              <w:rPr>
                <w:rFonts w:ascii="Times New Roman" w:hAnsi="Times New Roman" w:cs="Times New Roman"/>
              </w:rPr>
            </w:pPr>
            <w:r w:rsidRPr="00324BD4">
              <w:rPr>
                <w:rFonts w:ascii="Times New Roman" w:hAnsi="Times New Roman" w:cs="Times New Roman"/>
              </w:rPr>
              <w:t>58</w:t>
            </w:r>
          </w:p>
        </w:tc>
      </w:tr>
      <w:tr w:rsidR="00DD3700" w:rsidRPr="005F6C07" w14:paraId="558F9923" w14:textId="77777777" w:rsidTr="00A152AE">
        <w:tc>
          <w:tcPr>
            <w:tcW w:w="3330" w:type="dxa"/>
          </w:tcPr>
          <w:p w14:paraId="1B042D34" w14:textId="3230FEDD" w:rsidR="00DD3700" w:rsidRPr="00324BD4" w:rsidRDefault="00D31ABA" w:rsidP="0041494C">
            <w:pPr>
              <w:rPr>
                <w:rFonts w:ascii="Times New Roman" w:hAnsi="Times New Roman" w:cs="Times New Roman"/>
              </w:rPr>
            </w:pPr>
            <w:r w:rsidRPr="00324BD4">
              <w:rPr>
                <w:rFonts w:ascii="Times New Roman" w:hAnsi="Times New Roman" w:cs="Times New Roman"/>
              </w:rPr>
              <w:t>No. c</w:t>
            </w:r>
            <w:r w:rsidR="00DD3700" w:rsidRPr="00324BD4">
              <w:rPr>
                <w:rFonts w:ascii="Times New Roman" w:hAnsi="Times New Roman" w:cs="Times New Roman"/>
              </w:rPr>
              <w:t>ancelled/incomplete</w:t>
            </w:r>
          </w:p>
        </w:tc>
        <w:tc>
          <w:tcPr>
            <w:tcW w:w="2006" w:type="dxa"/>
          </w:tcPr>
          <w:p w14:paraId="0A46D4AC" w14:textId="0F2E472F" w:rsidR="00DD3700" w:rsidRPr="00324BD4" w:rsidRDefault="004335A3" w:rsidP="00D31ABA">
            <w:pPr>
              <w:jc w:val="center"/>
              <w:rPr>
                <w:rFonts w:ascii="Times New Roman" w:hAnsi="Times New Roman" w:cs="Times New Roman"/>
              </w:rPr>
            </w:pPr>
            <w:r w:rsidRPr="00324BD4">
              <w:rPr>
                <w:rFonts w:ascii="Times New Roman" w:hAnsi="Times New Roman" w:cs="Times New Roman"/>
              </w:rPr>
              <w:t>8</w:t>
            </w:r>
          </w:p>
        </w:tc>
        <w:tc>
          <w:tcPr>
            <w:tcW w:w="2007" w:type="dxa"/>
          </w:tcPr>
          <w:p w14:paraId="5A59877A" w14:textId="4B702EC4" w:rsidR="00DD3700" w:rsidRPr="00324BD4" w:rsidRDefault="00DD3700" w:rsidP="00D31ABA">
            <w:pPr>
              <w:jc w:val="center"/>
              <w:rPr>
                <w:rFonts w:ascii="Times New Roman" w:hAnsi="Times New Roman" w:cs="Times New Roman"/>
              </w:rPr>
            </w:pPr>
            <w:r w:rsidRPr="00324BD4">
              <w:rPr>
                <w:rFonts w:ascii="Times New Roman" w:hAnsi="Times New Roman" w:cs="Times New Roman"/>
              </w:rPr>
              <w:t>1</w:t>
            </w:r>
            <w:r w:rsidR="004335A3" w:rsidRPr="00324BD4">
              <w:rPr>
                <w:rFonts w:ascii="Times New Roman" w:hAnsi="Times New Roman" w:cs="Times New Roman"/>
              </w:rPr>
              <w:t>0</w:t>
            </w:r>
          </w:p>
        </w:tc>
        <w:tc>
          <w:tcPr>
            <w:tcW w:w="2007" w:type="dxa"/>
          </w:tcPr>
          <w:p w14:paraId="37AF279E" w14:textId="51618C75" w:rsidR="00DD3700" w:rsidRPr="00324BD4" w:rsidRDefault="004335A3" w:rsidP="00D31ABA">
            <w:pPr>
              <w:jc w:val="center"/>
              <w:rPr>
                <w:rFonts w:ascii="Times New Roman" w:hAnsi="Times New Roman" w:cs="Times New Roman"/>
              </w:rPr>
            </w:pPr>
            <w:r w:rsidRPr="00324BD4">
              <w:rPr>
                <w:rFonts w:ascii="Times New Roman" w:hAnsi="Times New Roman" w:cs="Times New Roman"/>
              </w:rPr>
              <w:t>18</w:t>
            </w:r>
          </w:p>
        </w:tc>
      </w:tr>
      <w:tr w:rsidR="00DD3700" w:rsidRPr="005F6C07" w14:paraId="00AAC1C7" w14:textId="77777777" w:rsidTr="00A152AE">
        <w:tc>
          <w:tcPr>
            <w:tcW w:w="3330" w:type="dxa"/>
          </w:tcPr>
          <w:p w14:paraId="00F2AB29" w14:textId="7ECA3255" w:rsidR="00DD3700" w:rsidRPr="00324BD4" w:rsidRDefault="00D31ABA" w:rsidP="0041494C">
            <w:pPr>
              <w:rPr>
                <w:rFonts w:ascii="Times New Roman" w:hAnsi="Times New Roman" w:cs="Times New Roman"/>
              </w:rPr>
            </w:pPr>
            <w:r w:rsidRPr="00324BD4">
              <w:rPr>
                <w:rFonts w:ascii="Times New Roman" w:hAnsi="Times New Roman" w:cs="Times New Roman"/>
              </w:rPr>
              <w:t>No. s</w:t>
            </w:r>
            <w:r w:rsidR="00DD3700" w:rsidRPr="00324BD4">
              <w:rPr>
                <w:rFonts w:ascii="Times New Roman" w:hAnsi="Times New Roman" w:cs="Times New Roman"/>
              </w:rPr>
              <w:t>cheduled</w:t>
            </w:r>
          </w:p>
        </w:tc>
        <w:tc>
          <w:tcPr>
            <w:tcW w:w="2006" w:type="dxa"/>
          </w:tcPr>
          <w:p w14:paraId="789CF665" w14:textId="53626EC7" w:rsidR="00DD3700" w:rsidRPr="00324BD4" w:rsidRDefault="004335A3" w:rsidP="00D31ABA">
            <w:pPr>
              <w:jc w:val="center"/>
              <w:rPr>
                <w:rFonts w:ascii="Times New Roman" w:hAnsi="Times New Roman" w:cs="Times New Roman"/>
              </w:rPr>
            </w:pPr>
            <w:r w:rsidRPr="00324BD4">
              <w:rPr>
                <w:rFonts w:ascii="Times New Roman" w:hAnsi="Times New Roman" w:cs="Times New Roman"/>
              </w:rPr>
              <w:t>38</w:t>
            </w:r>
          </w:p>
        </w:tc>
        <w:tc>
          <w:tcPr>
            <w:tcW w:w="2007" w:type="dxa"/>
          </w:tcPr>
          <w:p w14:paraId="38A56ADE" w14:textId="7AE32C81" w:rsidR="00DD3700" w:rsidRPr="00324BD4" w:rsidRDefault="004335A3" w:rsidP="00D31ABA">
            <w:pPr>
              <w:jc w:val="center"/>
              <w:rPr>
                <w:rFonts w:ascii="Times New Roman" w:hAnsi="Times New Roman" w:cs="Times New Roman"/>
              </w:rPr>
            </w:pPr>
            <w:r w:rsidRPr="00324BD4">
              <w:rPr>
                <w:rFonts w:ascii="Times New Roman" w:hAnsi="Times New Roman" w:cs="Times New Roman"/>
              </w:rPr>
              <w:t>38</w:t>
            </w:r>
          </w:p>
        </w:tc>
        <w:tc>
          <w:tcPr>
            <w:tcW w:w="2007" w:type="dxa"/>
          </w:tcPr>
          <w:p w14:paraId="3D019480" w14:textId="4F767AD3" w:rsidR="00DD3700" w:rsidRPr="00324BD4" w:rsidRDefault="004335A3" w:rsidP="00D31ABA">
            <w:pPr>
              <w:jc w:val="center"/>
              <w:rPr>
                <w:rFonts w:ascii="Times New Roman" w:hAnsi="Times New Roman" w:cs="Times New Roman"/>
              </w:rPr>
            </w:pPr>
            <w:r w:rsidRPr="00324BD4">
              <w:rPr>
                <w:rFonts w:ascii="Times New Roman" w:hAnsi="Times New Roman" w:cs="Times New Roman"/>
              </w:rPr>
              <w:t>76</w:t>
            </w:r>
          </w:p>
        </w:tc>
      </w:tr>
      <w:tr w:rsidR="00DD3700" w:rsidRPr="005F6C07" w14:paraId="22941A0B" w14:textId="77777777" w:rsidTr="00D861C1">
        <w:tc>
          <w:tcPr>
            <w:tcW w:w="3330" w:type="dxa"/>
            <w:tcBorders>
              <w:bottom w:val="single" w:sz="4" w:space="0" w:color="auto"/>
            </w:tcBorders>
          </w:tcPr>
          <w:p w14:paraId="31D8A983" w14:textId="1436E1FA" w:rsidR="00DD3700" w:rsidRPr="00324BD4" w:rsidRDefault="00DD3700" w:rsidP="0041494C">
            <w:pPr>
              <w:rPr>
                <w:rFonts w:ascii="Times New Roman" w:hAnsi="Times New Roman" w:cs="Times New Roman"/>
                <w:i/>
                <w:iCs/>
              </w:rPr>
            </w:pPr>
            <w:r w:rsidRPr="00324BD4">
              <w:rPr>
                <w:rFonts w:ascii="Times New Roman" w:hAnsi="Times New Roman" w:cs="Times New Roman"/>
                <w:i/>
                <w:iCs/>
              </w:rPr>
              <w:t xml:space="preserve">Percent </w:t>
            </w:r>
            <w:r w:rsidR="00A305F3" w:rsidRPr="00324BD4">
              <w:rPr>
                <w:rFonts w:ascii="Times New Roman" w:hAnsi="Times New Roman" w:cs="Times New Roman"/>
                <w:i/>
                <w:iCs/>
              </w:rPr>
              <w:t xml:space="preserve">systematic </w:t>
            </w:r>
            <w:r w:rsidRPr="00324BD4">
              <w:rPr>
                <w:rFonts w:ascii="Times New Roman" w:hAnsi="Times New Roman" w:cs="Times New Roman"/>
                <w:i/>
                <w:iCs/>
              </w:rPr>
              <w:t>completed</w:t>
            </w:r>
          </w:p>
        </w:tc>
        <w:tc>
          <w:tcPr>
            <w:tcW w:w="2006" w:type="dxa"/>
            <w:tcBorders>
              <w:bottom w:val="single" w:sz="4" w:space="0" w:color="auto"/>
            </w:tcBorders>
          </w:tcPr>
          <w:p w14:paraId="5FEBE599" w14:textId="345BF2A3" w:rsidR="00DD3700" w:rsidRPr="00324BD4" w:rsidRDefault="00A305F3" w:rsidP="00D31ABA">
            <w:pPr>
              <w:jc w:val="center"/>
              <w:rPr>
                <w:rFonts w:ascii="Times New Roman" w:hAnsi="Times New Roman" w:cs="Times New Roman"/>
                <w:i/>
                <w:iCs/>
              </w:rPr>
            </w:pPr>
            <w:r w:rsidRPr="00324BD4">
              <w:rPr>
                <w:rFonts w:ascii="Times New Roman" w:hAnsi="Times New Roman" w:cs="Times New Roman"/>
                <w:i/>
                <w:iCs/>
              </w:rPr>
              <w:t>78.9</w:t>
            </w:r>
            <w:r w:rsidR="00DD3700" w:rsidRPr="00324BD4">
              <w:rPr>
                <w:rFonts w:ascii="Times New Roman" w:hAnsi="Times New Roman" w:cs="Times New Roman"/>
                <w:i/>
                <w:iCs/>
              </w:rPr>
              <w:t>%</w:t>
            </w:r>
          </w:p>
        </w:tc>
        <w:tc>
          <w:tcPr>
            <w:tcW w:w="2007" w:type="dxa"/>
            <w:tcBorders>
              <w:bottom w:val="single" w:sz="4" w:space="0" w:color="auto"/>
            </w:tcBorders>
          </w:tcPr>
          <w:p w14:paraId="77D41035" w14:textId="13D3A754" w:rsidR="00DD3700" w:rsidRPr="00324BD4" w:rsidRDefault="00DD3700" w:rsidP="00D31ABA">
            <w:pPr>
              <w:jc w:val="center"/>
              <w:rPr>
                <w:rFonts w:ascii="Times New Roman" w:hAnsi="Times New Roman" w:cs="Times New Roman"/>
                <w:i/>
                <w:iCs/>
              </w:rPr>
            </w:pPr>
            <w:r w:rsidRPr="00324BD4">
              <w:rPr>
                <w:rFonts w:ascii="Times New Roman" w:hAnsi="Times New Roman" w:cs="Times New Roman"/>
                <w:i/>
                <w:iCs/>
              </w:rPr>
              <w:t>7</w:t>
            </w:r>
            <w:r w:rsidR="00A305F3" w:rsidRPr="00324BD4">
              <w:rPr>
                <w:rFonts w:ascii="Times New Roman" w:hAnsi="Times New Roman" w:cs="Times New Roman"/>
                <w:i/>
                <w:iCs/>
              </w:rPr>
              <w:t>3</w:t>
            </w:r>
            <w:r w:rsidRPr="00324BD4">
              <w:rPr>
                <w:rFonts w:ascii="Times New Roman" w:hAnsi="Times New Roman" w:cs="Times New Roman"/>
                <w:i/>
                <w:iCs/>
              </w:rPr>
              <w:t>.</w:t>
            </w:r>
            <w:r w:rsidR="00A305F3" w:rsidRPr="00324BD4">
              <w:rPr>
                <w:rFonts w:ascii="Times New Roman" w:hAnsi="Times New Roman" w:cs="Times New Roman"/>
                <w:i/>
                <w:iCs/>
              </w:rPr>
              <w:t>7</w:t>
            </w:r>
            <w:r w:rsidRPr="00324BD4">
              <w:rPr>
                <w:rFonts w:ascii="Times New Roman" w:hAnsi="Times New Roman" w:cs="Times New Roman"/>
                <w:i/>
                <w:iCs/>
              </w:rPr>
              <w:t>%</w:t>
            </w:r>
          </w:p>
        </w:tc>
        <w:tc>
          <w:tcPr>
            <w:tcW w:w="2007" w:type="dxa"/>
            <w:tcBorders>
              <w:bottom w:val="single" w:sz="4" w:space="0" w:color="auto"/>
            </w:tcBorders>
          </w:tcPr>
          <w:p w14:paraId="1D7EBFE3" w14:textId="12D109A7" w:rsidR="00DD3700" w:rsidRPr="00324BD4" w:rsidRDefault="00DD3700" w:rsidP="00D31ABA">
            <w:pPr>
              <w:jc w:val="center"/>
              <w:rPr>
                <w:rFonts w:ascii="Times New Roman" w:hAnsi="Times New Roman" w:cs="Times New Roman"/>
                <w:i/>
                <w:iCs/>
              </w:rPr>
            </w:pPr>
            <w:r w:rsidRPr="00324BD4">
              <w:rPr>
                <w:rFonts w:ascii="Times New Roman" w:hAnsi="Times New Roman" w:cs="Times New Roman"/>
                <w:i/>
                <w:iCs/>
              </w:rPr>
              <w:t>7</w:t>
            </w:r>
            <w:r w:rsidR="00A305F3" w:rsidRPr="00324BD4">
              <w:rPr>
                <w:rFonts w:ascii="Times New Roman" w:hAnsi="Times New Roman" w:cs="Times New Roman"/>
                <w:i/>
                <w:iCs/>
              </w:rPr>
              <w:t>6</w:t>
            </w:r>
            <w:r w:rsidRPr="00324BD4">
              <w:rPr>
                <w:rFonts w:ascii="Times New Roman" w:hAnsi="Times New Roman" w:cs="Times New Roman"/>
                <w:i/>
                <w:iCs/>
              </w:rPr>
              <w:t>.</w:t>
            </w:r>
            <w:r w:rsidR="00A305F3" w:rsidRPr="00324BD4">
              <w:rPr>
                <w:rFonts w:ascii="Times New Roman" w:hAnsi="Times New Roman" w:cs="Times New Roman"/>
                <w:i/>
                <w:iCs/>
              </w:rPr>
              <w:t>3</w:t>
            </w:r>
            <w:r w:rsidRPr="00324BD4">
              <w:rPr>
                <w:rFonts w:ascii="Times New Roman" w:hAnsi="Times New Roman" w:cs="Times New Roman"/>
                <w:i/>
                <w:iCs/>
              </w:rPr>
              <w:t>%</w:t>
            </w:r>
          </w:p>
        </w:tc>
      </w:tr>
      <w:tr w:rsidR="00A305F3" w:rsidRPr="005F6C07" w14:paraId="01E49F00" w14:textId="77777777" w:rsidTr="00D861C1">
        <w:tc>
          <w:tcPr>
            <w:tcW w:w="9350" w:type="dxa"/>
            <w:gridSpan w:val="4"/>
            <w:tcBorders>
              <w:top w:val="single" w:sz="4" w:space="0" w:color="auto"/>
              <w:bottom w:val="single" w:sz="4" w:space="0" w:color="auto"/>
            </w:tcBorders>
          </w:tcPr>
          <w:p w14:paraId="4EC8A166" w14:textId="3227F909" w:rsidR="00A305F3" w:rsidRPr="00324BD4" w:rsidRDefault="00A305F3" w:rsidP="00D31ABA">
            <w:pPr>
              <w:jc w:val="center"/>
              <w:rPr>
                <w:rFonts w:ascii="Times New Roman" w:hAnsi="Times New Roman" w:cs="Times New Roman"/>
                <w:i/>
                <w:iCs/>
                <w:vertAlign w:val="superscript"/>
              </w:rPr>
            </w:pPr>
            <w:r w:rsidRPr="00324BD4">
              <w:rPr>
                <w:rFonts w:ascii="Times New Roman" w:hAnsi="Times New Roman" w:cs="Times New Roman"/>
                <w:i/>
                <w:iCs/>
              </w:rPr>
              <w:t xml:space="preserve">Additional systematic surveys </w:t>
            </w:r>
            <w:proofErr w:type="spellStart"/>
            <w:r w:rsidRPr="00324BD4">
              <w:rPr>
                <w:rFonts w:ascii="Times New Roman" w:hAnsi="Times New Roman" w:cs="Times New Roman"/>
                <w:i/>
                <w:iCs/>
              </w:rPr>
              <w:t>flown</w:t>
            </w:r>
            <w:r w:rsidR="00D076D8" w:rsidRPr="00324BD4">
              <w:rPr>
                <w:rFonts w:ascii="Times New Roman" w:hAnsi="Times New Roman" w:cs="Times New Roman"/>
                <w:i/>
                <w:iCs/>
                <w:vertAlign w:val="superscript"/>
              </w:rPr>
              <w:t>a</w:t>
            </w:r>
            <w:proofErr w:type="spellEnd"/>
          </w:p>
        </w:tc>
      </w:tr>
      <w:tr w:rsidR="00A152AE" w:rsidRPr="005F6C07" w14:paraId="0CDC3936" w14:textId="77777777" w:rsidTr="00D861C1">
        <w:tc>
          <w:tcPr>
            <w:tcW w:w="3330" w:type="dxa"/>
            <w:tcBorders>
              <w:top w:val="single" w:sz="4" w:space="0" w:color="auto"/>
            </w:tcBorders>
          </w:tcPr>
          <w:p w14:paraId="2FBC0191" w14:textId="40FC6C24" w:rsidR="00A152AE" w:rsidRPr="00324BD4" w:rsidRDefault="00A152AE" w:rsidP="00A152AE">
            <w:pPr>
              <w:rPr>
                <w:rFonts w:ascii="Times New Roman" w:hAnsi="Times New Roman" w:cs="Times New Roman"/>
                <w:b/>
                <w:bCs/>
              </w:rPr>
            </w:pPr>
            <w:r w:rsidRPr="00324BD4">
              <w:rPr>
                <w:rFonts w:ascii="Times New Roman" w:hAnsi="Times New Roman" w:cs="Times New Roman"/>
              </w:rPr>
              <w:t>No. completed</w:t>
            </w:r>
          </w:p>
        </w:tc>
        <w:tc>
          <w:tcPr>
            <w:tcW w:w="2006" w:type="dxa"/>
            <w:tcBorders>
              <w:top w:val="single" w:sz="4" w:space="0" w:color="auto"/>
            </w:tcBorders>
          </w:tcPr>
          <w:p w14:paraId="5A94E201" w14:textId="34858D1C" w:rsidR="00A152AE" w:rsidRPr="00324BD4" w:rsidRDefault="00DC29DA" w:rsidP="00A152AE">
            <w:pPr>
              <w:jc w:val="center"/>
              <w:rPr>
                <w:rFonts w:ascii="Times New Roman" w:hAnsi="Times New Roman" w:cs="Times New Roman"/>
              </w:rPr>
            </w:pPr>
            <w:r w:rsidRPr="00324BD4">
              <w:rPr>
                <w:rFonts w:ascii="Times New Roman" w:hAnsi="Times New Roman" w:cs="Times New Roman"/>
              </w:rPr>
              <w:t>3</w:t>
            </w:r>
            <w:r w:rsidR="00A01AE5" w:rsidRPr="00324BD4">
              <w:rPr>
                <w:rFonts w:ascii="Times New Roman" w:hAnsi="Times New Roman" w:cs="Times New Roman"/>
              </w:rPr>
              <w:t>9</w:t>
            </w:r>
          </w:p>
        </w:tc>
        <w:tc>
          <w:tcPr>
            <w:tcW w:w="2007" w:type="dxa"/>
            <w:tcBorders>
              <w:top w:val="single" w:sz="4" w:space="0" w:color="auto"/>
            </w:tcBorders>
          </w:tcPr>
          <w:p w14:paraId="1CAF2166" w14:textId="48382498" w:rsidR="00A152AE" w:rsidRPr="00324BD4" w:rsidRDefault="00A152AE" w:rsidP="00A152AE">
            <w:pPr>
              <w:jc w:val="center"/>
              <w:rPr>
                <w:rFonts w:ascii="Times New Roman" w:hAnsi="Times New Roman" w:cs="Times New Roman"/>
              </w:rPr>
            </w:pPr>
            <w:r w:rsidRPr="00324BD4">
              <w:rPr>
                <w:rFonts w:ascii="Times New Roman" w:hAnsi="Times New Roman" w:cs="Times New Roman"/>
              </w:rPr>
              <w:t>11</w:t>
            </w:r>
          </w:p>
        </w:tc>
        <w:tc>
          <w:tcPr>
            <w:tcW w:w="2007" w:type="dxa"/>
            <w:tcBorders>
              <w:top w:val="single" w:sz="4" w:space="0" w:color="auto"/>
            </w:tcBorders>
          </w:tcPr>
          <w:p w14:paraId="05A10227" w14:textId="51975194" w:rsidR="00A152AE" w:rsidRPr="00324BD4" w:rsidRDefault="00A01AE5" w:rsidP="00A152AE">
            <w:pPr>
              <w:jc w:val="center"/>
              <w:rPr>
                <w:rFonts w:ascii="Times New Roman" w:hAnsi="Times New Roman" w:cs="Times New Roman"/>
              </w:rPr>
            </w:pPr>
            <w:r w:rsidRPr="00324BD4">
              <w:rPr>
                <w:rFonts w:ascii="Times New Roman" w:hAnsi="Times New Roman" w:cs="Times New Roman"/>
              </w:rPr>
              <w:t>50</w:t>
            </w:r>
          </w:p>
        </w:tc>
      </w:tr>
      <w:tr w:rsidR="00A152AE" w:rsidRPr="005F6C07" w14:paraId="73B7C7C1" w14:textId="77777777" w:rsidTr="00A152AE">
        <w:tc>
          <w:tcPr>
            <w:tcW w:w="3330" w:type="dxa"/>
          </w:tcPr>
          <w:p w14:paraId="3F8AA22E" w14:textId="1DF3E3E5" w:rsidR="00A152AE" w:rsidRPr="00324BD4" w:rsidRDefault="00A152AE" w:rsidP="00A152AE">
            <w:pPr>
              <w:rPr>
                <w:rFonts w:ascii="Times New Roman" w:hAnsi="Times New Roman" w:cs="Times New Roman"/>
                <w:b/>
                <w:bCs/>
              </w:rPr>
            </w:pPr>
            <w:r w:rsidRPr="00324BD4">
              <w:rPr>
                <w:rFonts w:ascii="Times New Roman" w:hAnsi="Times New Roman" w:cs="Times New Roman"/>
              </w:rPr>
              <w:t>No. cancelled/incomplete</w:t>
            </w:r>
          </w:p>
        </w:tc>
        <w:tc>
          <w:tcPr>
            <w:tcW w:w="2006" w:type="dxa"/>
          </w:tcPr>
          <w:p w14:paraId="447C9BFF" w14:textId="13EC02A2" w:rsidR="00A152AE" w:rsidRPr="00324BD4" w:rsidRDefault="00A01AE5" w:rsidP="00A152AE">
            <w:pPr>
              <w:jc w:val="center"/>
              <w:rPr>
                <w:rFonts w:ascii="Times New Roman" w:hAnsi="Times New Roman" w:cs="Times New Roman"/>
              </w:rPr>
            </w:pPr>
            <w:r w:rsidRPr="00324BD4">
              <w:rPr>
                <w:rFonts w:ascii="Times New Roman" w:hAnsi="Times New Roman" w:cs="Times New Roman"/>
              </w:rPr>
              <w:t>26</w:t>
            </w:r>
          </w:p>
        </w:tc>
        <w:tc>
          <w:tcPr>
            <w:tcW w:w="2007" w:type="dxa"/>
          </w:tcPr>
          <w:p w14:paraId="7B7964F1" w14:textId="74B7890A" w:rsidR="00A152AE" w:rsidRPr="00324BD4" w:rsidRDefault="00A152AE" w:rsidP="00A152AE">
            <w:pPr>
              <w:jc w:val="center"/>
              <w:rPr>
                <w:rFonts w:ascii="Times New Roman" w:hAnsi="Times New Roman" w:cs="Times New Roman"/>
              </w:rPr>
            </w:pPr>
            <w:r w:rsidRPr="00324BD4">
              <w:rPr>
                <w:rFonts w:ascii="Times New Roman" w:hAnsi="Times New Roman" w:cs="Times New Roman"/>
              </w:rPr>
              <w:t>2</w:t>
            </w:r>
          </w:p>
        </w:tc>
        <w:tc>
          <w:tcPr>
            <w:tcW w:w="2007" w:type="dxa"/>
          </w:tcPr>
          <w:p w14:paraId="7B22738C" w14:textId="1CFFF719" w:rsidR="00A152AE" w:rsidRPr="00324BD4" w:rsidRDefault="00A01AE5" w:rsidP="00A152AE">
            <w:pPr>
              <w:jc w:val="center"/>
              <w:rPr>
                <w:rFonts w:ascii="Times New Roman" w:hAnsi="Times New Roman" w:cs="Times New Roman"/>
              </w:rPr>
            </w:pPr>
            <w:r w:rsidRPr="00324BD4">
              <w:rPr>
                <w:rFonts w:ascii="Times New Roman" w:hAnsi="Times New Roman" w:cs="Times New Roman"/>
              </w:rPr>
              <w:t>28</w:t>
            </w:r>
          </w:p>
        </w:tc>
      </w:tr>
      <w:tr w:rsidR="00A152AE" w:rsidRPr="005F6C07" w14:paraId="143DDF24" w14:textId="77777777" w:rsidTr="000C56C3">
        <w:tc>
          <w:tcPr>
            <w:tcW w:w="3330" w:type="dxa"/>
          </w:tcPr>
          <w:p w14:paraId="353E7207" w14:textId="307A98D1" w:rsidR="00A152AE" w:rsidRPr="00324BD4" w:rsidRDefault="00A152AE" w:rsidP="00A152AE">
            <w:pPr>
              <w:rPr>
                <w:rFonts w:ascii="Times New Roman" w:hAnsi="Times New Roman" w:cs="Times New Roman"/>
                <w:b/>
                <w:bCs/>
              </w:rPr>
            </w:pPr>
            <w:r w:rsidRPr="00324BD4">
              <w:rPr>
                <w:rFonts w:ascii="Times New Roman" w:hAnsi="Times New Roman" w:cs="Times New Roman"/>
              </w:rPr>
              <w:t>No. scheduled</w:t>
            </w:r>
          </w:p>
        </w:tc>
        <w:tc>
          <w:tcPr>
            <w:tcW w:w="2006" w:type="dxa"/>
          </w:tcPr>
          <w:p w14:paraId="37A9394E" w14:textId="08BED972" w:rsidR="00A152AE" w:rsidRPr="00324BD4" w:rsidRDefault="00A01AE5" w:rsidP="00A152AE">
            <w:pPr>
              <w:jc w:val="center"/>
              <w:rPr>
                <w:rFonts w:ascii="Times New Roman" w:hAnsi="Times New Roman" w:cs="Times New Roman"/>
              </w:rPr>
            </w:pPr>
            <w:r w:rsidRPr="00324BD4">
              <w:rPr>
                <w:rFonts w:ascii="Times New Roman" w:hAnsi="Times New Roman" w:cs="Times New Roman"/>
              </w:rPr>
              <w:t>65</w:t>
            </w:r>
          </w:p>
        </w:tc>
        <w:tc>
          <w:tcPr>
            <w:tcW w:w="2007" w:type="dxa"/>
          </w:tcPr>
          <w:p w14:paraId="7208391A" w14:textId="3478FC72" w:rsidR="00A152AE" w:rsidRPr="00324BD4" w:rsidRDefault="00A152AE" w:rsidP="00A152AE">
            <w:pPr>
              <w:jc w:val="center"/>
              <w:rPr>
                <w:rFonts w:ascii="Times New Roman" w:hAnsi="Times New Roman" w:cs="Times New Roman"/>
              </w:rPr>
            </w:pPr>
            <w:r w:rsidRPr="00324BD4">
              <w:rPr>
                <w:rFonts w:ascii="Times New Roman" w:hAnsi="Times New Roman" w:cs="Times New Roman"/>
              </w:rPr>
              <w:t>13</w:t>
            </w:r>
          </w:p>
        </w:tc>
        <w:tc>
          <w:tcPr>
            <w:tcW w:w="2007" w:type="dxa"/>
          </w:tcPr>
          <w:p w14:paraId="40839D7F" w14:textId="3EB65B26" w:rsidR="00A152AE" w:rsidRPr="00324BD4" w:rsidRDefault="00A01AE5" w:rsidP="00A152AE">
            <w:pPr>
              <w:jc w:val="center"/>
              <w:rPr>
                <w:rFonts w:ascii="Times New Roman" w:hAnsi="Times New Roman" w:cs="Times New Roman"/>
              </w:rPr>
            </w:pPr>
            <w:r w:rsidRPr="00324BD4">
              <w:rPr>
                <w:rFonts w:ascii="Times New Roman" w:hAnsi="Times New Roman" w:cs="Times New Roman"/>
              </w:rPr>
              <w:t>78</w:t>
            </w:r>
          </w:p>
        </w:tc>
      </w:tr>
      <w:tr w:rsidR="00A152AE" w:rsidRPr="005F6C07" w14:paraId="02F80E63" w14:textId="77777777" w:rsidTr="00D861C1">
        <w:tc>
          <w:tcPr>
            <w:tcW w:w="3330" w:type="dxa"/>
            <w:tcBorders>
              <w:bottom w:val="single" w:sz="4" w:space="0" w:color="auto"/>
            </w:tcBorders>
          </w:tcPr>
          <w:p w14:paraId="2E3290DE" w14:textId="7B4C7927" w:rsidR="00A152AE" w:rsidRPr="00324BD4" w:rsidRDefault="00A152AE" w:rsidP="00A152AE">
            <w:pPr>
              <w:rPr>
                <w:rFonts w:ascii="Times New Roman" w:hAnsi="Times New Roman" w:cs="Times New Roman"/>
                <w:i/>
                <w:iCs/>
              </w:rPr>
            </w:pPr>
            <w:r w:rsidRPr="00324BD4">
              <w:rPr>
                <w:rFonts w:ascii="Times New Roman" w:hAnsi="Times New Roman" w:cs="Times New Roman"/>
                <w:i/>
                <w:iCs/>
              </w:rPr>
              <w:t>Percent additional completed</w:t>
            </w:r>
          </w:p>
        </w:tc>
        <w:tc>
          <w:tcPr>
            <w:tcW w:w="2006" w:type="dxa"/>
            <w:tcBorders>
              <w:bottom w:val="single" w:sz="4" w:space="0" w:color="auto"/>
            </w:tcBorders>
          </w:tcPr>
          <w:p w14:paraId="64EC51CA" w14:textId="0DD95412" w:rsidR="00A152AE" w:rsidRPr="00324BD4" w:rsidRDefault="00A01AE5" w:rsidP="00A152AE">
            <w:pPr>
              <w:jc w:val="center"/>
              <w:rPr>
                <w:rFonts w:ascii="Times New Roman" w:hAnsi="Times New Roman" w:cs="Times New Roman"/>
                <w:i/>
                <w:iCs/>
              </w:rPr>
            </w:pPr>
            <w:r w:rsidRPr="00324BD4">
              <w:rPr>
                <w:rFonts w:ascii="Times New Roman" w:hAnsi="Times New Roman" w:cs="Times New Roman"/>
                <w:i/>
                <w:iCs/>
              </w:rPr>
              <w:t>60.0%</w:t>
            </w:r>
          </w:p>
        </w:tc>
        <w:tc>
          <w:tcPr>
            <w:tcW w:w="2007" w:type="dxa"/>
            <w:tcBorders>
              <w:bottom w:val="single" w:sz="4" w:space="0" w:color="auto"/>
            </w:tcBorders>
          </w:tcPr>
          <w:p w14:paraId="590A949D" w14:textId="48629398" w:rsidR="00A152AE" w:rsidRPr="00324BD4" w:rsidRDefault="00A152AE" w:rsidP="00A152AE">
            <w:pPr>
              <w:jc w:val="center"/>
              <w:rPr>
                <w:rFonts w:ascii="Times New Roman" w:hAnsi="Times New Roman" w:cs="Times New Roman"/>
                <w:i/>
                <w:iCs/>
              </w:rPr>
            </w:pPr>
            <w:r w:rsidRPr="00324BD4">
              <w:rPr>
                <w:rFonts w:ascii="Times New Roman" w:hAnsi="Times New Roman" w:cs="Times New Roman"/>
                <w:i/>
                <w:iCs/>
              </w:rPr>
              <w:t>84.6%</w:t>
            </w:r>
          </w:p>
        </w:tc>
        <w:tc>
          <w:tcPr>
            <w:tcW w:w="2007" w:type="dxa"/>
            <w:tcBorders>
              <w:bottom w:val="single" w:sz="4" w:space="0" w:color="auto"/>
            </w:tcBorders>
          </w:tcPr>
          <w:p w14:paraId="05F429E6" w14:textId="7CA40D34" w:rsidR="00A152AE" w:rsidRPr="00324BD4" w:rsidRDefault="00A01AE5" w:rsidP="00A152AE">
            <w:pPr>
              <w:jc w:val="center"/>
              <w:rPr>
                <w:rFonts w:ascii="Times New Roman" w:hAnsi="Times New Roman" w:cs="Times New Roman"/>
                <w:i/>
                <w:iCs/>
              </w:rPr>
            </w:pPr>
            <w:r w:rsidRPr="00324BD4">
              <w:rPr>
                <w:rFonts w:ascii="Times New Roman" w:hAnsi="Times New Roman" w:cs="Times New Roman"/>
                <w:i/>
                <w:iCs/>
              </w:rPr>
              <w:t>64.1%</w:t>
            </w:r>
          </w:p>
        </w:tc>
      </w:tr>
      <w:tr w:rsidR="00A152AE" w:rsidRPr="005F6C07" w14:paraId="13D29973" w14:textId="77777777" w:rsidTr="00D861C1">
        <w:tc>
          <w:tcPr>
            <w:tcW w:w="3330" w:type="dxa"/>
            <w:tcBorders>
              <w:top w:val="single" w:sz="4" w:space="0" w:color="auto"/>
              <w:bottom w:val="single" w:sz="8" w:space="0" w:color="auto"/>
            </w:tcBorders>
          </w:tcPr>
          <w:p w14:paraId="435BB658" w14:textId="1D30549E" w:rsidR="00A152AE" w:rsidRPr="00324BD4" w:rsidRDefault="00A152AE" w:rsidP="00A152AE">
            <w:pPr>
              <w:rPr>
                <w:rFonts w:ascii="Times New Roman" w:hAnsi="Times New Roman" w:cs="Times New Roman"/>
                <w:b/>
                <w:bCs/>
              </w:rPr>
            </w:pPr>
            <w:r w:rsidRPr="00324BD4">
              <w:rPr>
                <w:rFonts w:ascii="Times New Roman" w:hAnsi="Times New Roman" w:cs="Times New Roman"/>
                <w:b/>
                <w:bCs/>
              </w:rPr>
              <w:t>Overall percent completed</w:t>
            </w:r>
          </w:p>
        </w:tc>
        <w:tc>
          <w:tcPr>
            <w:tcW w:w="2006" w:type="dxa"/>
            <w:tcBorders>
              <w:top w:val="single" w:sz="4" w:space="0" w:color="auto"/>
              <w:bottom w:val="single" w:sz="8" w:space="0" w:color="auto"/>
            </w:tcBorders>
          </w:tcPr>
          <w:p w14:paraId="306F2D47" w14:textId="397588E7" w:rsidR="00A152AE" w:rsidRPr="00324BD4" w:rsidRDefault="00A01AE5" w:rsidP="00A152AE">
            <w:pPr>
              <w:jc w:val="center"/>
              <w:rPr>
                <w:rFonts w:ascii="Times New Roman" w:hAnsi="Times New Roman" w:cs="Times New Roman"/>
                <w:b/>
                <w:bCs/>
              </w:rPr>
            </w:pPr>
            <w:r w:rsidRPr="00324BD4">
              <w:rPr>
                <w:rFonts w:ascii="Times New Roman" w:hAnsi="Times New Roman" w:cs="Times New Roman"/>
                <w:b/>
                <w:bCs/>
              </w:rPr>
              <w:t>67.0%</w:t>
            </w:r>
          </w:p>
        </w:tc>
        <w:tc>
          <w:tcPr>
            <w:tcW w:w="2007" w:type="dxa"/>
            <w:tcBorders>
              <w:top w:val="single" w:sz="4" w:space="0" w:color="auto"/>
              <w:bottom w:val="single" w:sz="8" w:space="0" w:color="auto"/>
            </w:tcBorders>
          </w:tcPr>
          <w:p w14:paraId="3428D86E" w14:textId="1FC6C4A3" w:rsidR="00A152AE" w:rsidRPr="00324BD4" w:rsidRDefault="001C7CC6" w:rsidP="00A152AE">
            <w:pPr>
              <w:jc w:val="center"/>
              <w:rPr>
                <w:rFonts w:ascii="Times New Roman" w:hAnsi="Times New Roman" w:cs="Times New Roman"/>
                <w:b/>
                <w:bCs/>
              </w:rPr>
            </w:pPr>
            <w:r w:rsidRPr="00324BD4">
              <w:rPr>
                <w:rFonts w:ascii="Times New Roman" w:hAnsi="Times New Roman" w:cs="Times New Roman"/>
                <w:b/>
                <w:bCs/>
              </w:rPr>
              <w:t>76.5%</w:t>
            </w:r>
          </w:p>
        </w:tc>
        <w:tc>
          <w:tcPr>
            <w:tcW w:w="2007" w:type="dxa"/>
            <w:tcBorders>
              <w:top w:val="single" w:sz="4" w:space="0" w:color="auto"/>
              <w:bottom w:val="single" w:sz="8" w:space="0" w:color="auto"/>
            </w:tcBorders>
          </w:tcPr>
          <w:p w14:paraId="1E03D36C" w14:textId="055B3C01" w:rsidR="00A152AE" w:rsidRPr="00324BD4" w:rsidRDefault="00A01AE5" w:rsidP="00A152AE">
            <w:pPr>
              <w:jc w:val="center"/>
              <w:rPr>
                <w:rFonts w:ascii="Times New Roman" w:hAnsi="Times New Roman" w:cs="Times New Roman"/>
                <w:b/>
                <w:bCs/>
              </w:rPr>
            </w:pPr>
            <w:r w:rsidRPr="00324BD4">
              <w:rPr>
                <w:rFonts w:ascii="Times New Roman" w:hAnsi="Times New Roman" w:cs="Times New Roman"/>
                <w:b/>
                <w:bCs/>
              </w:rPr>
              <w:t>70.1%</w:t>
            </w:r>
          </w:p>
        </w:tc>
      </w:tr>
    </w:tbl>
    <w:p w14:paraId="7AC15081" w14:textId="3F5BC30B" w:rsidR="00D31ABA" w:rsidRPr="005F6C07" w:rsidRDefault="00D076D8" w:rsidP="00D31ABA">
      <w:pPr>
        <w:spacing w:after="0" w:line="240" w:lineRule="auto"/>
        <w:rPr>
          <w:rFonts w:ascii="Times New Roman" w:hAnsi="Times New Roman" w:cs="Times New Roman"/>
          <w:sz w:val="24"/>
          <w:szCs w:val="24"/>
        </w:rPr>
      </w:pPr>
      <w:r w:rsidRPr="005F6C07">
        <w:rPr>
          <w:rFonts w:ascii="Times New Roman" w:hAnsi="Times New Roman" w:cs="Times New Roman"/>
          <w:sz w:val="24"/>
          <w:szCs w:val="24"/>
          <w:vertAlign w:val="superscript"/>
        </w:rPr>
        <w:t xml:space="preserve">a </w:t>
      </w:r>
      <w:r w:rsidRPr="005F6C07">
        <w:rPr>
          <w:rFonts w:ascii="Times New Roman" w:hAnsi="Times New Roman" w:cs="Times New Roman"/>
        </w:rPr>
        <w:t>After November 28, only the east route for the systematic survey was</w:t>
      </w:r>
      <w:r w:rsidR="00151D1C" w:rsidRPr="005F6C07">
        <w:rPr>
          <w:rFonts w:ascii="Times New Roman" w:hAnsi="Times New Roman" w:cs="Times New Roman"/>
        </w:rPr>
        <w:t xml:space="preserve"> scheduled to be</w:t>
      </w:r>
      <w:r w:rsidRPr="005F6C07">
        <w:rPr>
          <w:rFonts w:ascii="Times New Roman" w:hAnsi="Times New Roman" w:cs="Times New Roman"/>
        </w:rPr>
        <w:t xml:space="preserve"> flown daily.</w:t>
      </w:r>
    </w:p>
    <w:p w14:paraId="304B6C27" w14:textId="2E553C80" w:rsidR="00BA081B" w:rsidRPr="005F6C07" w:rsidRDefault="00A05E03" w:rsidP="005F1B5B">
      <w:pPr>
        <w:spacing w:after="0" w:line="240" w:lineRule="auto"/>
        <w:jc w:val="both"/>
        <w:rPr>
          <w:rFonts w:ascii="Times New Roman" w:hAnsi="Times New Roman" w:cs="Times New Roman"/>
          <w:sz w:val="24"/>
          <w:szCs w:val="24"/>
        </w:rPr>
      </w:pPr>
      <w:r w:rsidRPr="00666BD3">
        <w:rPr>
          <w:rFonts w:ascii="Times New Roman" w:hAnsi="Times New Roman" w:cs="Times New Roman"/>
          <w:b/>
          <w:bCs/>
          <w:sz w:val="24"/>
          <w:szCs w:val="24"/>
        </w:rPr>
        <w:lastRenderedPageBreak/>
        <w:t>Table 3.</w:t>
      </w:r>
      <w:r w:rsidRPr="00666BD3">
        <w:rPr>
          <w:rFonts w:ascii="Times New Roman" w:hAnsi="Times New Roman" w:cs="Times New Roman"/>
          <w:sz w:val="24"/>
          <w:szCs w:val="24"/>
        </w:rPr>
        <w:t xml:space="preserve">  </w:t>
      </w:r>
      <w:r w:rsidR="00BA081B" w:rsidRPr="00666BD3">
        <w:rPr>
          <w:rFonts w:ascii="Times New Roman" w:hAnsi="Times New Roman" w:cs="Times New Roman"/>
          <w:sz w:val="24"/>
          <w:szCs w:val="24"/>
        </w:rPr>
        <w:t xml:space="preserve">Summary of ground search efforts for whooping cranes during </w:t>
      </w:r>
      <w:r w:rsidR="00DA0FB7" w:rsidRPr="00666BD3">
        <w:rPr>
          <w:rFonts w:ascii="Times New Roman" w:hAnsi="Times New Roman" w:cs="Times New Roman"/>
          <w:sz w:val="24"/>
          <w:szCs w:val="24"/>
        </w:rPr>
        <w:t xml:space="preserve">fall </w:t>
      </w:r>
      <w:r w:rsidR="00BA081B" w:rsidRPr="00666BD3">
        <w:rPr>
          <w:rFonts w:ascii="Times New Roman" w:hAnsi="Times New Roman" w:cs="Times New Roman"/>
          <w:sz w:val="24"/>
          <w:szCs w:val="24"/>
        </w:rPr>
        <w:t xml:space="preserve">2023 monitoring along the Associated Habitat Reach of the central Platte River between Lexington and Chapman, Nebraska.  </w:t>
      </w:r>
      <w:r w:rsidR="0031456C" w:rsidRPr="00666BD3">
        <w:rPr>
          <w:rFonts w:ascii="Times New Roman" w:hAnsi="Times New Roman" w:cs="Times New Roman"/>
          <w:sz w:val="24"/>
          <w:szCs w:val="24"/>
        </w:rPr>
        <w:t>T</w:t>
      </w:r>
      <w:r w:rsidR="00BA081B" w:rsidRPr="00666BD3">
        <w:rPr>
          <w:rFonts w:ascii="Times New Roman" w:hAnsi="Times New Roman" w:cs="Times New Roman"/>
          <w:sz w:val="24"/>
          <w:szCs w:val="24"/>
        </w:rPr>
        <w:t>he date of the search</w:t>
      </w:r>
      <w:r w:rsidR="0031456C" w:rsidRPr="00666BD3">
        <w:rPr>
          <w:rFonts w:ascii="Times New Roman" w:hAnsi="Times New Roman" w:cs="Times New Roman"/>
          <w:sz w:val="24"/>
          <w:szCs w:val="24"/>
        </w:rPr>
        <w:t>;</w:t>
      </w:r>
      <w:r w:rsidR="00BA081B" w:rsidRPr="00666BD3">
        <w:rPr>
          <w:rFonts w:ascii="Times New Roman" w:hAnsi="Times New Roman" w:cs="Times New Roman"/>
          <w:sz w:val="24"/>
          <w:szCs w:val="24"/>
        </w:rPr>
        <w:t xml:space="preserve"> information source that prompted the search</w:t>
      </w:r>
      <w:r w:rsidR="0031456C" w:rsidRPr="00666BD3">
        <w:rPr>
          <w:rFonts w:ascii="Times New Roman" w:hAnsi="Times New Roman" w:cs="Times New Roman"/>
          <w:sz w:val="24"/>
          <w:szCs w:val="24"/>
        </w:rPr>
        <w:t xml:space="preserve"> (aerial sighting by plane [plane]; previous known location [known]; no information [none]);</w:t>
      </w:r>
      <w:r w:rsidR="00BA081B" w:rsidRPr="00666BD3">
        <w:rPr>
          <w:rFonts w:ascii="Times New Roman" w:hAnsi="Times New Roman" w:cs="Times New Roman"/>
          <w:sz w:val="24"/>
          <w:szCs w:val="24"/>
        </w:rPr>
        <w:t xml:space="preserve"> miles driven during the search</w:t>
      </w:r>
      <w:r w:rsidR="0031456C" w:rsidRPr="00666BD3">
        <w:rPr>
          <w:rFonts w:ascii="Times New Roman" w:hAnsi="Times New Roman" w:cs="Times New Roman"/>
          <w:sz w:val="24"/>
          <w:szCs w:val="24"/>
        </w:rPr>
        <w:t>;</w:t>
      </w:r>
      <w:r w:rsidR="00BA081B" w:rsidRPr="00666BD3">
        <w:rPr>
          <w:rFonts w:ascii="Times New Roman" w:hAnsi="Times New Roman" w:cs="Times New Roman"/>
          <w:sz w:val="24"/>
          <w:szCs w:val="24"/>
        </w:rPr>
        <w:t xml:space="preserve"> and type of effort </w:t>
      </w:r>
      <w:r w:rsidR="0031456C" w:rsidRPr="00666BD3">
        <w:rPr>
          <w:rFonts w:ascii="Times New Roman" w:hAnsi="Times New Roman" w:cs="Times New Roman"/>
          <w:sz w:val="24"/>
          <w:szCs w:val="24"/>
        </w:rPr>
        <w:t xml:space="preserve">(aerial and ground surveyors working together [both]; ground observation only [ground]) </w:t>
      </w:r>
      <w:r w:rsidR="00BA081B" w:rsidRPr="00666BD3">
        <w:rPr>
          <w:rFonts w:ascii="Times New Roman" w:hAnsi="Times New Roman" w:cs="Times New Roman"/>
          <w:sz w:val="24"/>
          <w:szCs w:val="24"/>
        </w:rPr>
        <w:t>are provided</w:t>
      </w:r>
      <w:r w:rsidR="0031456C" w:rsidRPr="00666BD3">
        <w:rPr>
          <w:rFonts w:ascii="Times New Roman" w:hAnsi="Times New Roman" w:cs="Times New Roman"/>
          <w:sz w:val="24"/>
          <w:szCs w:val="24"/>
        </w:rPr>
        <w:t xml:space="preserve"> for each ground search effort entry</w:t>
      </w:r>
      <w:r w:rsidR="00BA081B" w:rsidRPr="00666BD3">
        <w:rPr>
          <w:rFonts w:ascii="Times New Roman" w:hAnsi="Times New Roman" w:cs="Times New Roman"/>
          <w:sz w:val="24"/>
          <w:szCs w:val="24"/>
        </w:rPr>
        <w:t>.  For confirmed whooping crane observations, the number of adults and ju</w:t>
      </w:r>
      <w:r w:rsidR="0031456C" w:rsidRPr="00666BD3">
        <w:rPr>
          <w:rFonts w:ascii="Times New Roman" w:hAnsi="Times New Roman" w:cs="Times New Roman"/>
          <w:sz w:val="24"/>
          <w:szCs w:val="24"/>
        </w:rPr>
        <w:t>veniles enumerated are provided along with the corresponding USFWS and PRRIP group IDs.</w:t>
      </w:r>
      <w:r w:rsidR="00F24164" w:rsidRPr="00666BD3">
        <w:rPr>
          <w:rFonts w:ascii="Times New Roman" w:hAnsi="Times New Roman" w:cs="Times New Roman"/>
          <w:sz w:val="24"/>
          <w:szCs w:val="24"/>
        </w:rPr>
        <w:t xml:space="preserve"> Color-coded unique group icons correspond to group symbols</w:t>
      </w:r>
      <w:r w:rsidR="00FC464F" w:rsidRPr="00666BD3">
        <w:rPr>
          <w:rFonts w:ascii="Times New Roman" w:hAnsi="Times New Roman" w:cs="Times New Roman"/>
          <w:sz w:val="24"/>
          <w:szCs w:val="24"/>
        </w:rPr>
        <w:t xml:space="preserve"> on Figures </w:t>
      </w:r>
      <w:r w:rsidR="00CD58EC" w:rsidRPr="00666BD3">
        <w:rPr>
          <w:rFonts w:ascii="Times New Roman" w:hAnsi="Times New Roman" w:cs="Times New Roman"/>
          <w:sz w:val="24"/>
          <w:szCs w:val="24"/>
        </w:rPr>
        <w:t>6</w:t>
      </w:r>
      <w:r w:rsidR="00FC464F" w:rsidRPr="00666BD3">
        <w:rPr>
          <w:rFonts w:ascii="Times New Roman" w:hAnsi="Times New Roman" w:cs="Times New Roman"/>
          <w:sz w:val="24"/>
          <w:szCs w:val="24"/>
        </w:rPr>
        <w:t>–</w:t>
      </w:r>
      <w:r w:rsidR="00CD58EC" w:rsidRPr="00666BD3">
        <w:rPr>
          <w:rFonts w:ascii="Times New Roman" w:hAnsi="Times New Roman" w:cs="Times New Roman"/>
          <w:sz w:val="24"/>
          <w:szCs w:val="24"/>
        </w:rPr>
        <w:t>9</w:t>
      </w:r>
      <w:r w:rsidR="00F24164" w:rsidRPr="00666BD3">
        <w:rPr>
          <w:rFonts w:ascii="Times New Roman" w:hAnsi="Times New Roman" w:cs="Times New Roman"/>
          <w:sz w:val="24"/>
          <w:szCs w:val="24"/>
        </w:rPr>
        <w:t xml:space="preserve"> </w:t>
      </w:r>
      <w:r w:rsidR="00FC464F" w:rsidRPr="00666BD3">
        <w:rPr>
          <w:rFonts w:ascii="Times New Roman" w:hAnsi="Times New Roman" w:cs="Times New Roman"/>
          <w:sz w:val="24"/>
          <w:szCs w:val="24"/>
        </w:rPr>
        <w:t xml:space="preserve">and locations </w:t>
      </w:r>
      <w:r w:rsidR="00F24164" w:rsidRPr="00666BD3">
        <w:rPr>
          <w:rFonts w:ascii="Times New Roman" w:hAnsi="Times New Roman" w:cs="Times New Roman"/>
          <w:sz w:val="24"/>
          <w:szCs w:val="24"/>
        </w:rPr>
        <w:t xml:space="preserve">on maps in </w:t>
      </w:r>
      <w:hyperlink w:anchor="AppendixC" w:history="1">
        <w:r w:rsidR="00F24164" w:rsidRPr="00666BD3">
          <w:rPr>
            <w:rStyle w:val="Hyperlink"/>
            <w:rFonts w:ascii="Times New Roman" w:hAnsi="Times New Roman" w:cs="Times New Roman"/>
            <w:sz w:val="24"/>
            <w:szCs w:val="24"/>
          </w:rPr>
          <w:t>Appendix C</w:t>
        </w:r>
      </w:hyperlink>
      <w:r w:rsidR="00F24164" w:rsidRPr="00666BD3">
        <w:rPr>
          <w:rFonts w:ascii="Times New Roman" w:hAnsi="Times New Roman" w:cs="Times New Roman"/>
          <w:sz w:val="24"/>
          <w:szCs w:val="24"/>
        </w:rPr>
        <w:t>.</w:t>
      </w:r>
    </w:p>
    <w:tbl>
      <w:tblPr>
        <w:tblW w:w="9360" w:type="dxa"/>
        <w:tblLook w:val="04A0" w:firstRow="1" w:lastRow="0" w:firstColumn="1" w:lastColumn="0" w:noHBand="0" w:noVBand="1"/>
      </w:tblPr>
      <w:tblGrid>
        <w:gridCol w:w="987"/>
        <w:gridCol w:w="1044"/>
        <w:gridCol w:w="1315"/>
        <w:gridCol w:w="1140"/>
        <w:gridCol w:w="986"/>
        <w:gridCol w:w="1916"/>
        <w:gridCol w:w="986"/>
        <w:gridCol w:w="986"/>
      </w:tblGrid>
      <w:tr w:rsidR="00FC5501" w:rsidRPr="005F6C07" w14:paraId="1F403647" w14:textId="77777777" w:rsidTr="006B17B4">
        <w:trPr>
          <w:trHeight w:val="288"/>
        </w:trPr>
        <w:tc>
          <w:tcPr>
            <w:tcW w:w="987" w:type="dxa"/>
            <w:tcBorders>
              <w:top w:val="single" w:sz="8" w:space="0" w:color="auto"/>
              <w:left w:val="nil"/>
              <w:bottom w:val="single" w:sz="8" w:space="0" w:color="auto"/>
              <w:right w:val="nil"/>
            </w:tcBorders>
            <w:shd w:val="clear" w:color="auto" w:fill="auto"/>
            <w:vAlign w:val="center"/>
            <w:hideMark/>
          </w:tcPr>
          <w:p w14:paraId="57F0D800" w14:textId="77777777" w:rsidR="00FC5501" w:rsidRPr="00666BD3" w:rsidRDefault="00FC5501" w:rsidP="00FC5501">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Unique group icon</w:t>
            </w:r>
          </w:p>
        </w:tc>
        <w:tc>
          <w:tcPr>
            <w:tcW w:w="1044" w:type="dxa"/>
            <w:tcBorders>
              <w:top w:val="single" w:sz="8" w:space="0" w:color="auto"/>
              <w:left w:val="nil"/>
              <w:bottom w:val="single" w:sz="8" w:space="0" w:color="auto"/>
              <w:right w:val="nil"/>
            </w:tcBorders>
            <w:shd w:val="clear" w:color="auto" w:fill="auto"/>
            <w:vAlign w:val="center"/>
            <w:hideMark/>
          </w:tcPr>
          <w:p w14:paraId="4D9B519D" w14:textId="77777777" w:rsidR="00FC5501" w:rsidRPr="00666BD3" w:rsidRDefault="00FC5501" w:rsidP="00FC5501">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USFWS group ID</w:t>
            </w:r>
          </w:p>
        </w:tc>
        <w:tc>
          <w:tcPr>
            <w:tcW w:w="1315" w:type="dxa"/>
            <w:tcBorders>
              <w:top w:val="single" w:sz="8" w:space="0" w:color="auto"/>
              <w:left w:val="nil"/>
              <w:bottom w:val="single" w:sz="8" w:space="0" w:color="auto"/>
              <w:right w:val="nil"/>
            </w:tcBorders>
            <w:shd w:val="clear" w:color="auto" w:fill="auto"/>
            <w:vAlign w:val="center"/>
            <w:hideMark/>
          </w:tcPr>
          <w:p w14:paraId="5A96D72A" w14:textId="77777777" w:rsidR="00FC5501" w:rsidRPr="00666BD3" w:rsidRDefault="00FC5501" w:rsidP="00FC5501">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PRRIP group ID</w:t>
            </w:r>
          </w:p>
        </w:tc>
        <w:tc>
          <w:tcPr>
            <w:tcW w:w="1140" w:type="dxa"/>
            <w:tcBorders>
              <w:top w:val="single" w:sz="8" w:space="0" w:color="auto"/>
              <w:left w:val="nil"/>
              <w:bottom w:val="single" w:sz="8" w:space="0" w:color="auto"/>
              <w:right w:val="nil"/>
            </w:tcBorders>
            <w:shd w:val="clear" w:color="auto" w:fill="auto"/>
            <w:vAlign w:val="center"/>
            <w:hideMark/>
          </w:tcPr>
          <w:p w14:paraId="67C94C02" w14:textId="77777777" w:rsidR="00FC5501" w:rsidRPr="00666BD3" w:rsidRDefault="00FC5501" w:rsidP="00FC5501">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Date</w:t>
            </w:r>
          </w:p>
        </w:tc>
        <w:tc>
          <w:tcPr>
            <w:tcW w:w="986" w:type="dxa"/>
            <w:tcBorders>
              <w:top w:val="single" w:sz="8" w:space="0" w:color="auto"/>
              <w:left w:val="nil"/>
              <w:bottom w:val="single" w:sz="8" w:space="0" w:color="auto"/>
              <w:right w:val="nil"/>
            </w:tcBorders>
            <w:shd w:val="clear" w:color="auto" w:fill="auto"/>
            <w:vAlign w:val="center"/>
            <w:hideMark/>
          </w:tcPr>
          <w:p w14:paraId="3075DC31" w14:textId="77777777" w:rsidR="00FC5501" w:rsidRPr="00666BD3" w:rsidRDefault="00FC5501" w:rsidP="00FC5501">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Source</w:t>
            </w:r>
          </w:p>
        </w:tc>
        <w:tc>
          <w:tcPr>
            <w:tcW w:w="1916" w:type="dxa"/>
            <w:tcBorders>
              <w:top w:val="single" w:sz="8" w:space="0" w:color="auto"/>
              <w:left w:val="nil"/>
              <w:bottom w:val="single" w:sz="8" w:space="0" w:color="auto"/>
              <w:right w:val="nil"/>
            </w:tcBorders>
            <w:shd w:val="clear" w:color="auto" w:fill="auto"/>
            <w:vAlign w:val="center"/>
            <w:hideMark/>
          </w:tcPr>
          <w:p w14:paraId="348D1A1F" w14:textId="77777777" w:rsidR="00FC5501" w:rsidRPr="00666BD3" w:rsidRDefault="00FC5501" w:rsidP="00FC5501">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No. of confirmed whooping cranes (</w:t>
            </w:r>
            <w:proofErr w:type="spellStart"/>
            <w:r w:rsidRPr="00666BD3">
              <w:rPr>
                <w:rFonts w:ascii="Times New Roman" w:eastAsia="Times New Roman" w:hAnsi="Times New Roman" w:cs="Times New Roman"/>
                <w:b/>
                <w:bCs/>
                <w:color w:val="000000"/>
              </w:rPr>
              <w:t>adults:juveniles</w:t>
            </w:r>
            <w:proofErr w:type="spellEnd"/>
            <w:r w:rsidRPr="00666BD3">
              <w:rPr>
                <w:rFonts w:ascii="Times New Roman" w:eastAsia="Times New Roman" w:hAnsi="Times New Roman" w:cs="Times New Roman"/>
                <w:b/>
                <w:bCs/>
                <w:color w:val="000000"/>
              </w:rPr>
              <w:t>)</w:t>
            </w:r>
          </w:p>
        </w:tc>
        <w:tc>
          <w:tcPr>
            <w:tcW w:w="986" w:type="dxa"/>
            <w:tcBorders>
              <w:top w:val="single" w:sz="8" w:space="0" w:color="auto"/>
              <w:left w:val="nil"/>
              <w:bottom w:val="single" w:sz="8" w:space="0" w:color="auto"/>
              <w:right w:val="nil"/>
            </w:tcBorders>
            <w:shd w:val="clear" w:color="auto" w:fill="auto"/>
            <w:vAlign w:val="center"/>
            <w:hideMark/>
          </w:tcPr>
          <w:p w14:paraId="242FD455" w14:textId="77777777" w:rsidR="00FC5501" w:rsidRPr="00666BD3" w:rsidRDefault="00FC5501" w:rsidP="00FC5501">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Miles driven</w:t>
            </w:r>
          </w:p>
        </w:tc>
        <w:tc>
          <w:tcPr>
            <w:tcW w:w="986" w:type="dxa"/>
            <w:tcBorders>
              <w:top w:val="single" w:sz="8" w:space="0" w:color="auto"/>
              <w:left w:val="nil"/>
              <w:bottom w:val="single" w:sz="8" w:space="0" w:color="auto"/>
              <w:right w:val="nil"/>
            </w:tcBorders>
            <w:shd w:val="clear" w:color="auto" w:fill="auto"/>
            <w:vAlign w:val="center"/>
            <w:hideMark/>
          </w:tcPr>
          <w:p w14:paraId="59F175C7" w14:textId="77777777" w:rsidR="00FC5501" w:rsidRPr="00666BD3" w:rsidRDefault="00FC5501" w:rsidP="00FC5501">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Type of effort</w:t>
            </w:r>
          </w:p>
        </w:tc>
      </w:tr>
      <w:tr w:rsidR="00FC5501" w:rsidRPr="005F6C07" w14:paraId="064C6F2C" w14:textId="77777777" w:rsidTr="006B17B4">
        <w:trPr>
          <w:trHeight w:val="288"/>
        </w:trPr>
        <w:tc>
          <w:tcPr>
            <w:tcW w:w="987" w:type="dxa"/>
            <w:tcBorders>
              <w:top w:val="single" w:sz="8" w:space="0" w:color="auto"/>
              <w:left w:val="nil"/>
              <w:bottom w:val="nil"/>
              <w:right w:val="nil"/>
            </w:tcBorders>
            <w:shd w:val="clear" w:color="auto" w:fill="auto"/>
            <w:noWrap/>
            <w:vAlign w:val="bottom"/>
            <w:hideMark/>
          </w:tcPr>
          <w:p w14:paraId="7D6EF33E" w14:textId="3A24EE86" w:rsidR="00FC5501" w:rsidRPr="00666BD3" w:rsidRDefault="00A03F03" w:rsidP="00FC5501">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color w:val="000000"/>
              </w:rPr>
              <w:t>N/A</w:t>
            </w:r>
          </w:p>
        </w:tc>
        <w:tc>
          <w:tcPr>
            <w:tcW w:w="1044" w:type="dxa"/>
            <w:tcBorders>
              <w:top w:val="single" w:sz="8" w:space="0" w:color="auto"/>
              <w:left w:val="nil"/>
              <w:bottom w:val="nil"/>
              <w:right w:val="nil"/>
            </w:tcBorders>
            <w:shd w:val="clear" w:color="auto" w:fill="auto"/>
            <w:noWrap/>
            <w:vAlign w:val="bottom"/>
            <w:hideMark/>
          </w:tcPr>
          <w:p w14:paraId="24768D3B"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single" w:sz="8" w:space="0" w:color="auto"/>
              <w:left w:val="nil"/>
              <w:bottom w:val="nil"/>
              <w:right w:val="nil"/>
            </w:tcBorders>
            <w:shd w:val="clear" w:color="auto" w:fill="auto"/>
            <w:noWrap/>
            <w:vAlign w:val="bottom"/>
            <w:hideMark/>
          </w:tcPr>
          <w:p w14:paraId="7314E613" w14:textId="3EC40AF4" w:rsidR="00FC5501" w:rsidRPr="00666BD3" w:rsidRDefault="004D672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single" w:sz="8" w:space="0" w:color="auto"/>
              <w:left w:val="nil"/>
              <w:bottom w:val="nil"/>
              <w:right w:val="nil"/>
            </w:tcBorders>
            <w:shd w:val="clear" w:color="auto" w:fill="auto"/>
            <w:noWrap/>
            <w:vAlign w:val="bottom"/>
            <w:hideMark/>
          </w:tcPr>
          <w:p w14:paraId="03CB5859"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10/9</w:t>
            </w:r>
          </w:p>
        </w:tc>
        <w:tc>
          <w:tcPr>
            <w:tcW w:w="986" w:type="dxa"/>
            <w:tcBorders>
              <w:top w:val="single" w:sz="8" w:space="0" w:color="auto"/>
              <w:left w:val="nil"/>
              <w:bottom w:val="nil"/>
              <w:right w:val="nil"/>
            </w:tcBorders>
            <w:shd w:val="clear" w:color="auto" w:fill="auto"/>
            <w:noWrap/>
            <w:vAlign w:val="bottom"/>
            <w:hideMark/>
          </w:tcPr>
          <w:p w14:paraId="2B09021C"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Plane</w:t>
            </w:r>
          </w:p>
        </w:tc>
        <w:tc>
          <w:tcPr>
            <w:tcW w:w="1916" w:type="dxa"/>
            <w:tcBorders>
              <w:top w:val="single" w:sz="8" w:space="0" w:color="auto"/>
              <w:left w:val="nil"/>
              <w:bottom w:val="nil"/>
              <w:right w:val="nil"/>
            </w:tcBorders>
            <w:shd w:val="clear" w:color="auto" w:fill="auto"/>
            <w:noWrap/>
            <w:vAlign w:val="bottom"/>
            <w:hideMark/>
          </w:tcPr>
          <w:p w14:paraId="13A2B35B"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single" w:sz="8" w:space="0" w:color="auto"/>
              <w:left w:val="nil"/>
              <w:bottom w:val="nil"/>
              <w:right w:val="nil"/>
            </w:tcBorders>
            <w:shd w:val="clear" w:color="auto" w:fill="auto"/>
            <w:noWrap/>
            <w:vAlign w:val="bottom"/>
            <w:hideMark/>
          </w:tcPr>
          <w:p w14:paraId="63C772F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w:t>
            </w:r>
          </w:p>
        </w:tc>
        <w:tc>
          <w:tcPr>
            <w:tcW w:w="986" w:type="dxa"/>
            <w:tcBorders>
              <w:top w:val="single" w:sz="8" w:space="0" w:color="auto"/>
              <w:left w:val="nil"/>
              <w:bottom w:val="nil"/>
              <w:right w:val="nil"/>
            </w:tcBorders>
            <w:shd w:val="clear" w:color="auto" w:fill="auto"/>
            <w:noWrap/>
            <w:vAlign w:val="bottom"/>
            <w:hideMark/>
          </w:tcPr>
          <w:p w14:paraId="75923D7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Both</w:t>
            </w:r>
          </w:p>
        </w:tc>
      </w:tr>
      <w:tr w:rsidR="00FC5501" w:rsidRPr="005F6C07" w14:paraId="2B6D77F9" w14:textId="77777777" w:rsidTr="006B17B4">
        <w:trPr>
          <w:trHeight w:val="288"/>
        </w:trPr>
        <w:tc>
          <w:tcPr>
            <w:tcW w:w="987" w:type="dxa"/>
            <w:tcBorders>
              <w:top w:val="nil"/>
              <w:left w:val="nil"/>
              <w:bottom w:val="nil"/>
              <w:right w:val="nil"/>
            </w:tcBorders>
            <w:shd w:val="clear" w:color="auto" w:fill="auto"/>
            <w:noWrap/>
            <w:vAlign w:val="bottom"/>
            <w:hideMark/>
          </w:tcPr>
          <w:p w14:paraId="3D51B158" w14:textId="35DF6F62" w:rsidR="00FC5501" w:rsidRPr="00666BD3" w:rsidRDefault="00A03F03"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020D45F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524151F8" w14:textId="01E515DA" w:rsidR="00FC5501" w:rsidRPr="00666BD3" w:rsidRDefault="004D672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2EF2770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10/14</w:t>
            </w:r>
          </w:p>
        </w:tc>
        <w:tc>
          <w:tcPr>
            <w:tcW w:w="986" w:type="dxa"/>
            <w:tcBorders>
              <w:top w:val="nil"/>
              <w:left w:val="nil"/>
              <w:bottom w:val="nil"/>
              <w:right w:val="nil"/>
            </w:tcBorders>
            <w:shd w:val="clear" w:color="auto" w:fill="auto"/>
            <w:noWrap/>
            <w:vAlign w:val="bottom"/>
            <w:hideMark/>
          </w:tcPr>
          <w:p w14:paraId="26CC3F07"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Plane</w:t>
            </w:r>
          </w:p>
        </w:tc>
        <w:tc>
          <w:tcPr>
            <w:tcW w:w="1916" w:type="dxa"/>
            <w:tcBorders>
              <w:top w:val="nil"/>
              <w:left w:val="nil"/>
              <w:bottom w:val="nil"/>
              <w:right w:val="nil"/>
            </w:tcBorders>
            <w:shd w:val="clear" w:color="auto" w:fill="auto"/>
            <w:noWrap/>
            <w:vAlign w:val="bottom"/>
            <w:hideMark/>
          </w:tcPr>
          <w:p w14:paraId="049AA4F9"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3BB78520"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3</w:t>
            </w:r>
          </w:p>
        </w:tc>
        <w:tc>
          <w:tcPr>
            <w:tcW w:w="986" w:type="dxa"/>
            <w:tcBorders>
              <w:top w:val="nil"/>
              <w:left w:val="nil"/>
              <w:bottom w:val="nil"/>
              <w:right w:val="nil"/>
            </w:tcBorders>
            <w:shd w:val="clear" w:color="auto" w:fill="auto"/>
            <w:noWrap/>
            <w:vAlign w:val="bottom"/>
            <w:hideMark/>
          </w:tcPr>
          <w:p w14:paraId="0A7AFDF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Both</w:t>
            </w:r>
          </w:p>
        </w:tc>
      </w:tr>
      <w:tr w:rsidR="00FC5501" w:rsidRPr="005F6C07" w14:paraId="25FDCA00" w14:textId="77777777" w:rsidTr="006B17B4">
        <w:trPr>
          <w:trHeight w:val="288"/>
        </w:trPr>
        <w:tc>
          <w:tcPr>
            <w:tcW w:w="987" w:type="dxa"/>
            <w:tcBorders>
              <w:top w:val="nil"/>
              <w:left w:val="nil"/>
              <w:bottom w:val="nil"/>
              <w:right w:val="nil"/>
            </w:tcBorders>
            <w:shd w:val="clear" w:color="auto" w:fill="auto"/>
            <w:noWrap/>
            <w:vAlign w:val="bottom"/>
            <w:hideMark/>
          </w:tcPr>
          <w:p w14:paraId="21A04860" w14:textId="57C0E13C" w:rsidR="00FC5501" w:rsidRPr="00666BD3" w:rsidRDefault="00A03F03"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1D05583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711587BF" w14:textId="4C83EC30" w:rsidR="00FC5501" w:rsidRPr="00666BD3" w:rsidRDefault="004D672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6205A7D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10/15</w:t>
            </w:r>
          </w:p>
        </w:tc>
        <w:tc>
          <w:tcPr>
            <w:tcW w:w="986" w:type="dxa"/>
            <w:tcBorders>
              <w:top w:val="nil"/>
              <w:left w:val="nil"/>
              <w:bottom w:val="nil"/>
              <w:right w:val="nil"/>
            </w:tcBorders>
            <w:shd w:val="clear" w:color="auto" w:fill="auto"/>
            <w:noWrap/>
            <w:vAlign w:val="bottom"/>
            <w:hideMark/>
          </w:tcPr>
          <w:p w14:paraId="0E03D977"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Plane</w:t>
            </w:r>
          </w:p>
        </w:tc>
        <w:tc>
          <w:tcPr>
            <w:tcW w:w="1916" w:type="dxa"/>
            <w:tcBorders>
              <w:top w:val="nil"/>
              <w:left w:val="nil"/>
              <w:bottom w:val="nil"/>
              <w:right w:val="nil"/>
            </w:tcBorders>
            <w:shd w:val="clear" w:color="auto" w:fill="auto"/>
            <w:noWrap/>
            <w:vAlign w:val="bottom"/>
            <w:hideMark/>
          </w:tcPr>
          <w:p w14:paraId="44BA6A38"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3E89C4D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5</w:t>
            </w:r>
          </w:p>
        </w:tc>
        <w:tc>
          <w:tcPr>
            <w:tcW w:w="986" w:type="dxa"/>
            <w:tcBorders>
              <w:top w:val="nil"/>
              <w:left w:val="nil"/>
              <w:bottom w:val="nil"/>
              <w:right w:val="nil"/>
            </w:tcBorders>
            <w:shd w:val="clear" w:color="auto" w:fill="auto"/>
            <w:noWrap/>
            <w:vAlign w:val="bottom"/>
            <w:hideMark/>
          </w:tcPr>
          <w:p w14:paraId="4650D4BA"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Both</w:t>
            </w:r>
          </w:p>
        </w:tc>
      </w:tr>
      <w:tr w:rsidR="00FC5501" w:rsidRPr="005F6C07" w14:paraId="7EFB58D0" w14:textId="77777777" w:rsidTr="006B17B4">
        <w:trPr>
          <w:trHeight w:val="288"/>
        </w:trPr>
        <w:tc>
          <w:tcPr>
            <w:tcW w:w="987" w:type="dxa"/>
            <w:tcBorders>
              <w:top w:val="nil"/>
              <w:left w:val="nil"/>
              <w:bottom w:val="nil"/>
              <w:right w:val="nil"/>
            </w:tcBorders>
            <w:shd w:val="clear" w:color="auto" w:fill="auto"/>
            <w:noWrap/>
            <w:vAlign w:val="bottom"/>
            <w:hideMark/>
          </w:tcPr>
          <w:p w14:paraId="143B2118" w14:textId="1D8DA473" w:rsidR="00FC5501" w:rsidRPr="00666BD3" w:rsidRDefault="00A03F03"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3B7146F2"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03BB98B8" w14:textId="7C08DCC8" w:rsidR="00FC5501" w:rsidRPr="00666BD3" w:rsidRDefault="004D672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4EDE8669"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10/16</w:t>
            </w:r>
          </w:p>
        </w:tc>
        <w:tc>
          <w:tcPr>
            <w:tcW w:w="986" w:type="dxa"/>
            <w:tcBorders>
              <w:top w:val="nil"/>
              <w:left w:val="nil"/>
              <w:bottom w:val="nil"/>
              <w:right w:val="nil"/>
            </w:tcBorders>
            <w:shd w:val="clear" w:color="auto" w:fill="auto"/>
            <w:noWrap/>
            <w:vAlign w:val="bottom"/>
            <w:hideMark/>
          </w:tcPr>
          <w:p w14:paraId="49D7537E"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Plane</w:t>
            </w:r>
          </w:p>
        </w:tc>
        <w:tc>
          <w:tcPr>
            <w:tcW w:w="1916" w:type="dxa"/>
            <w:tcBorders>
              <w:top w:val="nil"/>
              <w:left w:val="nil"/>
              <w:bottom w:val="nil"/>
              <w:right w:val="nil"/>
            </w:tcBorders>
            <w:shd w:val="clear" w:color="auto" w:fill="auto"/>
            <w:noWrap/>
            <w:vAlign w:val="bottom"/>
            <w:hideMark/>
          </w:tcPr>
          <w:p w14:paraId="64AAF172"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0CFD991B"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77E7497E"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Both</w:t>
            </w:r>
          </w:p>
        </w:tc>
      </w:tr>
      <w:tr w:rsidR="00FC5501" w:rsidRPr="005F6C07" w14:paraId="59921539" w14:textId="77777777" w:rsidTr="006B17B4">
        <w:trPr>
          <w:trHeight w:val="288"/>
        </w:trPr>
        <w:tc>
          <w:tcPr>
            <w:tcW w:w="987" w:type="dxa"/>
            <w:tcBorders>
              <w:top w:val="nil"/>
              <w:left w:val="nil"/>
              <w:bottom w:val="nil"/>
              <w:right w:val="nil"/>
            </w:tcBorders>
            <w:shd w:val="clear" w:color="auto" w:fill="auto"/>
            <w:noWrap/>
            <w:vAlign w:val="bottom"/>
            <w:hideMark/>
          </w:tcPr>
          <w:p w14:paraId="0B8B0F17" w14:textId="5DEA8799" w:rsidR="00FC5501" w:rsidRPr="00666BD3" w:rsidRDefault="00A03F03"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70CE8BA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3ED00BD0" w14:textId="7B0AD259" w:rsidR="00FC5501" w:rsidRPr="00666BD3" w:rsidRDefault="004D672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4E62008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10/24</w:t>
            </w:r>
          </w:p>
        </w:tc>
        <w:tc>
          <w:tcPr>
            <w:tcW w:w="986" w:type="dxa"/>
            <w:tcBorders>
              <w:top w:val="nil"/>
              <w:left w:val="nil"/>
              <w:bottom w:val="nil"/>
              <w:right w:val="nil"/>
            </w:tcBorders>
            <w:shd w:val="clear" w:color="auto" w:fill="auto"/>
            <w:noWrap/>
            <w:vAlign w:val="bottom"/>
            <w:hideMark/>
          </w:tcPr>
          <w:p w14:paraId="20BA3BD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Plane</w:t>
            </w:r>
          </w:p>
        </w:tc>
        <w:tc>
          <w:tcPr>
            <w:tcW w:w="1916" w:type="dxa"/>
            <w:tcBorders>
              <w:top w:val="nil"/>
              <w:left w:val="nil"/>
              <w:bottom w:val="nil"/>
              <w:right w:val="nil"/>
            </w:tcBorders>
            <w:shd w:val="clear" w:color="auto" w:fill="auto"/>
            <w:noWrap/>
            <w:vAlign w:val="bottom"/>
            <w:hideMark/>
          </w:tcPr>
          <w:p w14:paraId="23958A6F"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3AEC7F12"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3</w:t>
            </w:r>
          </w:p>
        </w:tc>
        <w:tc>
          <w:tcPr>
            <w:tcW w:w="986" w:type="dxa"/>
            <w:tcBorders>
              <w:top w:val="nil"/>
              <w:left w:val="nil"/>
              <w:bottom w:val="nil"/>
              <w:right w:val="nil"/>
            </w:tcBorders>
            <w:shd w:val="clear" w:color="auto" w:fill="auto"/>
            <w:noWrap/>
            <w:vAlign w:val="bottom"/>
            <w:hideMark/>
          </w:tcPr>
          <w:p w14:paraId="1DD3989A"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Both</w:t>
            </w:r>
          </w:p>
        </w:tc>
      </w:tr>
      <w:tr w:rsidR="00FC5501" w:rsidRPr="005F6C07" w14:paraId="4294B508" w14:textId="77777777" w:rsidTr="006B17B4">
        <w:trPr>
          <w:trHeight w:val="288"/>
        </w:trPr>
        <w:tc>
          <w:tcPr>
            <w:tcW w:w="987" w:type="dxa"/>
            <w:tcBorders>
              <w:top w:val="nil"/>
              <w:left w:val="nil"/>
              <w:bottom w:val="nil"/>
              <w:right w:val="nil"/>
            </w:tcBorders>
            <w:shd w:val="clear" w:color="auto" w:fill="auto"/>
            <w:noWrap/>
            <w:vAlign w:val="bottom"/>
            <w:hideMark/>
          </w:tcPr>
          <w:p w14:paraId="54451E45" w14:textId="0960DECA" w:rsidR="00FC5501" w:rsidRPr="00666BD3" w:rsidRDefault="00A03F03"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7AA732DA"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7B56C3B6" w14:textId="69349D89" w:rsidR="00FC5501" w:rsidRPr="00666BD3" w:rsidRDefault="004D672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4A9F1A52"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10/28</w:t>
            </w:r>
          </w:p>
        </w:tc>
        <w:tc>
          <w:tcPr>
            <w:tcW w:w="986" w:type="dxa"/>
            <w:tcBorders>
              <w:top w:val="nil"/>
              <w:left w:val="nil"/>
              <w:bottom w:val="nil"/>
              <w:right w:val="nil"/>
            </w:tcBorders>
            <w:shd w:val="clear" w:color="auto" w:fill="auto"/>
            <w:noWrap/>
            <w:vAlign w:val="bottom"/>
            <w:hideMark/>
          </w:tcPr>
          <w:p w14:paraId="54C1A9B5"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Plane</w:t>
            </w:r>
          </w:p>
        </w:tc>
        <w:tc>
          <w:tcPr>
            <w:tcW w:w="1916" w:type="dxa"/>
            <w:tcBorders>
              <w:top w:val="nil"/>
              <w:left w:val="nil"/>
              <w:bottom w:val="nil"/>
              <w:right w:val="nil"/>
            </w:tcBorders>
            <w:shd w:val="clear" w:color="auto" w:fill="auto"/>
            <w:noWrap/>
            <w:vAlign w:val="bottom"/>
            <w:hideMark/>
          </w:tcPr>
          <w:p w14:paraId="2498708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0720BFFC"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w:t>
            </w:r>
          </w:p>
        </w:tc>
        <w:tc>
          <w:tcPr>
            <w:tcW w:w="986" w:type="dxa"/>
            <w:tcBorders>
              <w:top w:val="nil"/>
              <w:left w:val="nil"/>
              <w:bottom w:val="nil"/>
              <w:right w:val="nil"/>
            </w:tcBorders>
            <w:shd w:val="clear" w:color="auto" w:fill="auto"/>
            <w:noWrap/>
            <w:vAlign w:val="bottom"/>
            <w:hideMark/>
          </w:tcPr>
          <w:p w14:paraId="0E71E617"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Both</w:t>
            </w:r>
          </w:p>
        </w:tc>
      </w:tr>
      <w:tr w:rsidR="00FC5501" w:rsidRPr="005F6C07" w14:paraId="4024635D" w14:textId="77777777" w:rsidTr="006B17B4">
        <w:trPr>
          <w:trHeight w:val="288"/>
        </w:trPr>
        <w:tc>
          <w:tcPr>
            <w:tcW w:w="987" w:type="dxa"/>
            <w:tcBorders>
              <w:top w:val="nil"/>
              <w:left w:val="nil"/>
              <w:bottom w:val="nil"/>
              <w:right w:val="nil"/>
            </w:tcBorders>
            <w:shd w:val="clear" w:color="auto" w:fill="auto"/>
            <w:noWrap/>
            <w:vAlign w:val="bottom"/>
            <w:hideMark/>
          </w:tcPr>
          <w:p w14:paraId="5DF1C1FB" w14:textId="56BCAD65" w:rsidR="00FC5501" w:rsidRPr="00666BD3" w:rsidRDefault="000A7A08"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1F54D35C" wp14:editId="5029D27B">
                  <wp:extent cx="182880" cy="182880"/>
                  <wp:effectExtent l="0" t="0" r="762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1EAB9E5D"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23B-30</w:t>
            </w:r>
          </w:p>
        </w:tc>
        <w:tc>
          <w:tcPr>
            <w:tcW w:w="1315" w:type="dxa"/>
            <w:tcBorders>
              <w:top w:val="nil"/>
              <w:left w:val="nil"/>
              <w:bottom w:val="nil"/>
              <w:right w:val="nil"/>
            </w:tcBorders>
            <w:shd w:val="clear" w:color="auto" w:fill="auto"/>
            <w:noWrap/>
            <w:vAlign w:val="bottom"/>
            <w:hideMark/>
          </w:tcPr>
          <w:p w14:paraId="38E72A0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2023FA03</w:t>
            </w:r>
          </w:p>
        </w:tc>
        <w:tc>
          <w:tcPr>
            <w:tcW w:w="1140" w:type="dxa"/>
            <w:tcBorders>
              <w:top w:val="nil"/>
              <w:left w:val="nil"/>
              <w:bottom w:val="nil"/>
              <w:right w:val="nil"/>
            </w:tcBorders>
            <w:shd w:val="clear" w:color="auto" w:fill="auto"/>
            <w:noWrap/>
            <w:vAlign w:val="bottom"/>
            <w:hideMark/>
          </w:tcPr>
          <w:p w14:paraId="17434880"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10/30</w:t>
            </w:r>
          </w:p>
        </w:tc>
        <w:tc>
          <w:tcPr>
            <w:tcW w:w="986" w:type="dxa"/>
            <w:tcBorders>
              <w:top w:val="nil"/>
              <w:left w:val="nil"/>
              <w:bottom w:val="nil"/>
              <w:right w:val="nil"/>
            </w:tcBorders>
            <w:shd w:val="clear" w:color="auto" w:fill="auto"/>
            <w:noWrap/>
            <w:vAlign w:val="bottom"/>
            <w:hideMark/>
          </w:tcPr>
          <w:p w14:paraId="0B410BB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596AAA8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3:0</w:t>
            </w:r>
          </w:p>
        </w:tc>
        <w:tc>
          <w:tcPr>
            <w:tcW w:w="986" w:type="dxa"/>
            <w:tcBorders>
              <w:top w:val="nil"/>
              <w:left w:val="nil"/>
              <w:bottom w:val="nil"/>
              <w:right w:val="nil"/>
            </w:tcBorders>
            <w:shd w:val="clear" w:color="auto" w:fill="auto"/>
            <w:noWrap/>
            <w:vAlign w:val="bottom"/>
            <w:hideMark/>
          </w:tcPr>
          <w:p w14:paraId="6C1C77A5"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1B26F22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36E8D548" w14:textId="77777777" w:rsidTr="006B17B4">
        <w:trPr>
          <w:trHeight w:val="288"/>
        </w:trPr>
        <w:tc>
          <w:tcPr>
            <w:tcW w:w="987" w:type="dxa"/>
            <w:tcBorders>
              <w:top w:val="nil"/>
              <w:left w:val="nil"/>
              <w:bottom w:val="nil"/>
              <w:right w:val="nil"/>
            </w:tcBorders>
            <w:shd w:val="clear" w:color="auto" w:fill="auto"/>
            <w:noWrap/>
            <w:vAlign w:val="bottom"/>
            <w:hideMark/>
          </w:tcPr>
          <w:p w14:paraId="4F04AC2B" w14:textId="2145E9DC" w:rsidR="00FC5501" w:rsidRPr="00666BD3" w:rsidRDefault="00A4203D"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1229598B" wp14:editId="575CDAF3">
                  <wp:extent cx="182880" cy="182880"/>
                  <wp:effectExtent l="0" t="0" r="762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014DCF1B"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23B-30</w:t>
            </w:r>
          </w:p>
        </w:tc>
        <w:tc>
          <w:tcPr>
            <w:tcW w:w="1315" w:type="dxa"/>
            <w:tcBorders>
              <w:top w:val="nil"/>
              <w:left w:val="nil"/>
              <w:bottom w:val="nil"/>
              <w:right w:val="nil"/>
            </w:tcBorders>
            <w:shd w:val="clear" w:color="auto" w:fill="auto"/>
            <w:noWrap/>
            <w:vAlign w:val="bottom"/>
            <w:hideMark/>
          </w:tcPr>
          <w:p w14:paraId="210EFE5A"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2023FA08</w:t>
            </w:r>
          </w:p>
        </w:tc>
        <w:tc>
          <w:tcPr>
            <w:tcW w:w="1140" w:type="dxa"/>
            <w:tcBorders>
              <w:top w:val="nil"/>
              <w:left w:val="nil"/>
              <w:bottom w:val="nil"/>
              <w:right w:val="nil"/>
            </w:tcBorders>
            <w:shd w:val="clear" w:color="auto" w:fill="auto"/>
            <w:noWrap/>
            <w:vAlign w:val="bottom"/>
            <w:hideMark/>
          </w:tcPr>
          <w:p w14:paraId="5740775F"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10/31</w:t>
            </w:r>
          </w:p>
        </w:tc>
        <w:tc>
          <w:tcPr>
            <w:tcW w:w="986" w:type="dxa"/>
            <w:tcBorders>
              <w:top w:val="nil"/>
              <w:left w:val="nil"/>
              <w:bottom w:val="nil"/>
              <w:right w:val="nil"/>
            </w:tcBorders>
            <w:shd w:val="clear" w:color="auto" w:fill="auto"/>
            <w:noWrap/>
            <w:vAlign w:val="bottom"/>
            <w:hideMark/>
          </w:tcPr>
          <w:p w14:paraId="5F30511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5BA3ABC8"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3:0</w:t>
            </w:r>
          </w:p>
        </w:tc>
        <w:tc>
          <w:tcPr>
            <w:tcW w:w="986" w:type="dxa"/>
            <w:tcBorders>
              <w:top w:val="nil"/>
              <w:left w:val="nil"/>
              <w:bottom w:val="nil"/>
              <w:right w:val="nil"/>
            </w:tcBorders>
            <w:shd w:val="clear" w:color="auto" w:fill="auto"/>
            <w:noWrap/>
            <w:vAlign w:val="bottom"/>
            <w:hideMark/>
          </w:tcPr>
          <w:p w14:paraId="3101FBFD"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342CD4B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6810B01F" w14:textId="77777777" w:rsidTr="006B17B4">
        <w:trPr>
          <w:trHeight w:val="288"/>
        </w:trPr>
        <w:tc>
          <w:tcPr>
            <w:tcW w:w="987" w:type="dxa"/>
            <w:tcBorders>
              <w:top w:val="nil"/>
              <w:left w:val="nil"/>
              <w:bottom w:val="nil"/>
              <w:right w:val="nil"/>
            </w:tcBorders>
            <w:shd w:val="clear" w:color="auto" w:fill="auto"/>
            <w:noWrap/>
            <w:vAlign w:val="bottom"/>
            <w:hideMark/>
          </w:tcPr>
          <w:p w14:paraId="1D4B0778" w14:textId="4B47F507" w:rsidR="00FC5501" w:rsidRPr="00666BD3" w:rsidRDefault="000A7A08"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228FEFA0" wp14:editId="2EA19538">
                  <wp:extent cx="182880" cy="182880"/>
                  <wp:effectExtent l="0" t="0" r="7620" b="762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626A580A"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23B-48</w:t>
            </w:r>
          </w:p>
        </w:tc>
        <w:tc>
          <w:tcPr>
            <w:tcW w:w="1315" w:type="dxa"/>
            <w:tcBorders>
              <w:top w:val="nil"/>
              <w:left w:val="nil"/>
              <w:bottom w:val="nil"/>
              <w:right w:val="nil"/>
            </w:tcBorders>
            <w:shd w:val="clear" w:color="auto" w:fill="auto"/>
            <w:noWrap/>
            <w:vAlign w:val="bottom"/>
            <w:hideMark/>
          </w:tcPr>
          <w:p w14:paraId="24C0627C"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2023FA25</w:t>
            </w:r>
          </w:p>
        </w:tc>
        <w:tc>
          <w:tcPr>
            <w:tcW w:w="1140" w:type="dxa"/>
            <w:tcBorders>
              <w:top w:val="nil"/>
              <w:left w:val="nil"/>
              <w:bottom w:val="nil"/>
              <w:right w:val="nil"/>
            </w:tcBorders>
            <w:shd w:val="clear" w:color="auto" w:fill="auto"/>
            <w:noWrap/>
            <w:vAlign w:val="bottom"/>
            <w:hideMark/>
          </w:tcPr>
          <w:p w14:paraId="038EE347"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11/3</w:t>
            </w:r>
          </w:p>
        </w:tc>
        <w:tc>
          <w:tcPr>
            <w:tcW w:w="986" w:type="dxa"/>
            <w:tcBorders>
              <w:top w:val="nil"/>
              <w:left w:val="nil"/>
              <w:bottom w:val="nil"/>
              <w:right w:val="nil"/>
            </w:tcBorders>
            <w:shd w:val="clear" w:color="auto" w:fill="auto"/>
            <w:noWrap/>
            <w:vAlign w:val="bottom"/>
            <w:hideMark/>
          </w:tcPr>
          <w:p w14:paraId="1BB1BF10"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0CFB78FF"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3:0</w:t>
            </w:r>
          </w:p>
        </w:tc>
        <w:tc>
          <w:tcPr>
            <w:tcW w:w="986" w:type="dxa"/>
            <w:tcBorders>
              <w:top w:val="nil"/>
              <w:left w:val="nil"/>
              <w:bottom w:val="nil"/>
              <w:right w:val="nil"/>
            </w:tcBorders>
            <w:shd w:val="clear" w:color="auto" w:fill="auto"/>
            <w:noWrap/>
            <w:vAlign w:val="bottom"/>
            <w:hideMark/>
          </w:tcPr>
          <w:p w14:paraId="265D7A3F"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6B2791C9"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12CE5E3B" w14:textId="77777777" w:rsidTr="006B17B4">
        <w:trPr>
          <w:trHeight w:val="288"/>
        </w:trPr>
        <w:tc>
          <w:tcPr>
            <w:tcW w:w="987" w:type="dxa"/>
            <w:tcBorders>
              <w:top w:val="nil"/>
              <w:left w:val="nil"/>
              <w:bottom w:val="nil"/>
              <w:right w:val="nil"/>
            </w:tcBorders>
            <w:shd w:val="clear" w:color="auto" w:fill="auto"/>
            <w:noWrap/>
            <w:vAlign w:val="bottom"/>
            <w:hideMark/>
          </w:tcPr>
          <w:p w14:paraId="634188E0" w14:textId="64452E4B" w:rsidR="00FC5501" w:rsidRPr="00666BD3" w:rsidRDefault="000A7A08"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4D0DE270" wp14:editId="6C19F88A">
                  <wp:extent cx="182880" cy="182880"/>
                  <wp:effectExtent l="0" t="0" r="7620" b="762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642CDDA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23B-31</w:t>
            </w:r>
          </w:p>
        </w:tc>
        <w:tc>
          <w:tcPr>
            <w:tcW w:w="1315" w:type="dxa"/>
            <w:tcBorders>
              <w:top w:val="nil"/>
              <w:left w:val="nil"/>
              <w:bottom w:val="nil"/>
              <w:right w:val="nil"/>
            </w:tcBorders>
            <w:shd w:val="clear" w:color="auto" w:fill="auto"/>
            <w:noWrap/>
            <w:vAlign w:val="bottom"/>
            <w:hideMark/>
          </w:tcPr>
          <w:p w14:paraId="283F44AE"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2023FA28</w:t>
            </w:r>
          </w:p>
        </w:tc>
        <w:tc>
          <w:tcPr>
            <w:tcW w:w="1140" w:type="dxa"/>
            <w:tcBorders>
              <w:top w:val="nil"/>
              <w:left w:val="nil"/>
              <w:bottom w:val="nil"/>
              <w:right w:val="nil"/>
            </w:tcBorders>
            <w:shd w:val="clear" w:color="auto" w:fill="auto"/>
            <w:noWrap/>
            <w:vAlign w:val="bottom"/>
            <w:hideMark/>
          </w:tcPr>
          <w:p w14:paraId="1E3A7CDD"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11/4</w:t>
            </w:r>
          </w:p>
        </w:tc>
        <w:tc>
          <w:tcPr>
            <w:tcW w:w="986" w:type="dxa"/>
            <w:tcBorders>
              <w:top w:val="nil"/>
              <w:left w:val="nil"/>
              <w:bottom w:val="nil"/>
              <w:right w:val="nil"/>
            </w:tcBorders>
            <w:shd w:val="clear" w:color="auto" w:fill="auto"/>
            <w:noWrap/>
            <w:vAlign w:val="bottom"/>
            <w:hideMark/>
          </w:tcPr>
          <w:p w14:paraId="44D4DFDC"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359CCFE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top w:val="nil"/>
              <w:left w:val="nil"/>
              <w:bottom w:val="nil"/>
              <w:right w:val="nil"/>
            </w:tcBorders>
            <w:shd w:val="clear" w:color="auto" w:fill="auto"/>
            <w:noWrap/>
            <w:vAlign w:val="bottom"/>
            <w:hideMark/>
          </w:tcPr>
          <w:p w14:paraId="5BE036EB"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43A7AE1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124C6CA5" w14:textId="77777777" w:rsidTr="006B17B4">
        <w:trPr>
          <w:trHeight w:val="288"/>
        </w:trPr>
        <w:tc>
          <w:tcPr>
            <w:tcW w:w="987" w:type="dxa"/>
            <w:tcBorders>
              <w:top w:val="nil"/>
              <w:left w:val="nil"/>
              <w:bottom w:val="nil"/>
              <w:right w:val="nil"/>
            </w:tcBorders>
            <w:shd w:val="clear" w:color="auto" w:fill="auto"/>
            <w:noWrap/>
            <w:vAlign w:val="bottom"/>
            <w:hideMark/>
          </w:tcPr>
          <w:p w14:paraId="1201C7EA" w14:textId="34EC5BD3" w:rsidR="00FC5501" w:rsidRPr="00666BD3" w:rsidRDefault="000A7A08"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6A8B76B5" wp14:editId="2490DBD4">
                  <wp:extent cx="182880" cy="182880"/>
                  <wp:effectExtent l="0" t="0" r="7620" b="762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695F249C"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23B-50</w:t>
            </w:r>
          </w:p>
        </w:tc>
        <w:tc>
          <w:tcPr>
            <w:tcW w:w="1315" w:type="dxa"/>
            <w:tcBorders>
              <w:top w:val="nil"/>
              <w:left w:val="nil"/>
              <w:bottom w:val="nil"/>
              <w:right w:val="nil"/>
            </w:tcBorders>
            <w:shd w:val="clear" w:color="auto" w:fill="auto"/>
            <w:noWrap/>
            <w:vAlign w:val="bottom"/>
            <w:hideMark/>
          </w:tcPr>
          <w:p w14:paraId="020C754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2023FA32</w:t>
            </w:r>
          </w:p>
        </w:tc>
        <w:tc>
          <w:tcPr>
            <w:tcW w:w="1140" w:type="dxa"/>
            <w:tcBorders>
              <w:top w:val="nil"/>
              <w:left w:val="nil"/>
              <w:bottom w:val="nil"/>
              <w:right w:val="nil"/>
            </w:tcBorders>
            <w:shd w:val="clear" w:color="auto" w:fill="auto"/>
            <w:noWrap/>
            <w:vAlign w:val="bottom"/>
            <w:hideMark/>
          </w:tcPr>
          <w:p w14:paraId="32FAE667"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11/4</w:t>
            </w:r>
          </w:p>
        </w:tc>
        <w:tc>
          <w:tcPr>
            <w:tcW w:w="986" w:type="dxa"/>
            <w:tcBorders>
              <w:top w:val="nil"/>
              <w:left w:val="nil"/>
              <w:bottom w:val="nil"/>
              <w:right w:val="nil"/>
            </w:tcBorders>
            <w:shd w:val="clear" w:color="auto" w:fill="auto"/>
            <w:noWrap/>
            <w:vAlign w:val="bottom"/>
            <w:hideMark/>
          </w:tcPr>
          <w:p w14:paraId="5E65C23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00D82BFF"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4:1</w:t>
            </w:r>
          </w:p>
        </w:tc>
        <w:tc>
          <w:tcPr>
            <w:tcW w:w="986" w:type="dxa"/>
            <w:tcBorders>
              <w:top w:val="nil"/>
              <w:left w:val="nil"/>
              <w:bottom w:val="nil"/>
              <w:right w:val="nil"/>
            </w:tcBorders>
            <w:shd w:val="clear" w:color="auto" w:fill="auto"/>
            <w:noWrap/>
            <w:vAlign w:val="bottom"/>
            <w:hideMark/>
          </w:tcPr>
          <w:p w14:paraId="001C86B8"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6168F358"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3116BB6E" w14:textId="77777777" w:rsidTr="006B17B4">
        <w:trPr>
          <w:trHeight w:val="288"/>
        </w:trPr>
        <w:tc>
          <w:tcPr>
            <w:tcW w:w="987" w:type="dxa"/>
            <w:tcBorders>
              <w:top w:val="nil"/>
              <w:left w:val="nil"/>
              <w:bottom w:val="nil"/>
              <w:right w:val="nil"/>
            </w:tcBorders>
            <w:shd w:val="clear" w:color="auto" w:fill="auto"/>
            <w:noWrap/>
            <w:vAlign w:val="bottom"/>
            <w:hideMark/>
          </w:tcPr>
          <w:p w14:paraId="18F0B2B6" w14:textId="023C4136" w:rsidR="00FC5501" w:rsidRPr="00666BD3" w:rsidRDefault="00A4203D"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5C9E6E3C" wp14:editId="44F7E7CA">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6504AF8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23B-31</w:t>
            </w:r>
          </w:p>
        </w:tc>
        <w:tc>
          <w:tcPr>
            <w:tcW w:w="1315" w:type="dxa"/>
            <w:tcBorders>
              <w:top w:val="nil"/>
              <w:left w:val="nil"/>
              <w:bottom w:val="nil"/>
              <w:right w:val="nil"/>
            </w:tcBorders>
            <w:shd w:val="clear" w:color="auto" w:fill="auto"/>
            <w:noWrap/>
            <w:vAlign w:val="bottom"/>
            <w:hideMark/>
          </w:tcPr>
          <w:p w14:paraId="7FCDDB53"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2023FA40</w:t>
            </w:r>
          </w:p>
        </w:tc>
        <w:tc>
          <w:tcPr>
            <w:tcW w:w="1140" w:type="dxa"/>
            <w:tcBorders>
              <w:top w:val="nil"/>
              <w:left w:val="nil"/>
              <w:bottom w:val="nil"/>
              <w:right w:val="nil"/>
            </w:tcBorders>
            <w:shd w:val="clear" w:color="auto" w:fill="auto"/>
            <w:noWrap/>
            <w:vAlign w:val="bottom"/>
            <w:hideMark/>
          </w:tcPr>
          <w:p w14:paraId="1763FBD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11/5</w:t>
            </w:r>
          </w:p>
        </w:tc>
        <w:tc>
          <w:tcPr>
            <w:tcW w:w="986" w:type="dxa"/>
            <w:tcBorders>
              <w:top w:val="nil"/>
              <w:left w:val="nil"/>
              <w:bottom w:val="nil"/>
              <w:right w:val="nil"/>
            </w:tcBorders>
            <w:shd w:val="clear" w:color="auto" w:fill="auto"/>
            <w:noWrap/>
            <w:vAlign w:val="bottom"/>
            <w:hideMark/>
          </w:tcPr>
          <w:p w14:paraId="71C0FDCE"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13D5C977"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top w:val="nil"/>
              <w:left w:val="nil"/>
              <w:bottom w:val="nil"/>
              <w:right w:val="nil"/>
            </w:tcBorders>
            <w:shd w:val="clear" w:color="auto" w:fill="auto"/>
            <w:noWrap/>
            <w:vAlign w:val="bottom"/>
            <w:hideMark/>
          </w:tcPr>
          <w:p w14:paraId="0B9E9700"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5E139A63"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1881491F" w14:textId="77777777" w:rsidTr="006B17B4">
        <w:trPr>
          <w:trHeight w:val="288"/>
        </w:trPr>
        <w:tc>
          <w:tcPr>
            <w:tcW w:w="987" w:type="dxa"/>
            <w:tcBorders>
              <w:top w:val="nil"/>
              <w:left w:val="nil"/>
              <w:bottom w:val="nil"/>
              <w:right w:val="nil"/>
            </w:tcBorders>
            <w:shd w:val="clear" w:color="auto" w:fill="auto"/>
            <w:noWrap/>
            <w:vAlign w:val="bottom"/>
            <w:hideMark/>
          </w:tcPr>
          <w:p w14:paraId="50214147" w14:textId="39FC836C" w:rsidR="00FC5501" w:rsidRPr="00666BD3" w:rsidRDefault="00A4203D"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274A968F" wp14:editId="737EBAFF">
                  <wp:extent cx="182880" cy="182880"/>
                  <wp:effectExtent l="0" t="0" r="7620" b="762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26D2243A"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23B-31</w:t>
            </w:r>
          </w:p>
        </w:tc>
        <w:tc>
          <w:tcPr>
            <w:tcW w:w="1315" w:type="dxa"/>
            <w:tcBorders>
              <w:top w:val="nil"/>
              <w:left w:val="nil"/>
              <w:bottom w:val="nil"/>
              <w:right w:val="nil"/>
            </w:tcBorders>
            <w:shd w:val="clear" w:color="auto" w:fill="auto"/>
            <w:noWrap/>
            <w:vAlign w:val="bottom"/>
            <w:hideMark/>
          </w:tcPr>
          <w:p w14:paraId="66C479F8"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2023FA53</w:t>
            </w:r>
          </w:p>
        </w:tc>
        <w:tc>
          <w:tcPr>
            <w:tcW w:w="1140" w:type="dxa"/>
            <w:tcBorders>
              <w:top w:val="nil"/>
              <w:left w:val="nil"/>
              <w:bottom w:val="nil"/>
              <w:right w:val="nil"/>
            </w:tcBorders>
            <w:shd w:val="clear" w:color="auto" w:fill="auto"/>
            <w:noWrap/>
            <w:vAlign w:val="bottom"/>
            <w:hideMark/>
          </w:tcPr>
          <w:p w14:paraId="1A880214"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11/7</w:t>
            </w:r>
          </w:p>
        </w:tc>
        <w:tc>
          <w:tcPr>
            <w:tcW w:w="986" w:type="dxa"/>
            <w:tcBorders>
              <w:top w:val="nil"/>
              <w:left w:val="nil"/>
              <w:bottom w:val="nil"/>
              <w:right w:val="nil"/>
            </w:tcBorders>
            <w:shd w:val="clear" w:color="auto" w:fill="auto"/>
            <w:noWrap/>
            <w:vAlign w:val="bottom"/>
            <w:hideMark/>
          </w:tcPr>
          <w:p w14:paraId="6EC46AB7"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003EEA3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top w:val="nil"/>
              <w:left w:val="nil"/>
              <w:bottom w:val="nil"/>
              <w:right w:val="nil"/>
            </w:tcBorders>
            <w:shd w:val="clear" w:color="auto" w:fill="auto"/>
            <w:noWrap/>
            <w:vAlign w:val="bottom"/>
            <w:hideMark/>
          </w:tcPr>
          <w:p w14:paraId="08AB091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3</w:t>
            </w:r>
          </w:p>
        </w:tc>
        <w:tc>
          <w:tcPr>
            <w:tcW w:w="986" w:type="dxa"/>
            <w:tcBorders>
              <w:top w:val="nil"/>
              <w:left w:val="nil"/>
              <w:bottom w:val="nil"/>
              <w:right w:val="nil"/>
            </w:tcBorders>
            <w:shd w:val="clear" w:color="auto" w:fill="auto"/>
            <w:noWrap/>
            <w:vAlign w:val="bottom"/>
            <w:hideMark/>
          </w:tcPr>
          <w:p w14:paraId="248835B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7E8E6E10" w14:textId="77777777" w:rsidTr="006B17B4">
        <w:trPr>
          <w:trHeight w:val="288"/>
        </w:trPr>
        <w:tc>
          <w:tcPr>
            <w:tcW w:w="987" w:type="dxa"/>
            <w:tcBorders>
              <w:top w:val="nil"/>
              <w:left w:val="nil"/>
              <w:bottom w:val="nil"/>
              <w:right w:val="nil"/>
            </w:tcBorders>
            <w:shd w:val="clear" w:color="auto" w:fill="auto"/>
            <w:noWrap/>
            <w:vAlign w:val="bottom"/>
            <w:hideMark/>
          </w:tcPr>
          <w:p w14:paraId="32DEF5D4" w14:textId="71C52BE8" w:rsidR="00FC5501" w:rsidRPr="00666BD3" w:rsidRDefault="000A7A08"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3432619D" wp14:editId="1BC8615B">
                  <wp:extent cx="182880" cy="182880"/>
                  <wp:effectExtent l="0" t="0" r="762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2E8993C1"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23B-49</w:t>
            </w:r>
          </w:p>
        </w:tc>
        <w:tc>
          <w:tcPr>
            <w:tcW w:w="1315" w:type="dxa"/>
            <w:tcBorders>
              <w:top w:val="nil"/>
              <w:left w:val="nil"/>
              <w:bottom w:val="nil"/>
              <w:right w:val="nil"/>
            </w:tcBorders>
            <w:shd w:val="clear" w:color="auto" w:fill="auto"/>
            <w:noWrap/>
            <w:vAlign w:val="bottom"/>
            <w:hideMark/>
          </w:tcPr>
          <w:p w14:paraId="6EF62B1D"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2023FA61</w:t>
            </w:r>
          </w:p>
        </w:tc>
        <w:tc>
          <w:tcPr>
            <w:tcW w:w="1140" w:type="dxa"/>
            <w:tcBorders>
              <w:top w:val="nil"/>
              <w:left w:val="nil"/>
              <w:bottom w:val="nil"/>
              <w:right w:val="nil"/>
            </w:tcBorders>
            <w:shd w:val="clear" w:color="auto" w:fill="auto"/>
            <w:noWrap/>
            <w:vAlign w:val="bottom"/>
            <w:hideMark/>
          </w:tcPr>
          <w:p w14:paraId="74E0F17A"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11/9</w:t>
            </w:r>
          </w:p>
        </w:tc>
        <w:tc>
          <w:tcPr>
            <w:tcW w:w="986" w:type="dxa"/>
            <w:tcBorders>
              <w:top w:val="nil"/>
              <w:left w:val="nil"/>
              <w:bottom w:val="nil"/>
              <w:right w:val="nil"/>
            </w:tcBorders>
            <w:shd w:val="clear" w:color="auto" w:fill="auto"/>
            <w:noWrap/>
            <w:vAlign w:val="bottom"/>
            <w:hideMark/>
          </w:tcPr>
          <w:p w14:paraId="749CDA2A"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 Info</w:t>
            </w:r>
          </w:p>
        </w:tc>
        <w:tc>
          <w:tcPr>
            <w:tcW w:w="1916" w:type="dxa"/>
            <w:tcBorders>
              <w:top w:val="nil"/>
              <w:left w:val="nil"/>
              <w:bottom w:val="nil"/>
              <w:right w:val="nil"/>
            </w:tcBorders>
            <w:shd w:val="clear" w:color="auto" w:fill="auto"/>
            <w:noWrap/>
            <w:vAlign w:val="bottom"/>
            <w:hideMark/>
          </w:tcPr>
          <w:p w14:paraId="406A7F69"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w:t>
            </w:r>
          </w:p>
        </w:tc>
        <w:tc>
          <w:tcPr>
            <w:tcW w:w="986" w:type="dxa"/>
            <w:tcBorders>
              <w:top w:val="nil"/>
              <w:left w:val="nil"/>
              <w:bottom w:val="nil"/>
              <w:right w:val="nil"/>
            </w:tcBorders>
            <w:shd w:val="clear" w:color="auto" w:fill="auto"/>
            <w:noWrap/>
            <w:vAlign w:val="bottom"/>
            <w:hideMark/>
          </w:tcPr>
          <w:p w14:paraId="50A6A640"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2444CD8D"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0F56CBAD" w14:textId="77777777" w:rsidTr="006B17B4">
        <w:trPr>
          <w:trHeight w:val="288"/>
        </w:trPr>
        <w:tc>
          <w:tcPr>
            <w:tcW w:w="987" w:type="dxa"/>
            <w:tcBorders>
              <w:top w:val="nil"/>
              <w:left w:val="nil"/>
              <w:bottom w:val="nil"/>
              <w:right w:val="nil"/>
            </w:tcBorders>
            <w:shd w:val="clear" w:color="auto" w:fill="auto"/>
            <w:noWrap/>
            <w:vAlign w:val="bottom"/>
            <w:hideMark/>
          </w:tcPr>
          <w:p w14:paraId="392165D5" w14:textId="31E2031D" w:rsidR="00FC5501" w:rsidRPr="00666BD3" w:rsidRDefault="000A7A08"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469E44E1" wp14:editId="39F31DD9">
                  <wp:extent cx="182880" cy="182880"/>
                  <wp:effectExtent l="0" t="0" r="762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514C6655"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23B-32</w:t>
            </w:r>
          </w:p>
        </w:tc>
        <w:tc>
          <w:tcPr>
            <w:tcW w:w="1315" w:type="dxa"/>
            <w:tcBorders>
              <w:top w:val="nil"/>
              <w:left w:val="nil"/>
              <w:bottom w:val="nil"/>
              <w:right w:val="nil"/>
            </w:tcBorders>
            <w:shd w:val="clear" w:color="auto" w:fill="auto"/>
            <w:noWrap/>
            <w:vAlign w:val="bottom"/>
            <w:hideMark/>
          </w:tcPr>
          <w:p w14:paraId="7AFEAF6E"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2023FA75</w:t>
            </w:r>
          </w:p>
        </w:tc>
        <w:tc>
          <w:tcPr>
            <w:tcW w:w="1140" w:type="dxa"/>
            <w:tcBorders>
              <w:top w:val="nil"/>
              <w:left w:val="nil"/>
              <w:bottom w:val="nil"/>
              <w:right w:val="nil"/>
            </w:tcBorders>
            <w:shd w:val="clear" w:color="auto" w:fill="auto"/>
            <w:noWrap/>
            <w:vAlign w:val="bottom"/>
            <w:hideMark/>
          </w:tcPr>
          <w:p w14:paraId="179D060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11/11</w:t>
            </w:r>
          </w:p>
        </w:tc>
        <w:tc>
          <w:tcPr>
            <w:tcW w:w="986" w:type="dxa"/>
            <w:tcBorders>
              <w:top w:val="nil"/>
              <w:left w:val="nil"/>
              <w:bottom w:val="nil"/>
              <w:right w:val="nil"/>
            </w:tcBorders>
            <w:shd w:val="clear" w:color="auto" w:fill="auto"/>
            <w:noWrap/>
            <w:vAlign w:val="bottom"/>
            <w:hideMark/>
          </w:tcPr>
          <w:p w14:paraId="7DFCDFC7"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6921E00F"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4:0</w:t>
            </w:r>
          </w:p>
        </w:tc>
        <w:tc>
          <w:tcPr>
            <w:tcW w:w="986" w:type="dxa"/>
            <w:tcBorders>
              <w:top w:val="nil"/>
              <w:left w:val="nil"/>
              <w:bottom w:val="nil"/>
              <w:right w:val="nil"/>
            </w:tcBorders>
            <w:shd w:val="clear" w:color="auto" w:fill="auto"/>
            <w:noWrap/>
            <w:vAlign w:val="bottom"/>
            <w:hideMark/>
          </w:tcPr>
          <w:p w14:paraId="539D8893"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5D8D432C"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3FB2C583" w14:textId="77777777" w:rsidTr="006B17B4">
        <w:trPr>
          <w:trHeight w:val="288"/>
        </w:trPr>
        <w:tc>
          <w:tcPr>
            <w:tcW w:w="987" w:type="dxa"/>
            <w:tcBorders>
              <w:top w:val="nil"/>
              <w:left w:val="nil"/>
              <w:bottom w:val="nil"/>
              <w:right w:val="nil"/>
            </w:tcBorders>
            <w:shd w:val="clear" w:color="auto" w:fill="auto"/>
            <w:noWrap/>
            <w:vAlign w:val="bottom"/>
            <w:hideMark/>
          </w:tcPr>
          <w:p w14:paraId="0FD0536A" w14:textId="45615BEF" w:rsidR="00FC5501" w:rsidRPr="00666BD3" w:rsidRDefault="000A7A08"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4310B47E" wp14:editId="7A2806D7">
                  <wp:extent cx="182880" cy="182880"/>
                  <wp:effectExtent l="0" t="0" r="762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461CB963"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23B-67</w:t>
            </w:r>
          </w:p>
        </w:tc>
        <w:tc>
          <w:tcPr>
            <w:tcW w:w="1315" w:type="dxa"/>
            <w:tcBorders>
              <w:top w:val="nil"/>
              <w:left w:val="nil"/>
              <w:bottom w:val="nil"/>
              <w:right w:val="nil"/>
            </w:tcBorders>
            <w:shd w:val="clear" w:color="auto" w:fill="auto"/>
            <w:noWrap/>
            <w:vAlign w:val="bottom"/>
            <w:hideMark/>
          </w:tcPr>
          <w:p w14:paraId="5700E76D"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2023FA81</w:t>
            </w:r>
          </w:p>
        </w:tc>
        <w:tc>
          <w:tcPr>
            <w:tcW w:w="1140" w:type="dxa"/>
            <w:tcBorders>
              <w:top w:val="nil"/>
              <w:left w:val="nil"/>
              <w:bottom w:val="nil"/>
              <w:right w:val="nil"/>
            </w:tcBorders>
            <w:shd w:val="clear" w:color="auto" w:fill="auto"/>
            <w:noWrap/>
            <w:vAlign w:val="bottom"/>
            <w:hideMark/>
          </w:tcPr>
          <w:p w14:paraId="58BB1FFB"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11/13</w:t>
            </w:r>
          </w:p>
        </w:tc>
        <w:tc>
          <w:tcPr>
            <w:tcW w:w="986" w:type="dxa"/>
            <w:tcBorders>
              <w:top w:val="nil"/>
              <w:left w:val="nil"/>
              <w:bottom w:val="nil"/>
              <w:right w:val="nil"/>
            </w:tcBorders>
            <w:shd w:val="clear" w:color="auto" w:fill="auto"/>
            <w:noWrap/>
            <w:vAlign w:val="bottom"/>
            <w:hideMark/>
          </w:tcPr>
          <w:p w14:paraId="1DC6C2CB"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6D2B9AB8"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top w:val="nil"/>
              <w:left w:val="nil"/>
              <w:bottom w:val="nil"/>
              <w:right w:val="nil"/>
            </w:tcBorders>
            <w:shd w:val="clear" w:color="auto" w:fill="auto"/>
            <w:noWrap/>
            <w:vAlign w:val="bottom"/>
            <w:hideMark/>
          </w:tcPr>
          <w:p w14:paraId="3CDB6ECB"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12</w:t>
            </w:r>
          </w:p>
        </w:tc>
        <w:tc>
          <w:tcPr>
            <w:tcW w:w="986" w:type="dxa"/>
            <w:tcBorders>
              <w:top w:val="nil"/>
              <w:left w:val="nil"/>
              <w:bottom w:val="nil"/>
              <w:right w:val="nil"/>
            </w:tcBorders>
            <w:shd w:val="clear" w:color="auto" w:fill="auto"/>
            <w:noWrap/>
            <w:vAlign w:val="bottom"/>
            <w:hideMark/>
          </w:tcPr>
          <w:p w14:paraId="49363597"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FC5501" w:rsidRPr="005F6C07" w14:paraId="4A090B8D" w14:textId="77777777" w:rsidTr="006B17B4">
        <w:trPr>
          <w:trHeight w:val="288"/>
        </w:trPr>
        <w:tc>
          <w:tcPr>
            <w:tcW w:w="987" w:type="dxa"/>
            <w:tcBorders>
              <w:top w:val="nil"/>
              <w:left w:val="nil"/>
              <w:bottom w:val="nil"/>
              <w:right w:val="nil"/>
            </w:tcBorders>
            <w:shd w:val="clear" w:color="auto" w:fill="auto"/>
            <w:noWrap/>
            <w:vAlign w:val="bottom"/>
            <w:hideMark/>
          </w:tcPr>
          <w:p w14:paraId="484FFC65" w14:textId="1267580C" w:rsidR="00FC5501" w:rsidRPr="00666BD3" w:rsidRDefault="00B6587A"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21A97284" wp14:editId="64D5ACF9">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3F92854F"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23B-33</w:t>
            </w:r>
          </w:p>
        </w:tc>
        <w:tc>
          <w:tcPr>
            <w:tcW w:w="1315" w:type="dxa"/>
            <w:tcBorders>
              <w:top w:val="nil"/>
              <w:left w:val="nil"/>
              <w:bottom w:val="nil"/>
              <w:right w:val="nil"/>
            </w:tcBorders>
            <w:shd w:val="clear" w:color="auto" w:fill="auto"/>
            <w:noWrap/>
            <w:vAlign w:val="bottom"/>
            <w:hideMark/>
          </w:tcPr>
          <w:p w14:paraId="731100A3"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2023FA86</w:t>
            </w:r>
          </w:p>
        </w:tc>
        <w:tc>
          <w:tcPr>
            <w:tcW w:w="1140" w:type="dxa"/>
            <w:tcBorders>
              <w:top w:val="nil"/>
              <w:left w:val="nil"/>
              <w:bottom w:val="nil"/>
              <w:right w:val="nil"/>
            </w:tcBorders>
            <w:shd w:val="clear" w:color="auto" w:fill="auto"/>
            <w:noWrap/>
            <w:vAlign w:val="bottom"/>
            <w:hideMark/>
          </w:tcPr>
          <w:p w14:paraId="6E525E5B"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11/13</w:t>
            </w:r>
          </w:p>
        </w:tc>
        <w:tc>
          <w:tcPr>
            <w:tcW w:w="986" w:type="dxa"/>
            <w:tcBorders>
              <w:top w:val="nil"/>
              <w:left w:val="nil"/>
              <w:bottom w:val="nil"/>
              <w:right w:val="nil"/>
            </w:tcBorders>
            <w:shd w:val="clear" w:color="auto" w:fill="auto"/>
            <w:noWrap/>
            <w:vAlign w:val="bottom"/>
            <w:hideMark/>
          </w:tcPr>
          <w:p w14:paraId="68FAADAF"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73E610AD" w14:textId="1A629715" w:rsidR="00FC5501" w:rsidRPr="00666BD3" w:rsidRDefault="00CE203F"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2:1</w:t>
            </w:r>
          </w:p>
        </w:tc>
        <w:tc>
          <w:tcPr>
            <w:tcW w:w="986" w:type="dxa"/>
            <w:tcBorders>
              <w:top w:val="nil"/>
              <w:left w:val="nil"/>
              <w:bottom w:val="nil"/>
              <w:right w:val="nil"/>
            </w:tcBorders>
            <w:shd w:val="clear" w:color="auto" w:fill="auto"/>
            <w:noWrap/>
            <w:vAlign w:val="bottom"/>
            <w:hideMark/>
          </w:tcPr>
          <w:p w14:paraId="5C1AB196" w14:textId="46E25C3E" w:rsidR="00FC5501" w:rsidRPr="00666BD3" w:rsidRDefault="00950D3D"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071BA156" w14:textId="77777777" w:rsidR="00FC5501" w:rsidRPr="00666BD3" w:rsidRDefault="00FC5501" w:rsidP="00FC5501">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CE203F" w:rsidRPr="005F6C07" w14:paraId="24FD36A3" w14:textId="77777777" w:rsidTr="006B17B4">
        <w:trPr>
          <w:trHeight w:val="288"/>
        </w:trPr>
        <w:tc>
          <w:tcPr>
            <w:tcW w:w="987" w:type="dxa"/>
            <w:tcBorders>
              <w:top w:val="nil"/>
              <w:left w:val="nil"/>
              <w:bottom w:val="nil"/>
              <w:right w:val="nil"/>
            </w:tcBorders>
            <w:shd w:val="clear" w:color="auto" w:fill="auto"/>
            <w:noWrap/>
            <w:vAlign w:val="bottom"/>
          </w:tcPr>
          <w:p w14:paraId="63CB359D" w14:textId="33989E94" w:rsidR="00CE203F" w:rsidRPr="00666BD3" w:rsidRDefault="007D6B74"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b/>
                <w:bCs/>
                <w:noProof/>
                <w:color w:val="000000"/>
              </w:rPr>
              <w:drawing>
                <wp:inline distT="0" distB="0" distL="0" distR="0" wp14:anchorId="0108757A" wp14:editId="3C8F7767">
                  <wp:extent cx="182880" cy="182880"/>
                  <wp:effectExtent l="0" t="0" r="7620" b="7620"/>
                  <wp:docPr id="219675094" name="Picture 219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tcPr>
          <w:p w14:paraId="05D4B296" w14:textId="30F3A2E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23B-34</w:t>
            </w:r>
          </w:p>
        </w:tc>
        <w:tc>
          <w:tcPr>
            <w:tcW w:w="1315" w:type="dxa"/>
            <w:tcBorders>
              <w:top w:val="nil"/>
              <w:left w:val="nil"/>
              <w:bottom w:val="nil"/>
              <w:right w:val="nil"/>
            </w:tcBorders>
            <w:shd w:val="clear" w:color="auto" w:fill="auto"/>
            <w:noWrap/>
            <w:vAlign w:val="bottom"/>
          </w:tcPr>
          <w:p w14:paraId="4BD3E335" w14:textId="416942D5"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2023FA86</w:t>
            </w:r>
          </w:p>
        </w:tc>
        <w:tc>
          <w:tcPr>
            <w:tcW w:w="1140" w:type="dxa"/>
            <w:tcBorders>
              <w:top w:val="nil"/>
              <w:left w:val="nil"/>
              <w:bottom w:val="nil"/>
              <w:right w:val="nil"/>
            </w:tcBorders>
            <w:shd w:val="clear" w:color="auto" w:fill="auto"/>
            <w:noWrap/>
            <w:vAlign w:val="bottom"/>
          </w:tcPr>
          <w:p w14:paraId="1AC0435F" w14:textId="7E35ABE2"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11/13</w:t>
            </w:r>
          </w:p>
        </w:tc>
        <w:tc>
          <w:tcPr>
            <w:tcW w:w="986" w:type="dxa"/>
            <w:tcBorders>
              <w:top w:val="nil"/>
              <w:left w:val="nil"/>
              <w:bottom w:val="nil"/>
              <w:right w:val="nil"/>
            </w:tcBorders>
            <w:shd w:val="clear" w:color="auto" w:fill="auto"/>
            <w:noWrap/>
            <w:vAlign w:val="bottom"/>
          </w:tcPr>
          <w:p w14:paraId="5CE54231" w14:textId="1AEADD12"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tcPr>
          <w:p w14:paraId="622931DB" w14:textId="5B7DD708"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2:1</w:t>
            </w:r>
          </w:p>
        </w:tc>
        <w:tc>
          <w:tcPr>
            <w:tcW w:w="986" w:type="dxa"/>
            <w:tcBorders>
              <w:top w:val="nil"/>
              <w:left w:val="nil"/>
              <w:bottom w:val="nil"/>
              <w:right w:val="nil"/>
            </w:tcBorders>
            <w:shd w:val="clear" w:color="auto" w:fill="auto"/>
            <w:noWrap/>
            <w:vAlign w:val="bottom"/>
          </w:tcPr>
          <w:p w14:paraId="616A9984" w14:textId="1B78F2D8" w:rsidR="00CE203F" w:rsidRPr="00666BD3" w:rsidRDefault="00950D3D"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tcPr>
          <w:p w14:paraId="51903990" w14:textId="28DEA085"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CE203F" w:rsidRPr="005F6C07" w14:paraId="11E075E8" w14:textId="77777777" w:rsidTr="006B17B4">
        <w:trPr>
          <w:trHeight w:val="288"/>
        </w:trPr>
        <w:tc>
          <w:tcPr>
            <w:tcW w:w="987" w:type="dxa"/>
            <w:tcBorders>
              <w:top w:val="nil"/>
              <w:left w:val="nil"/>
              <w:bottom w:val="nil"/>
              <w:right w:val="nil"/>
            </w:tcBorders>
            <w:shd w:val="clear" w:color="auto" w:fill="auto"/>
            <w:noWrap/>
            <w:vAlign w:val="bottom"/>
            <w:hideMark/>
          </w:tcPr>
          <w:p w14:paraId="580CF99C" w14:textId="644F9591"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04D0CA44"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58EC3817" w14:textId="228C7EB1"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7930BCB1"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11/14</w:t>
            </w:r>
          </w:p>
        </w:tc>
        <w:tc>
          <w:tcPr>
            <w:tcW w:w="986" w:type="dxa"/>
            <w:tcBorders>
              <w:top w:val="nil"/>
              <w:left w:val="nil"/>
              <w:bottom w:val="nil"/>
              <w:right w:val="nil"/>
            </w:tcBorders>
            <w:shd w:val="clear" w:color="auto" w:fill="auto"/>
            <w:noWrap/>
            <w:vAlign w:val="bottom"/>
            <w:hideMark/>
          </w:tcPr>
          <w:p w14:paraId="5DC3D98B"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Plane</w:t>
            </w:r>
          </w:p>
        </w:tc>
        <w:tc>
          <w:tcPr>
            <w:tcW w:w="1916" w:type="dxa"/>
            <w:tcBorders>
              <w:top w:val="nil"/>
              <w:left w:val="nil"/>
              <w:bottom w:val="nil"/>
              <w:right w:val="nil"/>
            </w:tcBorders>
            <w:shd w:val="clear" w:color="auto" w:fill="auto"/>
            <w:noWrap/>
            <w:vAlign w:val="bottom"/>
            <w:hideMark/>
          </w:tcPr>
          <w:p w14:paraId="3D7DA474"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181AD2C1"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15</w:t>
            </w:r>
          </w:p>
        </w:tc>
        <w:tc>
          <w:tcPr>
            <w:tcW w:w="986" w:type="dxa"/>
            <w:tcBorders>
              <w:top w:val="nil"/>
              <w:left w:val="nil"/>
              <w:bottom w:val="nil"/>
              <w:right w:val="nil"/>
            </w:tcBorders>
            <w:shd w:val="clear" w:color="auto" w:fill="auto"/>
            <w:noWrap/>
            <w:vAlign w:val="bottom"/>
            <w:hideMark/>
          </w:tcPr>
          <w:p w14:paraId="5813FD12"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Both</w:t>
            </w:r>
          </w:p>
        </w:tc>
      </w:tr>
      <w:tr w:rsidR="00CE203F" w:rsidRPr="005F6C07" w14:paraId="639B62F9" w14:textId="77777777" w:rsidTr="006B17B4">
        <w:trPr>
          <w:trHeight w:val="288"/>
        </w:trPr>
        <w:tc>
          <w:tcPr>
            <w:tcW w:w="987" w:type="dxa"/>
            <w:tcBorders>
              <w:top w:val="nil"/>
              <w:left w:val="nil"/>
              <w:bottom w:val="nil"/>
              <w:right w:val="nil"/>
            </w:tcBorders>
            <w:shd w:val="clear" w:color="auto" w:fill="auto"/>
            <w:noWrap/>
            <w:vAlign w:val="bottom"/>
            <w:hideMark/>
          </w:tcPr>
          <w:p w14:paraId="6B17FB01" w14:textId="5C29BFA1"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12053846"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6D4C7FE9" w14:textId="02E511B0"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2AD40D79"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11/15</w:t>
            </w:r>
          </w:p>
        </w:tc>
        <w:tc>
          <w:tcPr>
            <w:tcW w:w="986" w:type="dxa"/>
            <w:tcBorders>
              <w:top w:val="nil"/>
              <w:left w:val="nil"/>
              <w:bottom w:val="nil"/>
              <w:right w:val="nil"/>
            </w:tcBorders>
            <w:shd w:val="clear" w:color="auto" w:fill="auto"/>
            <w:noWrap/>
            <w:vAlign w:val="bottom"/>
            <w:hideMark/>
          </w:tcPr>
          <w:p w14:paraId="2415B04D"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Plane</w:t>
            </w:r>
          </w:p>
        </w:tc>
        <w:tc>
          <w:tcPr>
            <w:tcW w:w="1916" w:type="dxa"/>
            <w:tcBorders>
              <w:top w:val="nil"/>
              <w:left w:val="nil"/>
              <w:bottom w:val="nil"/>
              <w:right w:val="nil"/>
            </w:tcBorders>
            <w:shd w:val="clear" w:color="auto" w:fill="auto"/>
            <w:noWrap/>
            <w:vAlign w:val="bottom"/>
            <w:hideMark/>
          </w:tcPr>
          <w:p w14:paraId="6F194F8A"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390D4B9B"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w:t>
            </w:r>
          </w:p>
        </w:tc>
        <w:tc>
          <w:tcPr>
            <w:tcW w:w="986" w:type="dxa"/>
            <w:tcBorders>
              <w:top w:val="nil"/>
              <w:left w:val="nil"/>
              <w:bottom w:val="nil"/>
              <w:right w:val="nil"/>
            </w:tcBorders>
            <w:shd w:val="clear" w:color="auto" w:fill="auto"/>
            <w:noWrap/>
            <w:vAlign w:val="bottom"/>
            <w:hideMark/>
          </w:tcPr>
          <w:p w14:paraId="4E1A577E" w14:textId="77777777" w:rsidR="00CE203F" w:rsidRPr="00666BD3" w:rsidRDefault="00CE203F" w:rsidP="00CE203F">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Both</w:t>
            </w:r>
          </w:p>
        </w:tc>
      </w:tr>
      <w:tr w:rsidR="00651A0D" w:rsidRPr="005F6C07" w14:paraId="14FAA46E" w14:textId="77777777" w:rsidTr="006B17B4">
        <w:trPr>
          <w:trHeight w:val="288"/>
        </w:trPr>
        <w:tc>
          <w:tcPr>
            <w:tcW w:w="987" w:type="dxa"/>
            <w:tcBorders>
              <w:top w:val="nil"/>
              <w:left w:val="nil"/>
              <w:bottom w:val="nil"/>
              <w:right w:val="nil"/>
            </w:tcBorders>
            <w:shd w:val="clear" w:color="auto" w:fill="auto"/>
            <w:noWrap/>
            <w:vAlign w:val="bottom"/>
            <w:hideMark/>
          </w:tcPr>
          <w:p w14:paraId="5B30E15E" w14:textId="7113E61E"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237011E6" wp14:editId="1D6B67EB">
                  <wp:extent cx="182880" cy="182880"/>
                  <wp:effectExtent l="0" t="0" r="7620" b="762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7D42B719"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23B-33</w:t>
            </w:r>
          </w:p>
        </w:tc>
        <w:tc>
          <w:tcPr>
            <w:tcW w:w="1315" w:type="dxa"/>
            <w:tcBorders>
              <w:top w:val="nil"/>
              <w:left w:val="nil"/>
              <w:bottom w:val="nil"/>
              <w:right w:val="nil"/>
            </w:tcBorders>
            <w:shd w:val="clear" w:color="auto" w:fill="auto"/>
            <w:noWrap/>
            <w:vAlign w:val="bottom"/>
            <w:hideMark/>
          </w:tcPr>
          <w:p w14:paraId="03774621"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2023FA94</w:t>
            </w:r>
          </w:p>
        </w:tc>
        <w:tc>
          <w:tcPr>
            <w:tcW w:w="1140" w:type="dxa"/>
            <w:tcBorders>
              <w:top w:val="nil"/>
              <w:left w:val="nil"/>
              <w:bottom w:val="nil"/>
              <w:right w:val="nil"/>
            </w:tcBorders>
            <w:shd w:val="clear" w:color="auto" w:fill="auto"/>
            <w:noWrap/>
            <w:vAlign w:val="bottom"/>
            <w:hideMark/>
          </w:tcPr>
          <w:p w14:paraId="11C9FFD6"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11/15</w:t>
            </w:r>
          </w:p>
        </w:tc>
        <w:tc>
          <w:tcPr>
            <w:tcW w:w="986" w:type="dxa"/>
            <w:tcBorders>
              <w:top w:val="nil"/>
              <w:left w:val="nil"/>
              <w:bottom w:val="nil"/>
              <w:right w:val="nil"/>
            </w:tcBorders>
            <w:shd w:val="clear" w:color="auto" w:fill="auto"/>
            <w:noWrap/>
            <w:vAlign w:val="bottom"/>
            <w:hideMark/>
          </w:tcPr>
          <w:p w14:paraId="0D686FCA"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7A9550F3" w14:textId="38B66D7E"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2:1</w:t>
            </w:r>
          </w:p>
        </w:tc>
        <w:tc>
          <w:tcPr>
            <w:tcW w:w="986" w:type="dxa"/>
            <w:tcBorders>
              <w:top w:val="nil"/>
              <w:left w:val="nil"/>
              <w:bottom w:val="nil"/>
              <w:right w:val="nil"/>
            </w:tcBorders>
            <w:shd w:val="clear" w:color="auto" w:fill="auto"/>
            <w:noWrap/>
            <w:vAlign w:val="bottom"/>
            <w:hideMark/>
          </w:tcPr>
          <w:p w14:paraId="4D4F7FCD" w14:textId="6E82AA60" w:rsidR="00651A0D" w:rsidRPr="00666BD3" w:rsidRDefault="00950D3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7DE6A952"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1773027E" w14:textId="77777777" w:rsidTr="006B17B4">
        <w:trPr>
          <w:trHeight w:val="288"/>
        </w:trPr>
        <w:tc>
          <w:tcPr>
            <w:tcW w:w="987" w:type="dxa"/>
            <w:tcBorders>
              <w:top w:val="nil"/>
              <w:left w:val="nil"/>
              <w:bottom w:val="nil"/>
              <w:right w:val="nil"/>
            </w:tcBorders>
            <w:shd w:val="clear" w:color="auto" w:fill="auto"/>
            <w:noWrap/>
            <w:vAlign w:val="bottom"/>
          </w:tcPr>
          <w:p w14:paraId="77E44678" w14:textId="4CAD996D"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b/>
                <w:bCs/>
                <w:noProof/>
                <w:color w:val="000000"/>
              </w:rPr>
              <w:drawing>
                <wp:inline distT="0" distB="0" distL="0" distR="0" wp14:anchorId="3AE3D6A5" wp14:editId="51AE4EEF">
                  <wp:extent cx="182880" cy="182880"/>
                  <wp:effectExtent l="0" t="0" r="7620" b="7620"/>
                  <wp:docPr id="1531753389" name="Picture 153175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tcPr>
          <w:p w14:paraId="0B7058F1" w14:textId="2716FC3F"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23B-34</w:t>
            </w:r>
          </w:p>
        </w:tc>
        <w:tc>
          <w:tcPr>
            <w:tcW w:w="1315" w:type="dxa"/>
            <w:tcBorders>
              <w:top w:val="nil"/>
              <w:left w:val="nil"/>
              <w:bottom w:val="nil"/>
              <w:right w:val="nil"/>
            </w:tcBorders>
            <w:shd w:val="clear" w:color="auto" w:fill="auto"/>
            <w:noWrap/>
            <w:vAlign w:val="bottom"/>
          </w:tcPr>
          <w:p w14:paraId="7010C607" w14:textId="19DBCA5C"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2023FA94</w:t>
            </w:r>
          </w:p>
        </w:tc>
        <w:tc>
          <w:tcPr>
            <w:tcW w:w="1140" w:type="dxa"/>
            <w:tcBorders>
              <w:top w:val="nil"/>
              <w:left w:val="nil"/>
              <w:bottom w:val="nil"/>
              <w:right w:val="nil"/>
            </w:tcBorders>
            <w:shd w:val="clear" w:color="auto" w:fill="auto"/>
            <w:noWrap/>
            <w:vAlign w:val="bottom"/>
          </w:tcPr>
          <w:p w14:paraId="4E89E863" w14:textId="1FEEE45F"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11/15</w:t>
            </w:r>
          </w:p>
        </w:tc>
        <w:tc>
          <w:tcPr>
            <w:tcW w:w="986" w:type="dxa"/>
            <w:tcBorders>
              <w:top w:val="nil"/>
              <w:left w:val="nil"/>
              <w:bottom w:val="nil"/>
              <w:right w:val="nil"/>
            </w:tcBorders>
            <w:shd w:val="clear" w:color="auto" w:fill="auto"/>
            <w:noWrap/>
            <w:vAlign w:val="bottom"/>
          </w:tcPr>
          <w:p w14:paraId="1BA502E5" w14:textId="2ABBC5CA"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tcPr>
          <w:p w14:paraId="246CD85F" w14:textId="097025F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2:1</w:t>
            </w:r>
          </w:p>
        </w:tc>
        <w:tc>
          <w:tcPr>
            <w:tcW w:w="986" w:type="dxa"/>
            <w:tcBorders>
              <w:top w:val="nil"/>
              <w:left w:val="nil"/>
              <w:bottom w:val="nil"/>
              <w:right w:val="nil"/>
            </w:tcBorders>
            <w:shd w:val="clear" w:color="auto" w:fill="auto"/>
            <w:noWrap/>
            <w:vAlign w:val="bottom"/>
          </w:tcPr>
          <w:p w14:paraId="7EB56B6E" w14:textId="1958DF46" w:rsidR="00651A0D" w:rsidRPr="00666BD3" w:rsidRDefault="00950D3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tcPr>
          <w:p w14:paraId="10E760A3" w14:textId="0EAE01EA"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7CAA4391" w14:textId="77777777" w:rsidTr="006B17B4">
        <w:trPr>
          <w:trHeight w:val="288"/>
        </w:trPr>
        <w:tc>
          <w:tcPr>
            <w:tcW w:w="987" w:type="dxa"/>
            <w:tcBorders>
              <w:top w:val="nil"/>
              <w:left w:val="nil"/>
              <w:bottom w:val="nil"/>
              <w:right w:val="nil"/>
            </w:tcBorders>
            <w:shd w:val="clear" w:color="auto" w:fill="auto"/>
            <w:noWrap/>
            <w:vAlign w:val="bottom"/>
            <w:hideMark/>
          </w:tcPr>
          <w:p w14:paraId="6E82CA54" w14:textId="48A9692A"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2A98E577"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46A7BDE7" w14:textId="28E4480F"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2C2D1F2F"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11/17</w:t>
            </w:r>
          </w:p>
        </w:tc>
        <w:tc>
          <w:tcPr>
            <w:tcW w:w="986" w:type="dxa"/>
            <w:tcBorders>
              <w:top w:val="nil"/>
              <w:left w:val="nil"/>
              <w:bottom w:val="nil"/>
              <w:right w:val="nil"/>
            </w:tcBorders>
            <w:shd w:val="clear" w:color="auto" w:fill="auto"/>
            <w:noWrap/>
            <w:vAlign w:val="bottom"/>
            <w:hideMark/>
          </w:tcPr>
          <w:p w14:paraId="5A1226DD"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0569CF7E"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4749DB22"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10</w:t>
            </w:r>
          </w:p>
        </w:tc>
        <w:tc>
          <w:tcPr>
            <w:tcW w:w="986" w:type="dxa"/>
            <w:tcBorders>
              <w:top w:val="nil"/>
              <w:left w:val="nil"/>
              <w:bottom w:val="nil"/>
              <w:right w:val="nil"/>
            </w:tcBorders>
            <w:shd w:val="clear" w:color="auto" w:fill="auto"/>
            <w:noWrap/>
            <w:vAlign w:val="bottom"/>
            <w:hideMark/>
          </w:tcPr>
          <w:p w14:paraId="77687054"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34852346" w14:textId="77777777" w:rsidTr="006B17B4">
        <w:trPr>
          <w:trHeight w:val="288"/>
        </w:trPr>
        <w:tc>
          <w:tcPr>
            <w:tcW w:w="987" w:type="dxa"/>
            <w:tcBorders>
              <w:top w:val="nil"/>
              <w:left w:val="nil"/>
              <w:bottom w:val="nil"/>
              <w:right w:val="nil"/>
            </w:tcBorders>
            <w:shd w:val="clear" w:color="auto" w:fill="auto"/>
            <w:noWrap/>
            <w:vAlign w:val="bottom"/>
            <w:hideMark/>
          </w:tcPr>
          <w:p w14:paraId="2AEF1806" w14:textId="6A1042F3"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0CE5538D" wp14:editId="19518A88">
                  <wp:extent cx="182880" cy="182880"/>
                  <wp:effectExtent l="0" t="0" r="762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31796BE2"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23B-66</w:t>
            </w:r>
          </w:p>
        </w:tc>
        <w:tc>
          <w:tcPr>
            <w:tcW w:w="1315" w:type="dxa"/>
            <w:tcBorders>
              <w:top w:val="nil"/>
              <w:left w:val="nil"/>
              <w:bottom w:val="nil"/>
              <w:right w:val="nil"/>
            </w:tcBorders>
            <w:shd w:val="clear" w:color="auto" w:fill="auto"/>
            <w:noWrap/>
            <w:vAlign w:val="bottom"/>
            <w:hideMark/>
          </w:tcPr>
          <w:p w14:paraId="1A2C7E71"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2023FA106</w:t>
            </w:r>
          </w:p>
        </w:tc>
        <w:tc>
          <w:tcPr>
            <w:tcW w:w="1140" w:type="dxa"/>
            <w:tcBorders>
              <w:top w:val="nil"/>
              <w:left w:val="nil"/>
              <w:bottom w:val="nil"/>
              <w:right w:val="nil"/>
            </w:tcBorders>
            <w:shd w:val="clear" w:color="auto" w:fill="auto"/>
            <w:noWrap/>
            <w:vAlign w:val="bottom"/>
            <w:hideMark/>
          </w:tcPr>
          <w:p w14:paraId="37FB7783"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11/19</w:t>
            </w:r>
          </w:p>
        </w:tc>
        <w:tc>
          <w:tcPr>
            <w:tcW w:w="986" w:type="dxa"/>
            <w:tcBorders>
              <w:top w:val="nil"/>
              <w:left w:val="nil"/>
              <w:bottom w:val="nil"/>
              <w:right w:val="nil"/>
            </w:tcBorders>
            <w:shd w:val="clear" w:color="auto" w:fill="auto"/>
            <w:noWrap/>
            <w:vAlign w:val="bottom"/>
            <w:hideMark/>
          </w:tcPr>
          <w:p w14:paraId="4524BADA"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2D210401"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2:1</w:t>
            </w:r>
          </w:p>
        </w:tc>
        <w:tc>
          <w:tcPr>
            <w:tcW w:w="986" w:type="dxa"/>
            <w:tcBorders>
              <w:top w:val="nil"/>
              <w:left w:val="nil"/>
              <w:bottom w:val="nil"/>
              <w:right w:val="nil"/>
            </w:tcBorders>
            <w:shd w:val="clear" w:color="auto" w:fill="auto"/>
            <w:noWrap/>
            <w:vAlign w:val="bottom"/>
            <w:hideMark/>
          </w:tcPr>
          <w:p w14:paraId="66A366CA"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18</w:t>
            </w:r>
          </w:p>
        </w:tc>
        <w:tc>
          <w:tcPr>
            <w:tcW w:w="986" w:type="dxa"/>
            <w:tcBorders>
              <w:top w:val="nil"/>
              <w:left w:val="nil"/>
              <w:bottom w:val="nil"/>
              <w:right w:val="nil"/>
            </w:tcBorders>
            <w:shd w:val="clear" w:color="auto" w:fill="auto"/>
            <w:noWrap/>
            <w:vAlign w:val="bottom"/>
            <w:hideMark/>
          </w:tcPr>
          <w:p w14:paraId="25AB37B7"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61F44DD0" w14:textId="77777777" w:rsidTr="006B17B4">
        <w:trPr>
          <w:trHeight w:val="288"/>
        </w:trPr>
        <w:tc>
          <w:tcPr>
            <w:tcW w:w="987" w:type="dxa"/>
            <w:tcBorders>
              <w:top w:val="nil"/>
              <w:left w:val="nil"/>
              <w:bottom w:val="nil"/>
              <w:right w:val="nil"/>
            </w:tcBorders>
            <w:shd w:val="clear" w:color="auto" w:fill="auto"/>
            <w:noWrap/>
            <w:vAlign w:val="bottom"/>
            <w:hideMark/>
          </w:tcPr>
          <w:p w14:paraId="72A70C51" w14:textId="603CFF5E"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1F1DAB91" wp14:editId="504B9B2A">
                  <wp:extent cx="182880" cy="182880"/>
                  <wp:effectExtent l="0" t="0" r="762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0D90821B"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23B-66</w:t>
            </w:r>
          </w:p>
        </w:tc>
        <w:tc>
          <w:tcPr>
            <w:tcW w:w="1315" w:type="dxa"/>
            <w:tcBorders>
              <w:top w:val="nil"/>
              <w:left w:val="nil"/>
              <w:bottom w:val="nil"/>
              <w:right w:val="nil"/>
            </w:tcBorders>
            <w:shd w:val="clear" w:color="auto" w:fill="auto"/>
            <w:noWrap/>
            <w:vAlign w:val="bottom"/>
            <w:hideMark/>
          </w:tcPr>
          <w:p w14:paraId="7BDBF0E4"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2023FA107</w:t>
            </w:r>
          </w:p>
        </w:tc>
        <w:tc>
          <w:tcPr>
            <w:tcW w:w="1140" w:type="dxa"/>
            <w:tcBorders>
              <w:top w:val="nil"/>
              <w:left w:val="nil"/>
              <w:bottom w:val="nil"/>
              <w:right w:val="nil"/>
            </w:tcBorders>
            <w:shd w:val="clear" w:color="auto" w:fill="auto"/>
            <w:noWrap/>
            <w:vAlign w:val="bottom"/>
            <w:hideMark/>
          </w:tcPr>
          <w:p w14:paraId="3FB545AD"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11/19</w:t>
            </w:r>
          </w:p>
        </w:tc>
        <w:tc>
          <w:tcPr>
            <w:tcW w:w="986" w:type="dxa"/>
            <w:tcBorders>
              <w:top w:val="nil"/>
              <w:left w:val="nil"/>
              <w:bottom w:val="nil"/>
              <w:right w:val="nil"/>
            </w:tcBorders>
            <w:shd w:val="clear" w:color="auto" w:fill="auto"/>
            <w:noWrap/>
            <w:vAlign w:val="bottom"/>
            <w:hideMark/>
          </w:tcPr>
          <w:p w14:paraId="283ED896"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0E07CB10"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3:0</w:t>
            </w:r>
          </w:p>
        </w:tc>
        <w:tc>
          <w:tcPr>
            <w:tcW w:w="986" w:type="dxa"/>
            <w:tcBorders>
              <w:top w:val="nil"/>
              <w:left w:val="nil"/>
              <w:bottom w:val="nil"/>
              <w:right w:val="nil"/>
            </w:tcBorders>
            <w:shd w:val="clear" w:color="auto" w:fill="auto"/>
            <w:noWrap/>
            <w:vAlign w:val="bottom"/>
            <w:hideMark/>
          </w:tcPr>
          <w:p w14:paraId="5C05CCBF"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658CB478"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37A81D20" w14:textId="77777777" w:rsidTr="006B17B4">
        <w:trPr>
          <w:trHeight w:val="288"/>
        </w:trPr>
        <w:tc>
          <w:tcPr>
            <w:tcW w:w="987" w:type="dxa"/>
            <w:tcBorders>
              <w:top w:val="nil"/>
              <w:left w:val="nil"/>
              <w:bottom w:val="nil"/>
              <w:right w:val="nil"/>
            </w:tcBorders>
            <w:shd w:val="clear" w:color="auto" w:fill="auto"/>
            <w:noWrap/>
            <w:vAlign w:val="bottom"/>
            <w:hideMark/>
          </w:tcPr>
          <w:p w14:paraId="745A05D1" w14:textId="26345CC2"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3C9E1A49"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18634A00" w14:textId="58AD26FD"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341A8F8F"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11/19</w:t>
            </w:r>
          </w:p>
        </w:tc>
        <w:tc>
          <w:tcPr>
            <w:tcW w:w="986" w:type="dxa"/>
            <w:tcBorders>
              <w:top w:val="nil"/>
              <w:left w:val="nil"/>
              <w:bottom w:val="nil"/>
              <w:right w:val="nil"/>
            </w:tcBorders>
            <w:shd w:val="clear" w:color="auto" w:fill="auto"/>
            <w:noWrap/>
            <w:vAlign w:val="bottom"/>
            <w:hideMark/>
          </w:tcPr>
          <w:p w14:paraId="7A022535"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3F5A4E4D"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067AB71E"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5</w:t>
            </w:r>
          </w:p>
        </w:tc>
        <w:tc>
          <w:tcPr>
            <w:tcW w:w="986" w:type="dxa"/>
            <w:tcBorders>
              <w:top w:val="nil"/>
              <w:left w:val="nil"/>
              <w:bottom w:val="nil"/>
              <w:right w:val="nil"/>
            </w:tcBorders>
            <w:shd w:val="clear" w:color="auto" w:fill="auto"/>
            <w:noWrap/>
            <w:vAlign w:val="bottom"/>
            <w:hideMark/>
          </w:tcPr>
          <w:p w14:paraId="2CCFB6E4"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68883F19" w14:textId="77777777" w:rsidTr="006B17B4">
        <w:trPr>
          <w:trHeight w:val="288"/>
        </w:trPr>
        <w:tc>
          <w:tcPr>
            <w:tcW w:w="987" w:type="dxa"/>
            <w:tcBorders>
              <w:top w:val="nil"/>
              <w:left w:val="nil"/>
              <w:bottom w:val="nil"/>
              <w:right w:val="nil"/>
            </w:tcBorders>
            <w:shd w:val="clear" w:color="auto" w:fill="auto"/>
            <w:noWrap/>
            <w:vAlign w:val="bottom"/>
            <w:hideMark/>
          </w:tcPr>
          <w:p w14:paraId="4772155D" w14:textId="60D7FE2F"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593F35ED" wp14:editId="6904B1AB">
                  <wp:extent cx="182880" cy="182880"/>
                  <wp:effectExtent l="0" t="0" r="7620" b="762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7EAA6839"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23B-32</w:t>
            </w:r>
          </w:p>
        </w:tc>
        <w:tc>
          <w:tcPr>
            <w:tcW w:w="1315" w:type="dxa"/>
            <w:tcBorders>
              <w:top w:val="nil"/>
              <w:left w:val="nil"/>
              <w:bottom w:val="nil"/>
              <w:right w:val="nil"/>
            </w:tcBorders>
            <w:shd w:val="clear" w:color="auto" w:fill="auto"/>
            <w:noWrap/>
            <w:vAlign w:val="bottom"/>
            <w:hideMark/>
          </w:tcPr>
          <w:p w14:paraId="6A6D51EF"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2023FA108</w:t>
            </w:r>
          </w:p>
        </w:tc>
        <w:tc>
          <w:tcPr>
            <w:tcW w:w="1140" w:type="dxa"/>
            <w:tcBorders>
              <w:top w:val="nil"/>
              <w:left w:val="nil"/>
              <w:bottom w:val="nil"/>
              <w:right w:val="nil"/>
            </w:tcBorders>
            <w:shd w:val="clear" w:color="auto" w:fill="auto"/>
            <w:noWrap/>
            <w:vAlign w:val="bottom"/>
            <w:hideMark/>
          </w:tcPr>
          <w:p w14:paraId="7EED2825"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11/19</w:t>
            </w:r>
          </w:p>
        </w:tc>
        <w:tc>
          <w:tcPr>
            <w:tcW w:w="986" w:type="dxa"/>
            <w:tcBorders>
              <w:top w:val="nil"/>
              <w:left w:val="nil"/>
              <w:bottom w:val="nil"/>
              <w:right w:val="nil"/>
            </w:tcBorders>
            <w:shd w:val="clear" w:color="auto" w:fill="auto"/>
            <w:noWrap/>
            <w:vAlign w:val="bottom"/>
            <w:hideMark/>
          </w:tcPr>
          <w:p w14:paraId="6B2A09FA"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46CDA372"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4:0</w:t>
            </w:r>
          </w:p>
        </w:tc>
        <w:tc>
          <w:tcPr>
            <w:tcW w:w="986" w:type="dxa"/>
            <w:tcBorders>
              <w:top w:val="nil"/>
              <w:left w:val="nil"/>
              <w:bottom w:val="nil"/>
              <w:right w:val="nil"/>
            </w:tcBorders>
            <w:shd w:val="clear" w:color="auto" w:fill="auto"/>
            <w:noWrap/>
            <w:vAlign w:val="bottom"/>
            <w:hideMark/>
          </w:tcPr>
          <w:p w14:paraId="5A042E58"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6D72CF51"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56DBA203" w14:textId="77777777" w:rsidTr="006B17B4">
        <w:trPr>
          <w:trHeight w:val="288"/>
        </w:trPr>
        <w:tc>
          <w:tcPr>
            <w:tcW w:w="987" w:type="dxa"/>
            <w:tcBorders>
              <w:top w:val="nil"/>
              <w:left w:val="nil"/>
              <w:bottom w:val="nil"/>
              <w:right w:val="nil"/>
            </w:tcBorders>
            <w:shd w:val="clear" w:color="auto" w:fill="auto"/>
            <w:noWrap/>
            <w:vAlign w:val="bottom"/>
            <w:hideMark/>
          </w:tcPr>
          <w:p w14:paraId="4DE998D8" w14:textId="340683D5"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78FC5A44" wp14:editId="041FE562">
                  <wp:extent cx="182880" cy="182880"/>
                  <wp:effectExtent l="0" t="0" r="762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15996C7D"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23B-66</w:t>
            </w:r>
          </w:p>
        </w:tc>
        <w:tc>
          <w:tcPr>
            <w:tcW w:w="1315" w:type="dxa"/>
            <w:tcBorders>
              <w:top w:val="nil"/>
              <w:left w:val="nil"/>
              <w:bottom w:val="nil"/>
              <w:right w:val="nil"/>
            </w:tcBorders>
            <w:shd w:val="clear" w:color="auto" w:fill="auto"/>
            <w:noWrap/>
            <w:vAlign w:val="bottom"/>
            <w:hideMark/>
          </w:tcPr>
          <w:p w14:paraId="39E3BEF8"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2023FA110</w:t>
            </w:r>
          </w:p>
        </w:tc>
        <w:tc>
          <w:tcPr>
            <w:tcW w:w="1140" w:type="dxa"/>
            <w:tcBorders>
              <w:top w:val="nil"/>
              <w:left w:val="nil"/>
              <w:bottom w:val="nil"/>
              <w:right w:val="nil"/>
            </w:tcBorders>
            <w:shd w:val="clear" w:color="auto" w:fill="auto"/>
            <w:noWrap/>
            <w:vAlign w:val="bottom"/>
            <w:hideMark/>
          </w:tcPr>
          <w:p w14:paraId="7121F57A"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11/20</w:t>
            </w:r>
          </w:p>
        </w:tc>
        <w:tc>
          <w:tcPr>
            <w:tcW w:w="986" w:type="dxa"/>
            <w:tcBorders>
              <w:top w:val="nil"/>
              <w:left w:val="nil"/>
              <w:bottom w:val="nil"/>
              <w:right w:val="nil"/>
            </w:tcBorders>
            <w:shd w:val="clear" w:color="auto" w:fill="auto"/>
            <w:noWrap/>
            <w:vAlign w:val="bottom"/>
            <w:hideMark/>
          </w:tcPr>
          <w:p w14:paraId="3ED32ACD"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461DE073"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5:1</w:t>
            </w:r>
          </w:p>
        </w:tc>
        <w:tc>
          <w:tcPr>
            <w:tcW w:w="986" w:type="dxa"/>
            <w:tcBorders>
              <w:top w:val="nil"/>
              <w:left w:val="nil"/>
              <w:bottom w:val="nil"/>
              <w:right w:val="nil"/>
            </w:tcBorders>
            <w:shd w:val="clear" w:color="auto" w:fill="auto"/>
            <w:noWrap/>
            <w:vAlign w:val="bottom"/>
            <w:hideMark/>
          </w:tcPr>
          <w:p w14:paraId="03387DCA"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12</w:t>
            </w:r>
          </w:p>
        </w:tc>
        <w:tc>
          <w:tcPr>
            <w:tcW w:w="986" w:type="dxa"/>
            <w:tcBorders>
              <w:top w:val="nil"/>
              <w:left w:val="nil"/>
              <w:bottom w:val="nil"/>
              <w:right w:val="nil"/>
            </w:tcBorders>
            <w:shd w:val="clear" w:color="auto" w:fill="auto"/>
            <w:noWrap/>
            <w:vAlign w:val="bottom"/>
            <w:hideMark/>
          </w:tcPr>
          <w:p w14:paraId="293E51FA"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243FF813" w14:textId="77777777" w:rsidTr="006B17B4">
        <w:trPr>
          <w:trHeight w:val="288"/>
        </w:trPr>
        <w:tc>
          <w:tcPr>
            <w:tcW w:w="987" w:type="dxa"/>
            <w:tcBorders>
              <w:top w:val="nil"/>
              <w:left w:val="nil"/>
              <w:bottom w:val="nil"/>
              <w:right w:val="nil"/>
            </w:tcBorders>
            <w:shd w:val="clear" w:color="auto" w:fill="auto"/>
            <w:noWrap/>
            <w:vAlign w:val="bottom"/>
            <w:hideMark/>
          </w:tcPr>
          <w:p w14:paraId="42E334CA" w14:textId="5C037C5B"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0CC69111" wp14:editId="38B80321">
                  <wp:extent cx="182880" cy="182880"/>
                  <wp:effectExtent l="0" t="0" r="7620" b="762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bottom w:val="nil"/>
              <w:right w:val="nil"/>
            </w:tcBorders>
            <w:shd w:val="clear" w:color="auto" w:fill="auto"/>
            <w:noWrap/>
            <w:vAlign w:val="bottom"/>
            <w:hideMark/>
          </w:tcPr>
          <w:p w14:paraId="216D1236"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23B-32</w:t>
            </w:r>
          </w:p>
        </w:tc>
        <w:tc>
          <w:tcPr>
            <w:tcW w:w="1315" w:type="dxa"/>
            <w:tcBorders>
              <w:top w:val="nil"/>
              <w:left w:val="nil"/>
              <w:bottom w:val="nil"/>
              <w:right w:val="nil"/>
            </w:tcBorders>
            <w:shd w:val="clear" w:color="auto" w:fill="auto"/>
            <w:noWrap/>
            <w:vAlign w:val="bottom"/>
            <w:hideMark/>
          </w:tcPr>
          <w:p w14:paraId="70605983"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2023FA109</w:t>
            </w:r>
          </w:p>
        </w:tc>
        <w:tc>
          <w:tcPr>
            <w:tcW w:w="1140" w:type="dxa"/>
            <w:tcBorders>
              <w:top w:val="nil"/>
              <w:left w:val="nil"/>
              <w:bottom w:val="nil"/>
              <w:right w:val="nil"/>
            </w:tcBorders>
            <w:shd w:val="clear" w:color="auto" w:fill="auto"/>
            <w:noWrap/>
            <w:vAlign w:val="bottom"/>
            <w:hideMark/>
          </w:tcPr>
          <w:p w14:paraId="3B56E3C3"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11/20</w:t>
            </w:r>
          </w:p>
        </w:tc>
        <w:tc>
          <w:tcPr>
            <w:tcW w:w="986" w:type="dxa"/>
            <w:tcBorders>
              <w:top w:val="nil"/>
              <w:left w:val="nil"/>
              <w:bottom w:val="nil"/>
              <w:right w:val="nil"/>
            </w:tcBorders>
            <w:shd w:val="clear" w:color="auto" w:fill="auto"/>
            <w:noWrap/>
            <w:vAlign w:val="bottom"/>
            <w:hideMark/>
          </w:tcPr>
          <w:p w14:paraId="0F6C7C58"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4FEB00E7"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4:0</w:t>
            </w:r>
          </w:p>
        </w:tc>
        <w:tc>
          <w:tcPr>
            <w:tcW w:w="986" w:type="dxa"/>
            <w:tcBorders>
              <w:top w:val="nil"/>
              <w:left w:val="nil"/>
              <w:bottom w:val="nil"/>
              <w:right w:val="nil"/>
            </w:tcBorders>
            <w:shd w:val="clear" w:color="auto" w:fill="auto"/>
            <w:noWrap/>
            <w:vAlign w:val="bottom"/>
            <w:hideMark/>
          </w:tcPr>
          <w:p w14:paraId="058E7BF5"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25</w:t>
            </w:r>
          </w:p>
        </w:tc>
        <w:tc>
          <w:tcPr>
            <w:tcW w:w="986" w:type="dxa"/>
            <w:tcBorders>
              <w:top w:val="nil"/>
              <w:left w:val="nil"/>
              <w:bottom w:val="nil"/>
              <w:right w:val="nil"/>
            </w:tcBorders>
            <w:shd w:val="clear" w:color="auto" w:fill="auto"/>
            <w:noWrap/>
            <w:vAlign w:val="bottom"/>
            <w:hideMark/>
          </w:tcPr>
          <w:p w14:paraId="463617E8"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6AA1B7F8" w14:textId="77777777" w:rsidTr="006B17B4">
        <w:trPr>
          <w:trHeight w:val="288"/>
        </w:trPr>
        <w:tc>
          <w:tcPr>
            <w:tcW w:w="987" w:type="dxa"/>
            <w:tcBorders>
              <w:top w:val="nil"/>
              <w:left w:val="nil"/>
              <w:bottom w:val="nil"/>
              <w:right w:val="nil"/>
            </w:tcBorders>
            <w:shd w:val="clear" w:color="auto" w:fill="auto"/>
            <w:noWrap/>
            <w:vAlign w:val="bottom"/>
            <w:hideMark/>
          </w:tcPr>
          <w:p w14:paraId="451CADBE" w14:textId="41D7328D"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044" w:type="dxa"/>
            <w:tcBorders>
              <w:top w:val="nil"/>
              <w:left w:val="nil"/>
              <w:bottom w:val="nil"/>
              <w:right w:val="nil"/>
            </w:tcBorders>
            <w:shd w:val="clear" w:color="auto" w:fill="auto"/>
            <w:noWrap/>
            <w:vAlign w:val="bottom"/>
            <w:hideMark/>
          </w:tcPr>
          <w:p w14:paraId="78423EBE"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nil"/>
              <w:right w:val="nil"/>
            </w:tcBorders>
            <w:shd w:val="clear" w:color="auto" w:fill="auto"/>
            <w:noWrap/>
            <w:vAlign w:val="bottom"/>
            <w:hideMark/>
          </w:tcPr>
          <w:p w14:paraId="206DEE5F" w14:textId="05BDA9F4"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nil"/>
              <w:right w:val="nil"/>
            </w:tcBorders>
            <w:shd w:val="clear" w:color="auto" w:fill="auto"/>
            <w:noWrap/>
            <w:vAlign w:val="bottom"/>
            <w:hideMark/>
          </w:tcPr>
          <w:p w14:paraId="345E62FE"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11/22</w:t>
            </w:r>
          </w:p>
        </w:tc>
        <w:tc>
          <w:tcPr>
            <w:tcW w:w="986" w:type="dxa"/>
            <w:tcBorders>
              <w:top w:val="nil"/>
              <w:left w:val="nil"/>
              <w:bottom w:val="nil"/>
              <w:right w:val="nil"/>
            </w:tcBorders>
            <w:shd w:val="clear" w:color="auto" w:fill="auto"/>
            <w:noWrap/>
            <w:vAlign w:val="bottom"/>
            <w:hideMark/>
          </w:tcPr>
          <w:p w14:paraId="240871C2"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bottom w:val="nil"/>
              <w:right w:val="nil"/>
            </w:tcBorders>
            <w:shd w:val="clear" w:color="auto" w:fill="auto"/>
            <w:noWrap/>
            <w:vAlign w:val="bottom"/>
            <w:hideMark/>
          </w:tcPr>
          <w:p w14:paraId="7300DDE4"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nil"/>
              <w:right w:val="nil"/>
            </w:tcBorders>
            <w:shd w:val="clear" w:color="auto" w:fill="auto"/>
            <w:noWrap/>
            <w:vAlign w:val="bottom"/>
            <w:hideMark/>
          </w:tcPr>
          <w:p w14:paraId="034D596F"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4</w:t>
            </w:r>
          </w:p>
        </w:tc>
        <w:tc>
          <w:tcPr>
            <w:tcW w:w="986" w:type="dxa"/>
            <w:tcBorders>
              <w:top w:val="nil"/>
              <w:left w:val="nil"/>
              <w:bottom w:val="nil"/>
              <w:right w:val="nil"/>
            </w:tcBorders>
            <w:shd w:val="clear" w:color="auto" w:fill="auto"/>
            <w:noWrap/>
            <w:vAlign w:val="bottom"/>
            <w:hideMark/>
          </w:tcPr>
          <w:p w14:paraId="496CB67D"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2FBFC0E3" w14:textId="77777777" w:rsidTr="006B17B4">
        <w:trPr>
          <w:trHeight w:val="288"/>
        </w:trPr>
        <w:tc>
          <w:tcPr>
            <w:tcW w:w="987" w:type="dxa"/>
            <w:tcBorders>
              <w:top w:val="nil"/>
              <w:left w:val="nil"/>
              <w:right w:val="nil"/>
            </w:tcBorders>
            <w:shd w:val="clear" w:color="auto" w:fill="auto"/>
            <w:noWrap/>
            <w:vAlign w:val="bottom"/>
            <w:hideMark/>
          </w:tcPr>
          <w:p w14:paraId="591B9EC7" w14:textId="4B594DBB"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noProof/>
                <w:color w:val="000000"/>
              </w:rPr>
              <w:drawing>
                <wp:inline distT="0" distB="0" distL="0" distR="0" wp14:anchorId="3C07DA59" wp14:editId="145052E4">
                  <wp:extent cx="182880" cy="182880"/>
                  <wp:effectExtent l="0" t="0" r="7620" b="762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right w:val="nil"/>
            </w:tcBorders>
            <w:shd w:val="clear" w:color="auto" w:fill="auto"/>
            <w:noWrap/>
            <w:vAlign w:val="bottom"/>
            <w:hideMark/>
          </w:tcPr>
          <w:p w14:paraId="13A71189"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23B-32</w:t>
            </w:r>
          </w:p>
        </w:tc>
        <w:tc>
          <w:tcPr>
            <w:tcW w:w="1315" w:type="dxa"/>
            <w:tcBorders>
              <w:top w:val="nil"/>
              <w:left w:val="nil"/>
              <w:right w:val="nil"/>
            </w:tcBorders>
            <w:shd w:val="clear" w:color="auto" w:fill="auto"/>
            <w:noWrap/>
            <w:vAlign w:val="bottom"/>
            <w:hideMark/>
          </w:tcPr>
          <w:p w14:paraId="0B587510"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2023FA117</w:t>
            </w:r>
          </w:p>
        </w:tc>
        <w:tc>
          <w:tcPr>
            <w:tcW w:w="1140" w:type="dxa"/>
            <w:tcBorders>
              <w:top w:val="nil"/>
              <w:left w:val="nil"/>
              <w:right w:val="nil"/>
            </w:tcBorders>
            <w:shd w:val="clear" w:color="auto" w:fill="auto"/>
            <w:noWrap/>
            <w:vAlign w:val="bottom"/>
            <w:hideMark/>
          </w:tcPr>
          <w:p w14:paraId="5B8F9471"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11/27</w:t>
            </w:r>
          </w:p>
        </w:tc>
        <w:tc>
          <w:tcPr>
            <w:tcW w:w="986" w:type="dxa"/>
            <w:tcBorders>
              <w:top w:val="nil"/>
              <w:left w:val="nil"/>
              <w:right w:val="nil"/>
            </w:tcBorders>
            <w:shd w:val="clear" w:color="auto" w:fill="auto"/>
            <w:noWrap/>
            <w:vAlign w:val="bottom"/>
            <w:hideMark/>
          </w:tcPr>
          <w:p w14:paraId="2E3EA4A5"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right w:val="nil"/>
            </w:tcBorders>
            <w:shd w:val="clear" w:color="auto" w:fill="auto"/>
            <w:noWrap/>
            <w:vAlign w:val="bottom"/>
            <w:hideMark/>
          </w:tcPr>
          <w:p w14:paraId="343F0F81"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top w:val="nil"/>
              <w:left w:val="nil"/>
              <w:right w:val="nil"/>
            </w:tcBorders>
            <w:shd w:val="clear" w:color="auto" w:fill="auto"/>
            <w:noWrap/>
            <w:vAlign w:val="bottom"/>
            <w:hideMark/>
          </w:tcPr>
          <w:p w14:paraId="72429F3A"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right w:val="nil"/>
            </w:tcBorders>
            <w:shd w:val="clear" w:color="auto" w:fill="auto"/>
            <w:noWrap/>
            <w:vAlign w:val="bottom"/>
            <w:hideMark/>
          </w:tcPr>
          <w:p w14:paraId="00E36C56" w14:textId="77777777"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51A0D" w:rsidRPr="005F6C07" w14:paraId="4998E5CF" w14:textId="77777777" w:rsidTr="008601B7">
        <w:trPr>
          <w:trHeight w:val="288"/>
        </w:trPr>
        <w:tc>
          <w:tcPr>
            <w:tcW w:w="987" w:type="dxa"/>
            <w:tcBorders>
              <w:top w:val="nil"/>
              <w:left w:val="nil"/>
              <w:bottom w:val="single" w:sz="4" w:space="0" w:color="auto"/>
              <w:right w:val="nil"/>
            </w:tcBorders>
            <w:shd w:val="clear" w:color="auto" w:fill="auto"/>
            <w:noWrap/>
            <w:vAlign w:val="bottom"/>
          </w:tcPr>
          <w:p w14:paraId="5270452D" w14:textId="473BBF10" w:rsidR="00651A0D" w:rsidRPr="00666BD3" w:rsidRDefault="00651A0D" w:rsidP="00651A0D">
            <w:pPr>
              <w:spacing w:after="0" w:line="240" w:lineRule="auto"/>
              <w:jc w:val="center"/>
              <w:rPr>
                <w:rFonts w:ascii="Times New Roman" w:eastAsia="Times New Roman" w:hAnsi="Times New Roman" w:cs="Times New Roman"/>
                <w:noProof/>
                <w:color w:val="000000"/>
              </w:rPr>
            </w:pPr>
            <w:r w:rsidRPr="00666BD3">
              <w:rPr>
                <w:rFonts w:ascii="Times New Roman" w:eastAsia="Times New Roman" w:hAnsi="Times New Roman" w:cs="Times New Roman"/>
                <w:color w:val="000000"/>
              </w:rPr>
              <w:t>N/A</w:t>
            </w:r>
          </w:p>
        </w:tc>
        <w:tc>
          <w:tcPr>
            <w:tcW w:w="1044" w:type="dxa"/>
            <w:tcBorders>
              <w:top w:val="nil"/>
              <w:left w:val="nil"/>
              <w:bottom w:val="single" w:sz="4" w:space="0" w:color="auto"/>
              <w:right w:val="nil"/>
            </w:tcBorders>
            <w:shd w:val="clear" w:color="auto" w:fill="auto"/>
            <w:noWrap/>
            <w:vAlign w:val="bottom"/>
          </w:tcPr>
          <w:p w14:paraId="381ABA6C" w14:textId="5A1D91F1"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315" w:type="dxa"/>
            <w:tcBorders>
              <w:top w:val="nil"/>
              <w:left w:val="nil"/>
              <w:bottom w:val="single" w:sz="4" w:space="0" w:color="auto"/>
              <w:right w:val="nil"/>
            </w:tcBorders>
            <w:shd w:val="clear" w:color="auto" w:fill="auto"/>
            <w:noWrap/>
            <w:vAlign w:val="bottom"/>
          </w:tcPr>
          <w:p w14:paraId="746E8A5D" w14:textId="3B74AF2E"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N/A</w:t>
            </w:r>
          </w:p>
        </w:tc>
        <w:tc>
          <w:tcPr>
            <w:tcW w:w="1140" w:type="dxa"/>
            <w:tcBorders>
              <w:top w:val="nil"/>
              <w:left w:val="nil"/>
              <w:bottom w:val="single" w:sz="4" w:space="0" w:color="auto"/>
              <w:right w:val="nil"/>
            </w:tcBorders>
            <w:shd w:val="clear" w:color="auto" w:fill="auto"/>
            <w:noWrap/>
            <w:vAlign w:val="bottom"/>
          </w:tcPr>
          <w:p w14:paraId="4FBEF66A" w14:textId="71ABE579"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12/8</w:t>
            </w:r>
          </w:p>
        </w:tc>
        <w:tc>
          <w:tcPr>
            <w:tcW w:w="986" w:type="dxa"/>
            <w:tcBorders>
              <w:top w:val="nil"/>
              <w:left w:val="nil"/>
              <w:bottom w:val="single" w:sz="4" w:space="0" w:color="auto"/>
              <w:right w:val="nil"/>
            </w:tcBorders>
            <w:shd w:val="clear" w:color="auto" w:fill="auto"/>
            <w:noWrap/>
            <w:vAlign w:val="bottom"/>
          </w:tcPr>
          <w:p w14:paraId="6C00183F" w14:textId="49359E5E"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Plane</w:t>
            </w:r>
          </w:p>
        </w:tc>
        <w:tc>
          <w:tcPr>
            <w:tcW w:w="1916" w:type="dxa"/>
            <w:tcBorders>
              <w:top w:val="nil"/>
              <w:left w:val="nil"/>
              <w:bottom w:val="single" w:sz="4" w:space="0" w:color="auto"/>
              <w:right w:val="nil"/>
            </w:tcBorders>
            <w:shd w:val="clear" w:color="auto" w:fill="auto"/>
            <w:noWrap/>
            <w:vAlign w:val="bottom"/>
          </w:tcPr>
          <w:p w14:paraId="5AAF1DA0" w14:textId="7BB8F609"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None</w:t>
            </w:r>
          </w:p>
        </w:tc>
        <w:tc>
          <w:tcPr>
            <w:tcW w:w="986" w:type="dxa"/>
            <w:tcBorders>
              <w:top w:val="nil"/>
              <w:left w:val="nil"/>
              <w:bottom w:val="single" w:sz="4" w:space="0" w:color="auto"/>
              <w:right w:val="nil"/>
            </w:tcBorders>
            <w:shd w:val="clear" w:color="auto" w:fill="auto"/>
            <w:noWrap/>
            <w:vAlign w:val="bottom"/>
          </w:tcPr>
          <w:p w14:paraId="0B105CF8" w14:textId="4D036776"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16</w:t>
            </w:r>
          </w:p>
        </w:tc>
        <w:tc>
          <w:tcPr>
            <w:tcW w:w="986" w:type="dxa"/>
            <w:tcBorders>
              <w:top w:val="nil"/>
              <w:left w:val="nil"/>
              <w:bottom w:val="single" w:sz="4" w:space="0" w:color="auto"/>
              <w:right w:val="nil"/>
            </w:tcBorders>
            <w:shd w:val="clear" w:color="auto" w:fill="auto"/>
            <w:noWrap/>
            <w:vAlign w:val="bottom"/>
          </w:tcPr>
          <w:p w14:paraId="0DCB4168" w14:textId="42F82296" w:rsidR="00651A0D" w:rsidRPr="00666BD3" w:rsidRDefault="00651A0D" w:rsidP="00651A0D">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Both</w:t>
            </w:r>
          </w:p>
        </w:tc>
      </w:tr>
      <w:tr w:rsidR="006B17B4" w:rsidRPr="005F6C07" w14:paraId="14747A7B" w14:textId="77777777" w:rsidTr="008601B7">
        <w:trPr>
          <w:trHeight w:val="288"/>
        </w:trPr>
        <w:tc>
          <w:tcPr>
            <w:tcW w:w="3346" w:type="dxa"/>
            <w:gridSpan w:val="3"/>
            <w:tcBorders>
              <w:top w:val="single" w:sz="4" w:space="0" w:color="auto"/>
              <w:left w:val="nil"/>
              <w:right w:val="nil"/>
            </w:tcBorders>
            <w:shd w:val="clear" w:color="auto" w:fill="auto"/>
            <w:noWrap/>
            <w:vAlign w:val="bottom"/>
          </w:tcPr>
          <w:p w14:paraId="6FB2444C" w14:textId="40628AD3" w:rsidR="006B17B4" w:rsidRPr="006B17B4" w:rsidRDefault="006B17B4" w:rsidP="006B17B4">
            <w:pPr>
              <w:spacing w:after="0" w:line="240" w:lineRule="auto"/>
              <w:rPr>
                <w:rFonts w:ascii="Times New Roman" w:eastAsia="Times New Roman" w:hAnsi="Times New Roman" w:cs="Times New Roman"/>
                <w:b/>
                <w:bCs/>
                <w:i/>
                <w:iCs/>
                <w:color w:val="000000"/>
              </w:rPr>
            </w:pPr>
            <w:r w:rsidRPr="006B17B4">
              <w:rPr>
                <w:rFonts w:ascii="Times New Roman" w:eastAsia="Times New Roman" w:hAnsi="Times New Roman" w:cs="Times New Roman"/>
                <w:b/>
                <w:bCs/>
                <w:i/>
                <w:iCs/>
                <w:color w:val="000000"/>
              </w:rPr>
              <w:lastRenderedPageBreak/>
              <w:t>Table 3—Continued</w:t>
            </w:r>
          </w:p>
        </w:tc>
        <w:tc>
          <w:tcPr>
            <w:tcW w:w="1140" w:type="dxa"/>
            <w:tcBorders>
              <w:top w:val="single" w:sz="4" w:space="0" w:color="auto"/>
              <w:left w:val="nil"/>
              <w:right w:val="nil"/>
            </w:tcBorders>
            <w:shd w:val="clear" w:color="auto" w:fill="auto"/>
            <w:noWrap/>
            <w:vAlign w:val="bottom"/>
          </w:tcPr>
          <w:p w14:paraId="24F31BC9" w14:textId="77777777" w:rsidR="006B17B4" w:rsidRPr="00666BD3" w:rsidRDefault="006B17B4" w:rsidP="00651A0D">
            <w:pPr>
              <w:spacing w:after="0" w:line="240" w:lineRule="auto"/>
              <w:jc w:val="center"/>
              <w:rPr>
                <w:rFonts w:ascii="Times New Roman" w:eastAsia="Times New Roman" w:hAnsi="Times New Roman" w:cs="Times New Roman"/>
                <w:color w:val="000000"/>
              </w:rPr>
            </w:pPr>
          </w:p>
        </w:tc>
        <w:tc>
          <w:tcPr>
            <w:tcW w:w="986" w:type="dxa"/>
            <w:tcBorders>
              <w:top w:val="single" w:sz="4" w:space="0" w:color="auto"/>
              <w:left w:val="nil"/>
              <w:right w:val="nil"/>
            </w:tcBorders>
            <w:shd w:val="clear" w:color="auto" w:fill="auto"/>
            <w:noWrap/>
            <w:vAlign w:val="bottom"/>
          </w:tcPr>
          <w:p w14:paraId="1D7DB162" w14:textId="77777777" w:rsidR="006B17B4" w:rsidRPr="00666BD3" w:rsidRDefault="006B17B4" w:rsidP="00651A0D">
            <w:pPr>
              <w:spacing w:after="0" w:line="240" w:lineRule="auto"/>
              <w:jc w:val="center"/>
              <w:rPr>
                <w:rFonts w:ascii="Times New Roman" w:eastAsia="Times New Roman" w:hAnsi="Times New Roman" w:cs="Times New Roman"/>
                <w:color w:val="000000"/>
              </w:rPr>
            </w:pPr>
          </w:p>
        </w:tc>
        <w:tc>
          <w:tcPr>
            <w:tcW w:w="1916" w:type="dxa"/>
            <w:tcBorders>
              <w:top w:val="single" w:sz="4" w:space="0" w:color="auto"/>
              <w:left w:val="nil"/>
              <w:right w:val="nil"/>
            </w:tcBorders>
            <w:shd w:val="clear" w:color="auto" w:fill="auto"/>
            <w:noWrap/>
            <w:vAlign w:val="bottom"/>
          </w:tcPr>
          <w:p w14:paraId="7A0ABB63" w14:textId="77777777" w:rsidR="006B17B4" w:rsidRPr="00666BD3" w:rsidRDefault="006B17B4" w:rsidP="00651A0D">
            <w:pPr>
              <w:spacing w:after="0" w:line="240" w:lineRule="auto"/>
              <w:jc w:val="center"/>
              <w:rPr>
                <w:rFonts w:ascii="Times New Roman" w:eastAsia="Times New Roman" w:hAnsi="Times New Roman" w:cs="Times New Roman"/>
                <w:color w:val="000000"/>
              </w:rPr>
            </w:pPr>
          </w:p>
        </w:tc>
        <w:tc>
          <w:tcPr>
            <w:tcW w:w="986" w:type="dxa"/>
            <w:tcBorders>
              <w:top w:val="single" w:sz="4" w:space="0" w:color="auto"/>
              <w:left w:val="nil"/>
              <w:right w:val="nil"/>
            </w:tcBorders>
            <w:shd w:val="clear" w:color="auto" w:fill="auto"/>
            <w:noWrap/>
            <w:vAlign w:val="bottom"/>
          </w:tcPr>
          <w:p w14:paraId="08C3CD6A" w14:textId="77777777" w:rsidR="006B17B4" w:rsidRPr="00666BD3" w:rsidRDefault="006B17B4" w:rsidP="00651A0D">
            <w:pPr>
              <w:spacing w:after="0" w:line="240" w:lineRule="auto"/>
              <w:jc w:val="center"/>
              <w:rPr>
                <w:rFonts w:ascii="Times New Roman" w:eastAsia="Times New Roman" w:hAnsi="Times New Roman" w:cs="Times New Roman"/>
                <w:color w:val="000000"/>
              </w:rPr>
            </w:pPr>
          </w:p>
        </w:tc>
        <w:tc>
          <w:tcPr>
            <w:tcW w:w="986" w:type="dxa"/>
            <w:tcBorders>
              <w:top w:val="single" w:sz="4" w:space="0" w:color="auto"/>
              <w:left w:val="nil"/>
              <w:right w:val="nil"/>
            </w:tcBorders>
            <w:shd w:val="clear" w:color="auto" w:fill="auto"/>
            <w:noWrap/>
            <w:vAlign w:val="bottom"/>
          </w:tcPr>
          <w:p w14:paraId="5AAC0624" w14:textId="77777777" w:rsidR="006B17B4" w:rsidRPr="00666BD3" w:rsidRDefault="006B17B4" w:rsidP="00651A0D">
            <w:pPr>
              <w:spacing w:after="0" w:line="240" w:lineRule="auto"/>
              <w:jc w:val="center"/>
              <w:rPr>
                <w:rFonts w:ascii="Times New Roman" w:eastAsia="Times New Roman" w:hAnsi="Times New Roman" w:cs="Times New Roman"/>
                <w:color w:val="000000"/>
              </w:rPr>
            </w:pPr>
          </w:p>
        </w:tc>
      </w:tr>
      <w:tr w:rsidR="006B17B4" w:rsidRPr="005F6C07" w14:paraId="17F84CC4" w14:textId="77777777" w:rsidTr="008601B7">
        <w:trPr>
          <w:trHeight w:val="288"/>
        </w:trPr>
        <w:tc>
          <w:tcPr>
            <w:tcW w:w="987" w:type="dxa"/>
            <w:tcBorders>
              <w:top w:val="nil"/>
              <w:left w:val="nil"/>
              <w:bottom w:val="single" w:sz="4" w:space="0" w:color="auto"/>
              <w:right w:val="nil"/>
            </w:tcBorders>
            <w:shd w:val="clear" w:color="auto" w:fill="auto"/>
            <w:noWrap/>
            <w:vAlign w:val="center"/>
          </w:tcPr>
          <w:p w14:paraId="753387DF" w14:textId="2BD8E778" w:rsidR="006B17B4" w:rsidRPr="00666BD3" w:rsidRDefault="006B17B4" w:rsidP="006B17B4">
            <w:pPr>
              <w:spacing w:after="0" w:line="240" w:lineRule="auto"/>
              <w:jc w:val="center"/>
              <w:rPr>
                <w:rFonts w:ascii="Times New Roman" w:eastAsia="Times New Roman" w:hAnsi="Times New Roman" w:cs="Times New Roman"/>
                <w:noProof/>
                <w:color w:val="000000"/>
              </w:rPr>
            </w:pPr>
            <w:r w:rsidRPr="00666BD3">
              <w:rPr>
                <w:rFonts w:ascii="Times New Roman" w:eastAsia="Times New Roman" w:hAnsi="Times New Roman" w:cs="Times New Roman"/>
                <w:b/>
                <w:bCs/>
                <w:color w:val="000000"/>
              </w:rPr>
              <w:t>Unique group icon</w:t>
            </w:r>
          </w:p>
        </w:tc>
        <w:tc>
          <w:tcPr>
            <w:tcW w:w="1044" w:type="dxa"/>
            <w:tcBorders>
              <w:top w:val="nil"/>
              <w:left w:val="nil"/>
              <w:bottom w:val="single" w:sz="4" w:space="0" w:color="auto"/>
              <w:right w:val="nil"/>
            </w:tcBorders>
            <w:shd w:val="clear" w:color="auto" w:fill="auto"/>
            <w:noWrap/>
            <w:vAlign w:val="center"/>
          </w:tcPr>
          <w:p w14:paraId="54F07683" w14:textId="3B34BDF6"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b/>
                <w:bCs/>
                <w:color w:val="000000"/>
              </w:rPr>
              <w:t>USFWS group ID</w:t>
            </w:r>
          </w:p>
        </w:tc>
        <w:tc>
          <w:tcPr>
            <w:tcW w:w="1315" w:type="dxa"/>
            <w:tcBorders>
              <w:top w:val="nil"/>
              <w:left w:val="nil"/>
              <w:bottom w:val="single" w:sz="4" w:space="0" w:color="auto"/>
              <w:right w:val="nil"/>
            </w:tcBorders>
            <w:shd w:val="clear" w:color="auto" w:fill="auto"/>
            <w:noWrap/>
            <w:vAlign w:val="center"/>
          </w:tcPr>
          <w:p w14:paraId="27FF6D36" w14:textId="71685843"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b/>
                <w:bCs/>
                <w:color w:val="000000"/>
              </w:rPr>
              <w:t>PRRIP group ID</w:t>
            </w:r>
          </w:p>
        </w:tc>
        <w:tc>
          <w:tcPr>
            <w:tcW w:w="1140" w:type="dxa"/>
            <w:tcBorders>
              <w:top w:val="nil"/>
              <w:left w:val="nil"/>
              <w:bottom w:val="single" w:sz="4" w:space="0" w:color="auto"/>
              <w:right w:val="nil"/>
            </w:tcBorders>
            <w:shd w:val="clear" w:color="auto" w:fill="auto"/>
            <w:noWrap/>
            <w:vAlign w:val="center"/>
          </w:tcPr>
          <w:p w14:paraId="0D0D807F" w14:textId="4B0EF0A2"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b/>
                <w:bCs/>
                <w:color w:val="000000"/>
              </w:rPr>
              <w:t>Date</w:t>
            </w:r>
          </w:p>
        </w:tc>
        <w:tc>
          <w:tcPr>
            <w:tcW w:w="986" w:type="dxa"/>
            <w:tcBorders>
              <w:top w:val="nil"/>
              <w:left w:val="nil"/>
              <w:bottom w:val="single" w:sz="4" w:space="0" w:color="auto"/>
              <w:right w:val="nil"/>
            </w:tcBorders>
            <w:shd w:val="clear" w:color="auto" w:fill="auto"/>
            <w:noWrap/>
            <w:vAlign w:val="center"/>
          </w:tcPr>
          <w:p w14:paraId="5A072D60" w14:textId="17325F14"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b/>
                <w:bCs/>
                <w:color w:val="000000"/>
              </w:rPr>
              <w:t>Source</w:t>
            </w:r>
          </w:p>
        </w:tc>
        <w:tc>
          <w:tcPr>
            <w:tcW w:w="1916" w:type="dxa"/>
            <w:tcBorders>
              <w:top w:val="nil"/>
              <w:left w:val="nil"/>
              <w:bottom w:val="single" w:sz="4" w:space="0" w:color="auto"/>
              <w:right w:val="nil"/>
            </w:tcBorders>
            <w:shd w:val="clear" w:color="auto" w:fill="auto"/>
            <w:noWrap/>
            <w:vAlign w:val="center"/>
          </w:tcPr>
          <w:p w14:paraId="6064A047" w14:textId="02764F25"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b/>
                <w:bCs/>
                <w:color w:val="000000"/>
              </w:rPr>
              <w:t>No. of confirmed whooping cranes (</w:t>
            </w:r>
            <w:proofErr w:type="spellStart"/>
            <w:r w:rsidRPr="00666BD3">
              <w:rPr>
                <w:rFonts w:ascii="Times New Roman" w:eastAsia="Times New Roman" w:hAnsi="Times New Roman" w:cs="Times New Roman"/>
                <w:b/>
                <w:bCs/>
                <w:color w:val="000000"/>
              </w:rPr>
              <w:t>adults:juveniles</w:t>
            </w:r>
            <w:proofErr w:type="spellEnd"/>
            <w:r w:rsidRPr="00666BD3">
              <w:rPr>
                <w:rFonts w:ascii="Times New Roman" w:eastAsia="Times New Roman" w:hAnsi="Times New Roman" w:cs="Times New Roman"/>
                <w:b/>
                <w:bCs/>
                <w:color w:val="000000"/>
              </w:rPr>
              <w:t>)</w:t>
            </w:r>
          </w:p>
        </w:tc>
        <w:tc>
          <w:tcPr>
            <w:tcW w:w="986" w:type="dxa"/>
            <w:tcBorders>
              <w:top w:val="nil"/>
              <w:left w:val="nil"/>
              <w:bottom w:val="single" w:sz="4" w:space="0" w:color="auto"/>
              <w:right w:val="nil"/>
            </w:tcBorders>
            <w:shd w:val="clear" w:color="auto" w:fill="auto"/>
            <w:noWrap/>
            <w:vAlign w:val="center"/>
          </w:tcPr>
          <w:p w14:paraId="0F65ACEC" w14:textId="0FC6FFDB"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b/>
                <w:bCs/>
                <w:color w:val="000000"/>
              </w:rPr>
              <w:t>Miles driven</w:t>
            </w:r>
          </w:p>
        </w:tc>
        <w:tc>
          <w:tcPr>
            <w:tcW w:w="986" w:type="dxa"/>
            <w:tcBorders>
              <w:top w:val="nil"/>
              <w:left w:val="nil"/>
              <w:bottom w:val="single" w:sz="4" w:space="0" w:color="auto"/>
              <w:right w:val="nil"/>
            </w:tcBorders>
            <w:shd w:val="clear" w:color="auto" w:fill="auto"/>
            <w:noWrap/>
            <w:vAlign w:val="center"/>
          </w:tcPr>
          <w:p w14:paraId="4AA78724" w14:textId="60523DFD"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b/>
                <w:bCs/>
                <w:color w:val="000000"/>
              </w:rPr>
              <w:t>Type of effort</w:t>
            </w:r>
          </w:p>
        </w:tc>
      </w:tr>
      <w:tr w:rsidR="006B17B4" w:rsidRPr="005F6C07" w14:paraId="698BF090" w14:textId="77777777" w:rsidTr="008601B7">
        <w:trPr>
          <w:trHeight w:val="288"/>
        </w:trPr>
        <w:tc>
          <w:tcPr>
            <w:tcW w:w="987" w:type="dxa"/>
            <w:tcBorders>
              <w:top w:val="single" w:sz="4" w:space="0" w:color="auto"/>
              <w:left w:val="nil"/>
              <w:right w:val="nil"/>
            </w:tcBorders>
            <w:shd w:val="clear" w:color="auto" w:fill="auto"/>
            <w:noWrap/>
            <w:vAlign w:val="bottom"/>
          </w:tcPr>
          <w:p w14:paraId="73DF63EF" w14:textId="58EEAEAB" w:rsidR="006B17B4" w:rsidRPr="00666BD3" w:rsidRDefault="006B17B4" w:rsidP="006B17B4">
            <w:pPr>
              <w:spacing w:after="0" w:line="240" w:lineRule="auto"/>
              <w:jc w:val="center"/>
              <w:rPr>
                <w:rFonts w:ascii="Times New Roman" w:eastAsia="Times New Roman" w:hAnsi="Times New Roman" w:cs="Times New Roman"/>
                <w:noProof/>
                <w:color w:val="000000"/>
              </w:rPr>
            </w:pPr>
            <w:r w:rsidRPr="00666BD3">
              <w:rPr>
                <w:rFonts w:ascii="Times New Roman" w:eastAsia="Times New Roman" w:hAnsi="Times New Roman" w:cs="Times New Roman"/>
                <w:noProof/>
                <w:color w:val="000000"/>
              </w:rPr>
              <w:drawing>
                <wp:inline distT="0" distB="0" distL="0" distR="0" wp14:anchorId="57AFC17E" wp14:editId="0C9EE3C8">
                  <wp:extent cx="182880" cy="182880"/>
                  <wp:effectExtent l="0" t="0" r="7620" b="7620"/>
                  <wp:docPr id="1936607007" name="Picture 193660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single" w:sz="4" w:space="0" w:color="auto"/>
              <w:left w:val="nil"/>
              <w:right w:val="nil"/>
            </w:tcBorders>
            <w:shd w:val="clear" w:color="auto" w:fill="auto"/>
            <w:noWrap/>
            <w:vAlign w:val="bottom"/>
          </w:tcPr>
          <w:p w14:paraId="5C09ADF3" w14:textId="46951D70"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23B-32</w:t>
            </w:r>
          </w:p>
        </w:tc>
        <w:tc>
          <w:tcPr>
            <w:tcW w:w="1315" w:type="dxa"/>
            <w:tcBorders>
              <w:top w:val="single" w:sz="4" w:space="0" w:color="auto"/>
              <w:left w:val="nil"/>
              <w:right w:val="nil"/>
            </w:tcBorders>
            <w:shd w:val="clear" w:color="auto" w:fill="auto"/>
            <w:noWrap/>
            <w:vAlign w:val="bottom"/>
          </w:tcPr>
          <w:p w14:paraId="7A63334B" w14:textId="61972ADA"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2023FA133</w:t>
            </w:r>
          </w:p>
        </w:tc>
        <w:tc>
          <w:tcPr>
            <w:tcW w:w="1140" w:type="dxa"/>
            <w:tcBorders>
              <w:top w:val="single" w:sz="4" w:space="0" w:color="auto"/>
              <w:left w:val="nil"/>
              <w:right w:val="nil"/>
            </w:tcBorders>
            <w:shd w:val="clear" w:color="auto" w:fill="auto"/>
            <w:noWrap/>
            <w:vAlign w:val="bottom"/>
          </w:tcPr>
          <w:p w14:paraId="4AB3B34A" w14:textId="7F53CCE0"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12/14</w:t>
            </w:r>
          </w:p>
        </w:tc>
        <w:tc>
          <w:tcPr>
            <w:tcW w:w="986" w:type="dxa"/>
            <w:tcBorders>
              <w:top w:val="single" w:sz="4" w:space="0" w:color="auto"/>
              <w:left w:val="nil"/>
              <w:right w:val="nil"/>
            </w:tcBorders>
            <w:shd w:val="clear" w:color="auto" w:fill="auto"/>
            <w:noWrap/>
            <w:vAlign w:val="bottom"/>
          </w:tcPr>
          <w:p w14:paraId="6AF1FF36" w14:textId="4CE7ABDA"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single" w:sz="4" w:space="0" w:color="auto"/>
              <w:left w:val="nil"/>
              <w:right w:val="nil"/>
            </w:tcBorders>
            <w:shd w:val="clear" w:color="auto" w:fill="auto"/>
            <w:noWrap/>
            <w:vAlign w:val="bottom"/>
          </w:tcPr>
          <w:p w14:paraId="60D8B8F2" w14:textId="6EB8BB69"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top w:val="single" w:sz="4" w:space="0" w:color="auto"/>
              <w:left w:val="nil"/>
              <w:right w:val="nil"/>
            </w:tcBorders>
            <w:shd w:val="clear" w:color="auto" w:fill="auto"/>
            <w:noWrap/>
            <w:vAlign w:val="bottom"/>
          </w:tcPr>
          <w:p w14:paraId="753BFF57" w14:textId="3FFA9698"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single" w:sz="4" w:space="0" w:color="auto"/>
              <w:left w:val="nil"/>
              <w:right w:val="nil"/>
            </w:tcBorders>
            <w:shd w:val="clear" w:color="auto" w:fill="auto"/>
            <w:noWrap/>
            <w:vAlign w:val="bottom"/>
          </w:tcPr>
          <w:p w14:paraId="19BFAE3C" w14:textId="0B700AFB"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B17B4" w:rsidRPr="005F6C07" w14:paraId="21B8DCCF" w14:textId="77777777" w:rsidTr="006B17B4">
        <w:trPr>
          <w:trHeight w:val="288"/>
        </w:trPr>
        <w:tc>
          <w:tcPr>
            <w:tcW w:w="987" w:type="dxa"/>
            <w:tcBorders>
              <w:top w:val="nil"/>
              <w:left w:val="nil"/>
              <w:right w:val="nil"/>
            </w:tcBorders>
            <w:shd w:val="clear" w:color="auto" w:fill="auto"/>
            <w:noWrap/>
            <w:vAlign w:val="bottom"/>
          </w:tcPr>
          <w:p w14:paraId="3898AA11" w14:textId="6461F6C7" w:rsidR="006B17B4" w:rsidRPr="00666BD3" w:rsidRDefault="006B17B4" w:rsidP="006B17B4">
            <w:pPr>
              <w:spacing w:after="0" w:line="240" w:lineRule="auto"/>
              <w:jc w:val="center"/>
              <w:rPr>
                <w:rFonts w:ascii="Times New Roman" w:eastAsia="Times New Roman" w:hAnsi="Times New Roman" w:cs="Times New Roman"/>
                <w:noProof/>
                <w:color w:val="000000"/>
              </w:rPr>
            </w:pPr>
            <w:r w:rsidRPr="00666BD3">
              <w:rPr>
                <w:rFonts w:ascii="Times New Roman" w:eastAsia="Times New Roman" w:hAnsi="Times New Roman" w:cs="Times New Roman"/>
                <w:noProof/>
                <w:color w:val="000000"/>
              </w:rPr>
              <w:drawing>
                <wp:inline distT="0" distB="0" distL="0" distR="0" wp14:anchorId="1D4527F5" wp14:editId="011A988E">
                  <wp:extent cx="182880" cy="182880"/>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right w:val="nil"/>
            </w:tcBorders>
            <w:shd w:val="clear" w:color="auto" w:fill="auto"/>
            <w:noWrap/>
            <w:vAlign w:val="bottom"/>
          </w:tcPr>
          <w:p w14:paraId="53C11B47" w14:textId="745B3C0D"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23B-32</w:t>
            </w:r>
          </w:p>
        </w:tc>
        <w:tc>
          <w:tcPr>
            <w:tcW w:w="1315" w:type="dxa"/>
            <w:tcBorders>
              <w:top w:val="nil"/>
              <w:left w:val="nil"/>
              <w:right w:val="nil"/>
            </w:tcBorders>
            <w:shd w:val="clear" w:color="auto" w:fill="auto"/>
            <w:noWrap/>
            <w:vAlign w:val="bottom"/>
          </w:tcPr>
          <w:p w14:paraId="3240491D" w14:textId="6B1BAEF7"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2023FA134</w:t>
            </w:r>
          </w:p>
        </w:tc>
        <w:tc>
          <w:tcPr>
            <w:tcW w:w="1140" w:type="dxa"/>
            <w:tcBorders>
              <w:top w:val="nil"/>
              <w:left w:val="nil"/>
              <w:right w:val="nil"/>
            </w:tcBorders>
            <w:shd w:val="clear" w:color="auto" w:fill="auto"/>
            <w:noWrap/>
            <w:vAlign w:val="bottom"/>
          </w:tcPr>
          <w:p w14:paraId="67419A9A" w14:textId="201422DB"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12/15</w:t>
            </w:r>
          </w:p>
        </w:tc>
        <w:tc>
          <w:tcPr>
            <w:tcW w:w="986" w:type="dxa"/>
            <w:tcBorders>
              <w:top w:val="nil"/>
              <w:left w:val="nil"/>
              <w:right w:val="nil"/>
            </w:tcBorders>
            <w:shd w:val="clear" w:color="auto" w:fill="auto"/>
            <w:noWrap/>
            <w:vAlign w:val="bottom"/>
          </w:tcPr>
          <w:p w14:paraId="5AD4E135" w14:textId="3F89FF67"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right w:val="nil"/>
            </w:tcBorders>
            <w:shd w:val="clear" w:color="auto" w:fill="auto"/>
            <w:noWrap/>
            <w:vAlign w:val="bottom"/>
          </w:tcPr>
          <w:p w14:paraId="33D0913C" w14:textId="2C17F613"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top w:val="nil"/>
              <w:left w:val="nil"/>
              <w:right w:val="nil"/>
            </w:tcBorders>
            <w:shd w:val="clear" w:color="auto" w:fill="auto"/>
            <w:noWrap/>
            <w:vAlign w:val="bottom"/>
          </w:tcPr>
          <w:p w14:paraId="6360829C" w14:textId="2E4800B5"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right w:val="nil"/>
            </w:tcBorders>
            <w:shd w:val="clear" w:color="auto" w:fill="auto"/>
            <w:noWrap/>
            <w:vAlign w:val="bottom"/>
          </w:tcPr>
          <w:p w14:paraId="087F9662" w14:textId="1B4FF660"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B17B4" w:rsidRPr="005F6C07" w14:paraId="10281FF5" w14:textId="77777777" w:rsidTr="006B17B4">
        <w:trPr>
          <w:trHeight w:val="288"/>
        </w:trPr>
        <w:tc>
          <w:tcPr>
            <w:tcW w:w="987" w:type="dxa"/>
            <w:tcBorders>
              <w:top w:val="nil"/>
              <w:left w:val="nil"/>
              <w:right w:val="nil"/>
            </w:tcBorders>
            <w:shd w:val="clear" w:color="auto" w:fill="auto"/>
            <w:noWrap/>
            <w:vAlign w:val="bottom"/>
          </w:tcPr>
          <w:p w14:paraId="0F971E7A" w14:textId="3AC63791" w:rsidR="006B17B4" w:rsidRPr="00666BD3" w:rsidRDefault="006B17B4" w:rsidP="006B17B4">
            <w:pPr>
              <w:spacing w:after="0" w:line="240" w:lineRule="auto"/>
              <w:jc w:val="center"/>
              <w:rPr>
                <w:rFonts w:ascii="Times New Roman" w:eastAsia="Times New Roman" w:hAnsi="Times New Roman" w:cs="Times New Roman"/>
                <w:noProof/>
                <w:color w:val="000000"/>
              </w:rPr>
            </w:pPr>
            <w:r w:rsidRPr="00666BD3">
              <w:rPr>
                <w:rFonts w:ascii="Times New Roman" w:eastAsia="Times New Roman" w:hAnsi="Times New Roman" w:cs="Times New Roman"/>
                <w:noProof/>
                <w:color w:val="000000"/>
              </w:rPr>
              <w:drawing>
                <wp:inline distT="0" distB="0" distL="0" distR="0" wp14:anchorId="614E8938" wp14:editId="1CF3177E">
                  <wp:extent cx="182880" cy="182880"/>
                  <wp:effectExtent l="0" t="0" r="762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right w:val="nil"/>
            </w:tcBorders>
            <w:shd w:val="clear" w:color="auto" w:fill="auto"/>
            <w:noWrap/>
            <w:vAlign w:val="bottom"/>
          </w:tcPr>
          <w:p w14:paraId="3378EACA" w14:textId="35E4B35B"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23B-32</w:t>
            </w:r>
          </w:p>
        </w:tc>
        <w:tc>
          <w:tcPr>
            <w:tcW w:w="1315" w:type="dxa"/>
            <w:tcBorders>
              <w:top w:val="nil"/>
              <w:left w:val="nil"/>
              <w:right w:val="nil"/>
            </w:tcBorders>
            <w:shd w:val="clear" w:color="auto" w:fill="auto"/>
            <w:noWrap/>
            <w:vAlign w:val="bottom"/>
          </w:tcPr>
          <w:p w14:paraId="40D41143" w14:textId="4981383C"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2023FA139</w:t>
            </w:r>
          </w:p>
        </w:tc>
        <w:tc>
          <w:tcPr>
            <w:tcW w:w="1140" w:type="dxa"/>
            <w:tcBorders>
              <w:top w:val="nil"/>
              <w:left w:val="nil"/>
              <w:right w:val="nil"/>
            </w:tcBorders>
            <w:shd w:val="clear" w:color="auto" w:fill="auto"/>
            <w:noWrap/>
            <w:vAlign w:val="bottom"/>
          </w:tcPr>
          <w:p w14:paraId="22A714ED" w14:textId="5F172EB2"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12/20</w:t>
            </w:r>
          </w:p>
        </w:tc>
        <w:tc>
          <w:tcPr>
            <w:tcW w:w="986" w:type="dxa"/>
            <w:tcBorders>
              <w:top w:val="nil"/>
              <w:left w:val="nil"/>
              <w:right w:val="nil"/>
            </w:tcBorders>
            <w:shd w:val="clear" w:color="auto" w:fill="auto"/>
            <w:noWrap/>
            <w:vAlign w:val="bottom"/>
          </w:tcPr>
          <w:p w14:paraId="7EDA9CEA" w14:textId="20B0E048"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right w:val="nil"/>
            </w:tcBorders>
            <w:shd w:val="clear" w:color="auto" w:fill="auto"/>
            <w:noWrap/>
            <w:vAlign w:val="bottom"/>
          </w:tcPr>
          <w:p w14:paraId="23C2AE87" w14:textId="2A917C12"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top w:val="nil"/>
              <w:left w:val="nil"/>
              <w:right w:val="nil"/>
            </w:tcBorders>
            <w:shd w:val="clear" w:color="auto" w:fill="auto"/>
            <w:noWrap/>
            <w:vAlign w:val="bottom"/>
          </w:tcPr>
          <w:p w14:paraId="7EAE2BB5" w14:textId="12C02F94"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right w:val="nil"/>
            </w:tcBorders>
            <w:shd w:val="clear" w:color="auto" w:fill="auto"/>
            <w:noWrap/>
            <w:vAlign w:val="bottom"/>
          </w:tcPr>
          <w:p w14:paraId="7ACFC792" w14:textId="71EDF224"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B17B4" w:rsidRPr="005F6C07" w14:paraId="6CA33891" w14:textId="77777777" w:rsidTr="006B17B4">
        <w:trPr>
          <w:trHeight w:val="288"/>
        </w:trPr>
        <w:tc>
          <w:tcPr>
            <w:tcW w:w="987" w:type="dxa"/>
            <w:tcBorders>
              <w:top w:val="nil"/>
              <w:left w:val="nil"/>
              <w:right w:val="nil"/>
            </w:tcBorders>
            <w:shd w:val="clear" w:color="auto" w:fill="auto"/>
            <w:noWrap/>
            <w:vAlign w:val="bottom"/>
          </w:tcPr>
          <w:p w14:paraId="68FCCD70" w14:textId="13311D99" w:rsidR="006B17B4" w:rsidRPr="00666BD3" w:rsidRDefault="006B17B4" w:rsidP="006B17B4">
            <w:pPr>
              <w:spacing w:after="0" w:line="240" w:lineRule="auto"/>
              <w:jc w:val="center"/>
              <w:rPr>
                <w:rFonts w:ascii="Times New Roman" w:eastAsia="Times New Roman" w:hAnsi="Times New Roman" w:cs="Times New Roman"/>
                <w:noProof/>
                <w:color w:val="000000"/>
              </w:rPr>
            </w:pPr>
            <w:r w:rsidRPr="00666BD3">
              <w:rPr>
                <w:rFonts w:ascii="Times New Roman" w:eastAsia="Times New Roman" w:hAnsi="Times New Roman" w:cs="Times New Roman"/>
                <w:noProof/>
                <w:color w:val="000000"/>
              </w:rPr>
              <w:drawing>
                <wp:inline distT="0" distB="0" distL="0" distR="0" wp14:anchorId="5E493153" wp14:editId="38F62694">
                  <wp:extent cx="182880" cy="1828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top w:val="nil"/>
              <w:left w:val="nil"/>
              <w:right w:val="nil"/>
            </w:tcBorders>
            <w:shd w:val="clear" w:color="auto" w:fill="auto"/>
            <w:noWrap/>
            <w:vAlign w:val="bottom"/>
          </w:tcPr>
          <w:p w14:paraId="45623E98" w14:textId="5632C50B"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23B-32</w:t>
            </w:r>
          </w:p>
        </w:tc>
        <w:tc>
          <w:tcPr>
            <w:tcW w:w="1315" w:type="dxa"/>
            <w:tcBorders>
              <w:top w:val="nil"/>
              <w:left w:val="nil"/>
              <w:right w:val="nil"/>
            </w:tcBorders>
            <w:shd w:val="clear" w:color="auto" w:fill="auto"/>
            <w:noWrap/>
            <w:vAlign w:val="bottom"/>
          </w:tcPr>
          <w:p w14:paraId="65081F30" w14:textId="0812EDE3"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2023FA140</w:t>
            </w:r>
          </w:p>
        </w:tc>
        <w:tc>
          <w:tcPr>
            <w:tcW w:w="1140" w:type="dxa"/>
            <w:tcBorders>
              <w:top w:val="nil"/>
              <w:left w:val="nil"/>
              <w:right w:val="nil"/>
            </w:tcBorders>
            <w:shd w:val="clear" w:color="auto" w:fill="auto"/>
            <w:noWrap/>
            <w:vAlign w:val="bottom"/>
          </w:tcPr>
          <w:p w14:paraId="03A169B4" w14:textId="5BFDC18C"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12/22</w:t>
            </w:r>
          </w:p>
        </w:tc>
        <w:tc>
          <w:tcPr>
            <w:tcW w:w="986" w:type="dxa"/>
            <w:tcBorders>
              <w:top w:val="nil"/>
              <w:left w:val="nil"/>
              <w:right w:val="nil"/>
            </w:tcBorders>
            <w:shd w:val="clear" w:color="auto" w:fill="auto"/>
            <w:noWrap/>
            <w:vAlign w:val="bottom"/>
          </w:tcPr>
          <w:p w14:paraId="6260DC21" w14:textId="4F1C85CA"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top w:val="nil"/>
              <w:left w:val="nil"/>
              <w:right w:val="nil"/>
            </w:tcBorders>
            <w:shd w:val="clear" w:color="auto" w:fill="auto"/>
            <w:noWrap/>
            <w:vAlign w:val="bottom"/>
          </w:tcPr>
          <w:p w14:paraId="38E9D19A" w14:textId="43CC22B1"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top w:val="nil"/>
              <w:left w:val="nil"/>
              <w:right w:val="nil"/>
            </w:tcBorders>
            <w:shd w:val="clear" w:color="auto" w:fill="auto"/>
            <w:noWrap/>
            <w:vAlign w:val="bottom"/>
          </w:tcPr>
          <w:p w14:paraId="7D1AE532" w14:textId="095BC72E"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top w:val="nil"/>
              <w:left w:val="nil"/>
              <w:right w:val="nil"/>
            </w:tcBorders>
            <w:shd w:val="clear" w:color="auto" w:fill="auto"/>
            <w:noWrap/>
            <w:vAlign w:val="bottom"/>
          </w:tcPr>
          <w:p w14:paraId="0BD7B0B8" w14:textId="20F4F240"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B17B4" w:rsidRPr="005F6C07" w14:paraId="097237E7" w14:textId="77777777" w:rsidTr="006B17B4">
        <w:trPr>
          <w:trHeight w:val="288"/>
        </w:trPr>
        <w:tc>
          <w:tcPr>
            <w:tcW w:w="987" w:type="dxa"/>
            <w:tcBorders>
              <w:left w:val="nil"/>
              <w:bottom w:val="single" w:sz="4" w:space="0" w:color="auto"/>
              <w:right w:val="nil"/>
            </w:tcBorders>
            <w:shd w:val="clear" w:color="auto" w:fill="auto"/>
            <w:noWrap/>
            <w:vAlign w:val="bottom"/>
          </w:tcPr>
          <w:p w14:paraId="6FC580D7" w14:textId="0CF6A334" w:rsidR="006B17B4" w:rsidRPr="00666BD3" w:rsidRDefault="006B17B4" w:rsidP="006B17B4">
            <w:pPr>
              <w:spacing w:after="0" w:line="240" w:lineRule="auto"/>
              <w:jc w:val="center"/>
              <w:rPr>
                <w:rFonts w:ascii="Times New Roman" w:eastAsia="Times New Roman" w:hAnsi="Times New Roman" w:cs="Times New Roman"/>
                <w:noProof/>
                <w:color w:val="000000"/>
              </w:rPr>
            </w:pPr>
            <w:r w:rsidRPr="00666BD3">
              <w:rPr>
                <w:rFonts w:ascii="Times New Roman" w:eastAsia="Times New Roman" w:hAnsi="Times New Roman" w:cs="Times New Roman"/>
                <w:noProof/>
                <w:color w:val="000000"/>
              </w:rPr>
              <w:drawing>
                <wp:inline distT="0" distB="0" distL="0" distR="0" wp14:anchorId="6CDFC207" wp14:editId="5F2372F6">
                  <wp:extent cx="182880" cy="182880"/>
                  <wp:effectExtent l="0" t="0" r="7620" b="7620"/>
                  <wp:docPr id="144969636" name="Picture 144969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44" w:type="dxa"/>
            <w:tcBorders>
              <w:left w:val="nil"/>
              <w:bottom w:val="single" w:sz="4" w:space="0" w:color="auto"/>
              <w:right w:val="nil"/>
            </w:tcBorders>
            <w:shd w:val="clear" w:color="auto" w:fill="auto"/>
            <w:noWrap/>
            <w:vAlign w:val="bottom"/>
          </w:tcPr>
          <w:p w14:paraId="06ECA727" w14:textId="2AA65C73"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23B-32</w:t>
            </w:r>
          </w:p>
        </w:tc>
        <w:tc>
          <w:tcPr>
            <w:tcW w:w="1315" w:type="dxa"/>
            <w:tcBorders>
              <w:left w:val="nil"/>
              <w:bottom w:val="single" w:sz="4" w:space="0" w:color="auto"/>
              <w:right w:val="nil"/>
            </w:tcBorders>
            <w:shd w:val="clear" w:color="auto" w:fill="auto"/>
            <w:noWrap/>
            <w:vAlign w:val="bottom"/>
          </w:tcPr>
          <w:p w14:paraId="3FD53E23" w14:textId="0840B237"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2023FA145</w:t>
            </w:r>
          </w:p>
        </w:tc>
        <w:tc>
          <w:tcPr>
            <w:tcW w:w="1140" w:type="dxa"/>
            <w:tcBorders>
              <w:left w:val="nil"/>
              <w:bottom w:val="single" w:sz="4" w:space="0" w:color="auto"/>
              <w:right w:val="nil"/>
            </w:tcBorders>
            <w:shd w:val="clear" w:color="auto" w:fill="auto"/>
            <w:noWrap/>
            <w:vAlign w:val="bottom"/>
          </w:tcPr>
          <w:p w14:paraId="72BD9CAE" w14:textId="42978B81"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1/1/2024</w:t>
            </w:r>
          </w:p>
        </w:tc>
        <w:tc>
          <w:tcPr>
            <w:tcW w:w="986" w:type="dxa"/>
            <w:tcBorders>
              <w:left w:val="nil"/>
              <w:bottom w:val="single" w:sz="4" w:space="0" w:color="auto"/>
              <w:right w:val="nil"/>
            </w:tcBorders>
            <w:shd w:val="clear" w:color="auto" w:fill="auto"/>
            <w:noWrap/>
            <w:vAlign w:val="bottom"/>
          </w:tcPr>
          <w:p w14:paraId="6F30A27D" w14:textId="203EDDA6"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Known</w:t>
            </w:r>
          </w:p>
        </w:tc>
        <w:tc>
          <w:tcPr>
            <w:tcW w:w="1916" w:type="dxa"/>
            <w:tcBorders>
              <w:left w:val="nil"/>
              <w:bottom w:val="single" w:sz="4" w:space="0" w:color="auto"/>
              <w:right w:val="nil"/>
            </w:tcBorders>
            <w:shd w:val="clear" w:color="auto" w:fill="auto"/>
            <w:noWrap/>
            <w:vAlign w:val="bottom"/>
          </w:tcPr>
          <w:p w14:paraId="37D6892D" w14:textId="26C9E40D"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2:0</w:t>
            </w:r>
          </w:p>
        </w:tc>
        <w:tc>
          <w:tcPr>
            <w:tcW w:w="986" w:type="dxa"/>
            <w:tcBorders>
              <w:left w:val="nil"/>
              <w:bottom w:val="single" w:sz="4" w:space="0" w:color="auto"/>
              <w:right w:val="nil"/>
            </w:tcBorders>
            <w:shd w:val="clear" w:color="auto" w:fill="auto"/>
            <w:noWrap/>
            <w:vAlign w:val="bottom"/>
          </w:tcPr>
          <w:p w14:paraId="3C594F40" w14:textId="2A3E89C9"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1</w:t>
            </w:r>
          </w:p>
        </w:tc>
        <w:tc>
          <w:tcPr>
            <w:tcW w:w="986" w:type="dxa"/>
            <w:tcBorders>
              <w:left w:val="nil"/>
              <w:bottom w:val="single" w:sz="4" w:space="0" w:color="auto"/>
              <w:right w:val="nil"/>
            </w:tcBorders>
            <w:shd w:val="clear" w:color="auto" w:fill="auto"/>
            <w:noWrap/>
            <w:vAlign w:val="bottom"/>
          </w:tcPr>
          <w:p w14:paraId="4942242A" w14:textId="3C38AD4D" w:rsidR="006B17B4" w:rsidRPr="00666BD3" w:rsidRDefault="006B17B4" w:rsidP="006B17B4">
            <w:pPr>
              <w:spacing w:after="0" w:line="240" w:lineRule="auto"/>
              <w:jc w:val="center"/>
              <w:rPr>
                <w:rFonts w:ascii="Times New Roman" w:eastAsia="Times New Roman" w:hAnsi="Times New Roman" w:cs="Times New Roman"/>
                <w:color w:val="000000"/>
              </w:rPr>
            </w:pPr>
            <w:r w:rsidRPr="00666BD3">
              <w:rPr>
                <w:rFonts w:ascii="Times New Roman" w:eastAsia="Times New Roman" w:hAnsi="Times New Roman" w:cs="Times New Roman"/>
                <w:color w:val="000000"/>
              </w:rPr>
              <w:t>Ground</w:t>
            </w:r>
          </w:p>
        </w:tc>
      </w:tr>
      <w:tr w:rsidR="006B17B4" w:rsidRPr="005F6C07" w14:paraId="226B8410" w14:textId="77777777" w:rsidTr="006B17B4">
        <w:trPr>
          <w:trHeight w:val="288"/>
        </w:trPr>
        <w:tc>
          <w:tcPr>
            <w:tcW w:w="5472" w:type="dxa"/>
            <w:gridSpan w:val="5"/>
            <w:tcBorders>
              <w:top w:val="single" w:sz="4" w:space="0" w:color="auto"/>
              <w:left w:val="nil"/>
              <w:bottom w:val="single" w:sz="8" w:space="0" w:color="auto"/>
              <w:right w:val="nil"/>
            </w:tcBorders>
            <w:shd w:val="clear" w:color="auto" w:fill="auto"/>
            <w:noWrap/>
            <w:vAlign w:val="bottom"/>
          </w:tcPr>
          <w:p w14:paraId="764EE14E" w14:textId="6857C0C5" w:rsidR="006B17B4" w:rsidRPr="00666BD3" w:rsidRDefault="006B17B4" w:rsidP="006B17B4">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TOTAL</w:t>
            </w:r>
          </w:p>
        </w:tc>
        <w:tc>
          <w:tcPr>
            <w:tcW w:w="1916" w:type="dxa"/>
            <w:tcBorders>
              <w:top w:val="single" w:sz="4" w:space="0" w:color="auto"/>
              <w:left w:val="nil"/>
              <w:bottom w:val="single" w:sz="8" w:space="0" w:color="auto"/>
              <w:right w:val="nil"/>
            </w:tcBorders>
            <w:shd w:val="clear" w:color="auto" w:fill="auto"/>
            <w:noWrap/>
            <w:vAlign w:val="bottom"/>
          </w:tcPr>
          <w:p w14:paraId="4B2659E8" w14:textId="10D87906" w:rsidR="006B17B4" w:rsidRPr="00666BD3" w:rsidRDefault="006B17B4" w:rsidP="006B17B4">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66:7</w:t>
            </w:r>
          </w:p>
        </w:tc>
        <w:tc>
          <w:tcPr>
            <w:tcW w:w="986" w:type="dxa"/>
            <w:tcBorders>
              <w:top w:val="single" w:sz="4" w:space="0" w:color="auto"/>
              <w:left w:val="nil"/>
              <w:bottom w:val="single" w:sz="8" w:space="0" w:color="auto"/>
              <w:right w:val="nil"/>
            </w:tcBorders>
            <w:shd w:val="clear" w:color="auto" w:fill="auto"/>
            <w:noWrap/>
            <w:vAlign w:val="bottom"/>
          </w:tcPr>
          <w:p w14:paraId="1953FAC4" w14:textId="27A21A85" w:rsidR="006B17B4" w:rsidRPr="00666BD3" w:rsidRDefault="006B17B4" w:rsidP="006B17B4">
            <w:pPr>
              <w:spacing w:after="0" w:line="240" w:lineRule="auto"/>
              <w:jc w:val="center"/>
              <w:rPr>
                <w:rFonts w:ascii="Times New Roman" w:eastAsia="Times New Roman" w:hAnsi="Times New Roman" w:cs="Times New Roman"/>
                <w:b/>
                <w:bCs/>
                <w:color w:val="000000"/>
              </w:rPr>
            </w:pPr>
            <w:r w:rsidRPr="00666BD3">
              <w:rPr>
                <w:rFonts w:ascii="Times New Roman" w:eastAsia="Times New Roman" w:hAnsi="Times New Roman" w:cs="Times New Roman"/>
                <w:b/>
                <w:bCs/>
                <w:color w:val="000000"/>
              </w:rPr>
              <w:t>158</w:t>
            </w:r>
          </w:p>
        </w:tc>
        <w:tc>
          <w:tcPr>
            <w:tcW w:w="986" w:type="dxa"/>
            <w:tcBorders>
              <w:top w:val="single" w:sz="4" w:space="0" w:color="auto"/>
              <w:left w:val="nil"/>
              <w:bottom w:val="single" w:sz="8" w:space="0" w:color="auto"/>
              <w:right w:val="nil"/>
            </w:tcBorders>
            <w:shd w:val="clear" w:color="auto" w:fill="auto"/>
            <w:noWrap/>
            <w:vAlign w:val="bottom"/>
          </w:tcPr>
          <w:p w14:paraId="45C7F0BE" w14:textId="77777777" w:rsidR="006B17B4" w:rsidRPr="00666BD3" w:rsidRDefault="006B17B4" w:rsidP="006B17B4">
            <w:pPr>
              <w:spacing w:after="0" w:line="240" w:lineRule="auto"/>
              <w:jc w:val="center"/>
              <w:rPr>
                <w:rFonts w:ascii="Times New Roman" w:eastAsia="Times New Roman" w:hAnsi="Times New Roman" w:cs="Times New Roman"/>
                <w:color w:val="000000"/>
              </w:rPr>
            </w:pPr>
          </w:p>
        </w:tc>
      </w:tr>
    </w:tbl>
    <w:p w14:paraId="604A4409" w14:textId="77777777" w:rsidR="00666BD3" w:rsidRDefault="00666BD3" w:rsidP="00614569">
      <w:pPr>
        <w:pStyle w:val="Heading2"/>
        <w:spacing w:after="0" w:line="240" w:lineRule="auto"/>
        <w:jc w:val="both"/>
      </w:pPr>
      <w:bookmarkStart w:id="19" w:name="Results_whooping_crane_stopover_metrics"/>
      <w:bookmarkEnd w:id="19"/>
    </w:p>
    <w:p w14:paraId="71D12FA3" w14:textId="77777777" w:rsidR="00A12FEE" w:rsidRPr="00A12FEE" w:rsidRDefault="00A12FEE" w:rsidP="00A12FEE"/>
    <w:p w14:paraId="391CFD77" w14:textId="3AB8D82F" w:rsidR="00614569" w:rsidRPr="005F6C07" w:rsidRDefault="00614569" w:rsidP="00614569">
      <w:pPr>
        <w:pStyle w:val="Heading2"/>
        <w:spacing w:after="0" w:line="240" w:lineRule="auto"/>
        <w:jc w:val="both"/>
      </w:pPr>
      <w:r w:rsidRPr="005F6C07">
        <w:t>Whooping crane</w:t>
      </w:r>
      <w:r w:rsidR="00205C0B" w:rsidRPr="005F6C07">
        <w:t xml:space="preserve"> stopover</w:t>
      </w:r>
      <w:r w:rsidRPr="005F6C07">
        <w:t xml:space="preserve"> metrics</w:t>
      </w:r>
    </w:p>
    <w:p w14:paraId="2834814B" w14:textId="77777777" w:rsidR="00614569" w:rsidRPr="005F6C07" w:rsidRDefault="00614569" w:rsidP="00614569">
      <w:pPr>
        <w:spacing w:after="0" w:line="240" w:lineRule="auto"/>
        <w:jc w:val="both"/>
        <w:rPr>
          <w:rFonts w:ascii="Times New Roman" w:hAnsi="Times New Roman" w:cs="Times New Roman"/>
          <w:sz w:val="24"/>
          <w:szCs w:val="24"/>
        </w:rPr>
      </w:pPr>
    </w:p>
    <w:p w14:paraId="0150E388" w14:textId="39074716" w:rsidR="00614569" w:rsidRPr="005F6C07" w:rsidRDefault="00614569" w:rsidP="00614569">
      <w:pPr>
        <w:spacing w:after="0" w:line="240" w:lineRule="auto"/>
        <w:jc w:val="both"/>
        <w:rPr>
          <w:rFonts w:ascii="Times New Roman" w:hAnsi="Times New Roman" w:cs="Times New Roman"/>
          <w:sz w:val="24"/>
          <w:szCs w:val="24"/>
        </w:rPr>
      </w:pPr>
      <w:bookmarkStart w:id="20" w:name="Results_proportion_of_population"/>
      <w:bookmarkEnd w:id="20"/>
      <w:r w:rsidRPr="005F6C07">
        <w:rPr>
          <w:rFonts w:ascii="Times New Roman" w:hAnsi="Times New Roman" w:cs="Times New Roman"/>
          <w:b/>
          <w:bCs/>
          <w:i/>
          <w:iCs/>
          <w:sz w:val="24"/>
          <w:szCs w:val="24"/>
        </w:rPr>
        <w:t>Proportion of population stopping on the AHR.</w:t>
      </w:r>
      <w:r w:rsidRPr="005F6C07">
        <w:rPr>
          <w:rFonts w:ascii="Times New Roman" w:hAnsi="Times New Roman" w:cs="Times New Roman"/>
          <w:sz w:val="24"/>
          <w:szCs w:val="24"/>
        </w:rPr>
        <w:t xml:space="preserve">  The USFWS estimated the AWB migratory whooping crane population to be 536 birds (95% confidence interval [CI] = 443.5, 644.1) based on winter 2022–2023 survey efforts within the primary survey area along the Texas coast of the Gulf of Mexico, USA wintering range (</w:t>
      </w:r>
      <w:hyperlink r:id="rId60" w:history="1">
        <w:r w:rsidR="008B63C4" w:rsidRPr="005F6C07">
          <w:rPr>
            <w:rStyle w:val="Hyperlink"/>
            <w:rFonts w:ascii="Times New Roman" w:hAnsi="Times New Roman" w:cs="Times New Roman"/>
            <w:sz w:val="24"/>
            <w:szCs w:val="24"/>
          </w:rPr>
          <w:t>USFWS 2023</w:t>
        </w:r>
      </w:hyperlink>
      <w:r w:rsidR="00144460" w:rsidRPr="005F6C07">
        <w:rPr>
          <w:rFonts w:ascii="Times New Roman" w:hAnsi="Times New Roman" w:cs="Times New Roman"/>
          <w:sz w:val="24"/>
          <w:szCs w:val="24"/>
        </w:rPr>
        <w:t xml:space="preserve">; </w:t>
      </w:r>
      <w:hyperlink w:anchor="AppendixD" w:history="1">
        <w:r w:rsidR="00144460" w:rsidRPr="005F6C07">
          <w:rPr>
            <w:rStyle w:val="Hyperlink"/>
            <w:rFonts w:ascii="Times New Roman" w:hAnsi="Times New Roman" w:cs="Times New Roman"/>
            <w:sz w:val="24"/>
            <w:szCs w:val="24"/>
          </w:rPr>
          <w:t>Appendix D</w:t>
        </w:r>
      </w:hyperlink>
      <w:r w:rsidR="00144460" w:rsidRPr="005F6C07">
        <w:rPr>
          <w:rFonts w:ascii="Times New Roman" w:hAnsi="Times New Roman" w:cs="Times New Roman"/>
          <w:sz w:val="24"/>
          <w:szCs w:val="24"/>
        </w:rPr>
        <w:t>)</w:t>
      </w:r>
      <w:r w:rsidRPr="005F6C07">
        <w:rPr>
          <w:rFonts w:ascii="Times New Roman" w:hAnsi="Times New Roman" w:cs="Times New Roman"/>
          <w:sz w:val="24"/>
          <w:szCs w:val="24"/>
        </w:rPr>
        <w:t xml:space="preserve">.  </w:t>
      </w:r>
      <w:r w:rsidR="002C22FE" w:rsidRPr="005F6C07">
        <w:rPr>
          <w:rFonts w:ascii="Times New Roman" w:hAnsi="Times New Roman" w:cs="Times New Roman"/>
          <w:sz w:val="24"/>
          <w:szCs w:val="24"/>
        </w:rPr>
        <w:t xml:space="preserve">The USFWS did not conduct a winter 2023–2024 survey.  </w:t>
      </w:r>
      <w:r w:rsidRPr="005F6C07">
        <w:rPr>
          <w:rFonts w:ascii="Times New Roman" w:hAnsi="Times New Roman" w:cs="Times New Roman"/>
          <w:sz w:val="24"/>
          <w:szCs w:val="24"/>
        </w:rPr>
        <w:t xml:space="preserve">Based on the </w:t>
      </w:r>
      <w:r w:rsidR="00857871" w:rsidRPr="005F6C07">
        <w:rPr>
          <w:rFonts w:ascii="Times New Roman" w:hAnsi="Times New Roman" w:cs="Times New Roman"/>
          <w:sz w:val="24"/>
          <w:szCs w:val="24"/>
        </w:rPr>
        <w:t>43</w:t>
      </w:r>
      <w:r w:rsidRPr="005F6C07">
        <w:rPr>
          <w:rFonts w:ascii="Times New Roman" w:hAnsi="Times New Roman" w:cs="Times New Roman"/>
          <w:sz w:val="24"/>
          <w:szCs w:val="24"/>
        </w:rPr>
        <w:t xml:space="preserve"> individual whooping cranes enumerated during PRRIP surveys, we estimated that 0.</w:t>
      </w:r>
      <w:r w:rsidR="00B67630" w:rsidRPr="005F6C07">
        <w:rPr>
          <w:rFonts w:ascii="Times New Roman" w:hAnsi="Times New Roman" w:cs="Times New Roman"/>
          <w:sz w:val="24"/>
          <w:szCs w:val="24"/>
        </w:rPr>
        <w:t>0</w:t>
      </w:r>
      <w:r w:rsidR="00C830E3" w:rsidRPr="005F6C07">
        <w:rPr>
          <w:rFonts w:ascii="Times New Roman" w:hAnsi="Times New Roman" w:cs="Times New Roman"/>
          <w:sz w:val="24"/>
          <w:szCs w:val="24"/>
        </w:rPr>
        <w:t>80</w:t>
      </w:r>
      <w:r w:rsidRPr="005F6C07">
        <w:rPr>
          <w:rFonts w:ascii="Times New Roman" w:hAnsi="Times New Roman" w:cs="Times New Roman"/>
          <w:sz w:val="24"/>
          <w:szCs w:val="24"/>
        </w:rPr>
        <w:t xml:space="preserve"> (95% CI = 0.0</w:t>
      </w:r>
      <w:r w:rsidR="00C830E3" w:rsidRPr="005F6C07">
        <w:rPr>
          <w:rFonts w:ascii="Times New Roman" w:hAnsi="Times New Roman" w:cs="Times New Roman"/>
          <w:sz w:val="24"/>
          <w:szCs w:val="24"/>
        </w:rPr>
        <w:t>67</w:t>
      </w:r>
      <w:r w:rsidRPr="005F6C07">
        <w:rPr>
          <w:rFonts w:ascii="Times New Roman" w:hAnsi="Times New Roman" w:cs="Times New Roman"/>
          <w:sz w:val="24"/>
          <w:szCs w:val="24"/>
        </w:rPr>
        <w:t>, 0.</w:t>
      </w:r>
      <w:r w:rsidR="00C830E3" w:rsidRPr="005F6C07">
        <w:rPr>
          <w:rFonts w:ascii="Times New Roman" w:hAnsi="Times New Roman" w:cs="Times New Roman"/>
          <w:sz w:val="24"/>
          <w:szCs w:val="24"/>
        </w:rPr>
        <w:t>097</w:t>
      </w:r>
      <w:r w:rsidRPr="005F6C07">
        <w:rPr>
          <w:rFonts w:ascii="Times New Roman" w:hAnsi="Times New Roman" w:cs="Times New Roman"/>
          <w:sz w:val="24"/>
          <w:szCs w:val="24"/>
        </w:rPr>
        <w:t xml:space="preserve">) of the AWB whooping crane population was observed on the AHR along the central Platte River during the </w:t>
      </w:r>
      <w:r w:rsidR="00B67630" w:rsidRPr="005F6C07">
        <w:rPr>
          <w:rFonts w:ascii="Times New Roman" w:hAnsi="Times New Roman" w:cs="Times New Roman"/>
          <w:sz w:val="24"/>
          <w:szCs w:val="24"/>
        </w:rPr>
        <w:t>fall</w:t>
      </w:r>
      <w:r w:rsidRPr="005F6C07">
        <w:rPr>
          <w:rFonts w:ascii="Times New Roman" w:hAnsi="Times New Roman" w:cs="Times New Roman"/>
          <w:sz w:val="24"/>
          <w:szCs w:val="24"/>
        </w:rPr>
        <w:t xml:space="preserve"> migration (Fig. </w:t>
      </w:r>
      <w:r w:rsidR="000B39AF" w:rsidRPr="005F6C07">
        <w:rPr>
          <w:rFonts w:ascii="Times New Roman" w:hAnsi="Times New Roman" w:cs="Times New Roman"/>
          <w:sz w:val="24"/>
          <w:szCs w:val="24"/>
        </w:rPr>
        <w:t>5</w:t>
      </w:r>
      <w:r w:rsidRPr="005F6C07">
        <w:rPr>
          <w:rFonts w:ascii="Times New Roman" w:hAnsi="Times New Roman" w:cs="Times New Roman"/>
          <w:sz w:val="24"/>
          <w:szCs w:val="24"/>
        </w:rPr>
        <w:t xml:space="preserve">a).  The proportion of the AWB population using the AHR along the central Platte River during the </w:t>
      </w:r>
      <w:r w:rsidR="00B67630" w:rsidRPr="005F6C07">
        <w:rPr>
          <w:rFonts w:ascii="Times New Roman" w:hAnsi="Times New Roman" w:cs="Times New Roman"/>
          <w:sz w:val="24"/>
          <w:szCs w:val="24"/>
        </w:rPr>
        <w:t>fall</w:t>
      </w:r>
      <w:r w:rsidRPr="005F6C07">
        <w:rPr>
          <w:rFonts w:ascii="Times New Roman" w:hAnsi="Times New Roman" w:cs="Times New Roman"/>
          <w:sz w:val="24"/>
          <w:szCs w:val="24"/>
        </w:rPr>
        <w:t xml:space="preserve"> migration has varied between 0.0</w:t>
      </w:r>
      <w:r w:rsidR="004440BA" w:rsidRPr="005F6C07">
        <w:rPr>
          <w:rFonts w:ascii="Times New Roman" w:hAnsi="Times New Roman" w:cs="Times New Roman"/>
          <w:sz w:val="24"/>
          <w:szCs w:val="24"/>
        </w:rPr>
        <w:t>05</w:t>
      </w:r>
      <w:r w:rsidRPr="005F6C07">
        <w:rPr>
          <w:rFonts w:ascii="Times New Roman" w:hAnsi="Times New Roman" w:cs="Times New Roman"/>
          <w:sz w:val="24"/>
          <w:szCs w:val="24"/>
        </w:rPr>
        <w:t xml:space="preserve"> and 0.</w:t>
      </w:r>
      <w:r w:rsidR="004440BA" w:rsidRPr="005F6C07">
        <w:rPr>
          <w:rFonts w:ascii="Times New Roman" w:hAnsi="Times New Roman" w:cs="Times New Roman"/>
          <w:sz w:val="24"/>
          <w:szCs w:val="24"/>
        </w:rPr>
        <w:t>174</w:t>
      </w:r>
      <w:r w:rsidRPr="005F6C07">
        <w:rPr>
          <w:rFonts w:ascii="Times New Roman" w:hAnsi="Times New Roman" w:cs="Times New Roman"/>
          <w:sz w:val="24"/>
          <w:szCs w:val="24"/>
        </w:rPr>
        <w:t xml:space="preserve"> during 2007–2023 (mean = 0.0</w:t>
      </w:r>
      <w:r w:rsidR="004440BA" w:rsidRPr="005F6C07">
        <w:rPr>
          <w:rFonts w:ascii="Times New Roman" w:hAnsi="Times New Roman" w:cs="Times New Roman"/>
          <w:sz w:val="24"/>
          <w:szCs w:val="24"/>
        </w:rPr>
        <w:t>49</w:t>
      </w:r>
      <w:r w:rsidRPr="005F6C07">
        <w:rPr>
          <w:rFonts w:ascii="Times New Roman" w:hAnsi="Times New Roman" w:cs="Times New Roman"/>
          <w:sz w:val="24"/>
          <w:szCs w:val="24"/>
        </w:rPr>
        <w:t>; median = 0.0</w:t>
      </w:r>
      <w:r w:rsidR="004440BA" w:rsidRPr="005F6C07">
        <w:rPr>
          <w:rFonts w:ascii="Times New Roman" w:hAnsi="Times New Roman" w:cs="Times New Roman"/>
          <w:sz w:val="24"/>
          <w:szCs w:val="24"/>
        </w:rPr>
        <w:t>44</w:t>
      </w:r>
      <w:r w:rsidRPr="005F6C07">
        <w:rPr>
          <w:rFonts w:ascii="Times New Roman" w:hAnsi="Times New Roman" w:cs="Times New Roman"/>
          <w:sz w:val="24"/>
          <w:szCs w:val="24"/>
        </w:rPr>
        <w:t>; SE = 0.0</w:t>
      </w:r>
      <w:r w:rsidR="004440BA" w:rsidRPr="005F6C07">
        <w:rPr>
          <w:rFonts w:ascii="Times New Roman" w:hAnsi="Times New Roman" w:cs="Times New Roman"/>
          <w:sz w:val="24"/>
          <w:szCs w:val="24"/>
        </w:rPr>
        <w:t>10</w:t>
      </w:r>
      <w:r w:rsidRPr="005F6C07">
        <w:rPr>
          <w:rFonts w:ascii="Times New Roman" w:hAnsi="Times New Roman" w:cs="Times New Roman"/>
          <w:sz w:val="24"/>
          <w:szCs w:val="24"/>
        </w:rPr>
        <w:t xml:space="preserve">; Fig. </w:t>
      </w:r>
      <w:r w:rsidR="000B39AF" w:rsidRPr="005F6C07">
        <w:rPr>
          <w:rFonts w:ascii="Times New Roman" w:hAnsi="Times New Roman" w:cs="Times New Roman"/>
          <w:sz w:val="24"/>
          <w:szCs w:val="24"/>
        </w:rPr>
        <w:t>5</w:t>
      </w:r>
      <w:r w:rsidRPr="005F6C07">
        <w:rPr>
          <w:rFonts w:ascii="Times New Roman" w:hAnsi="Times New Roman" w:cs="Times New Roman"/>
          <w:sz w:val="24"/>
          <w:szCs w:val="24"/>
        </w:rPr>
        <w:t xml:space="preserve">a).  </w:t>
      </w:r>
    </w:p>
    <w:p w14:paraId="17357E3F" w14:textId="77777777" w:rsidR="00614569" w:rsidRPr="005F6C07" w:rsidRDefault="00614569" w:rsidP="00614569">
      <w:pPr>
        <w:spacing w:after="0" w:line="240" w:lineRule="auto"/>
        <w:jc w:val="both"/>
        <w:rPr>
          <w:rFonts w:ascii="Times New Roman" w:hAnsi="Times New Roman" w:cs="Times New Roman"/>
          <w:b/>
          <w:bCs/>
          <w:i/>
          <w:iCs/>
          <w:sz w:val="24"/>
          <w:szCs w:val="24"/>
        </w:rPr>
      </w:pPr>
    </w:p>
    <w:p w14:paraId="7A39064F" w14:textId="066B5D1F" w:rsidR="00614569" w:rsidRPr="005F6C07" w:rsidRDefault="00614569" w:rsidP="00614569">
      <w:pPr>
        <w:spacing w:after="0" w:line="240" w:lineRule="auto"/>
        <w:jc w:val="both"/>
        <w:rPr>
          <w:rFonts w:ascii="Times New Roman" w:hAnsi="Times New Roman" w:cs="Times New Roman"/>
          <w:sz w:val="24"/>
          <w:szCs w:val="24"/>
        </w:rPr>
      </w:pPr>
      <w:bookmarkStart w:id="21" w:name="Results_crane_use_days"/>
      <w:bookmarkEnd w:id="21"/>
      <w:r w:rsidRPr="005F6C07">
        <w:rPr>
          <w:rFonts w:ascii="Times New Roman" w:hAnsi="Times New Roman" w:cs="Times New Roman"/>
          <w:b/>
          <w:bCs/>
          <w:i/>
          <w:iCs/>
          <w:sz w:val="24"/>
          <w:szCs w:val="24"/>
        </w:rPr>
        <w:t>Number of crane use days.</w:t>
      </w:r>
      <w:r w:rsidRPr="005F6C07">
        <w:rPr>
          <w:rFonts w:ascii="Times New Roman" w:hAnsi="Times New Roman" w:cs="Times New Roman"/>
          <w:sz w:val="24"/>
          <w:szCs w:val="24"/>
        </w:rPr>
        <w:t xml:space="preserve">  The 1</w:t>
      </w:r>
      <w:r w:rsidR="00B02C79" w:rsidRPr="005F6C07">
        <w:rPr>
          <w:rFonts w:ascii="Times New Roman" w:hAnsi="Times New Roman" w:cs="Times New Roman"/>
          <w:sz w:val="24"/>
          <w:szCs w:val="24"/>
        </w:rPr>
        <w:t>3</w:t>
      </w:r>
      <w:r w:rsidRPr="005F6C07">
        <w:rPr>
          <w:rFonts w:ascii="Times New Roman" w:hAnsi="Times New Roman" w:cs="Times New Roman"/>
          <w:sz w:val="24"/>
          <w:szCs w:val="24"/>
        </w:rPr>
        <w:t xml:space="preserve"> unique whooping crane groups remained in the study area between one and </w:t>
      </w:r>
      <w:r w:rsidR="0026576A" w:rsidRPr="005F6C07">
        <w:rPr>
          <w:rFonts w:ascii="Times New Roman" w:hAnsi="Times New Roman" w:cs="Times New Roman"/>
          <w:sz w:val="24"/>
          <w:szCs w:val="24"/>
        </w:rPr>
        <w:t>7</w:t>
      </w:r>
      <w:r w:rsidR="000922EC" w:rsidRPr="005F6C07">
        <w:rPr>
          <w:rFonts w:ascii="Times New Roman" w:hAnsi="Times New Roman" w:cs="Times New Roman"/>
          <w:sz w:val="24"/>
          <w:szCs w:val="24"/>
        </w:rPr>
        <w:t>3</w:t>
      </w:r>
      <w:r w:rsidRPr="005F6C07">
        <w:rPr>
          <w:rFonts w:ascii="Times New Roman" w:hAnsi="Times New Roman" w:cs="Times New Roman"/>
          <w:sz w:val="24"/>
          <w:szCs w:val="24"/>
        </w:rPr>
        <w:t xml:space="preserve"> days (mean = </w:t>
      </w:r>
      <w:r w:rsidR="00A447A6" w:rsidRPr="005F6C07">
        <w:rPr>
          <w:rFonts w:ascii="Times New Roman" w:hAnsi="Times New Roman" w:cs="Times New Roman"/>
          <w:sz w:val="24"/>
          <w:szCs w:val="24"/>
        </w:rPr>
        <w:t>14.4</w:t>
      </w:r>
      <w:r w:rsidRPr="005F6C07">
        <w:rPr>
          <w:rFonts w:ascii="Times New Roman" w:hAnsi="Times New Roman" w:cs="Times New Roman"/>
          <w:sz w:val="24"/>
          <w:szCs w:val="24"/>
        </w:rPr>
        <w:t xml:space="preserve">; </w:t>
      </w:r>
      <w:r w:rsidR="00556503" w:rsidRPr="005F6C07">
        <w:rPr>
          <w:rFonts w:ascii="Times New Roman" w:hAnsi="Times New Roman" w:cs="Times New Roman"/>
          <w:sz w:val="24"/>
          <w:szCs w:val="24"/>
        </w:rPr>
        <w:t xml:space="preserve">median = 11; </w:t>
      </w:r>
      <w:r w:rsidRPr="005F6C07">
        <w:rPr>
          <w:rFonts w:ascii="Times New Roman" w:hAnsi="Times New Roman" w:cs="Times New Roman"/>
          <w:sz w:val="24"/>
          <w:szCs w:val="24"/>
        </w:rPr>
        <w:t xml:space="preserve">SE = </w:t>
      </w:r>
      <w:r w:rsidR="00A447A6" w:rsidRPr="005F6C07">
        <w:rPr>
          <w:rFonts w:ascii="Times New Roman" w:hAnsi="Times New Roman" w:cs="Times New Roman"/>
          <w:sz w:val="24"/>
          <w:szCs w:val="24"/>
        </w:rPr>
        <w:t>5.1</w:t>
      </w:r>
      <w:r w:rsidRPr="005F6C07">
        <w:rPr>
          <w:rFonts w:ascii="Times New Roman" w:hAnsi="Times New Roman" w:cs="Times New Roman"/>
          <w:sz w:val="24"/>
          <w:szCs w:val="24"/>
        </w:rPr>
        <w:t xml:space="preserve">).  </w:t>
      </w:r>
      <w:r w:rsidR="009615EA" w:rsidRPr="005F6C07">
        <w:rPr>
          <w:rFonts w:ascii="Times New Roman" w:hAnsi="Times New Roman" w:cs="Times New Roman"/>
          <w:sz w:val="24"/>
          <w:szCs w:val="24"/>
        </w:rPr>
        <w:t xml:space="preserve">When not including the one group that stayed </w:t>
      </w:r>
      <w:r w:rsidR="0026576A" w:rsidRPr="005F6C07">
        <w:rPr>
          <w:rFonts w:ascii="Times New Roman" w:hAnsi="Times New Roman" w:cs="Times New Roman"/>
          <w:sz w:val="24"/>
          <w:szCs w:val="24"/>
        </w:rPr>
        <w:t>7</w:t>
      </w:r>
      <w:r w:rsidR="009615EA" w:rsidRPr="005F6C07">
        <w:rPr>
          <w:rFonts w:ascii="Times New Roman" w:hAnsi="Times New Roman" w:cs="Times New Roman"/>
          <w:sz w:val="24"/>
          <w:szCs w:val="24"/>
        </w:rPr>
        <w:t xml:space="preserve">3 days, the maximum stopover length was 19 days with a mean of 9.5 days among the 12 groups.  </w:t>
      </w:r>
      <w:r w:rsidRPr="005F6C07">
        <w:rPr>
          <w:rFonts w:ascii="Times New Roman" w:hAnsi="Times New Roman" w:cs="Times New Roman"/>
          <w:sz w:val="24"/>
          <w:szCs w:val="24"/>
        </w:rPr>
        <w:t>Based on the lengths of stay</w:t>
      </w:r>
      <w:r w:rsidR="009615EA" w:rsidRPr="005F6C07">
        <w:rPr>
          <w:rFonts w:ascii="Times New Roman" w:hAnsi="Times New Roman" w:cs="Times New Roman"/>
          <w:sz w:val="24"/>
          <w:szCs w:val="24"/>
        </w:rPr>
        <w:t xml:space="preserve"> of the 13 groups</w:t>
      </w:r>
      <w:r w:rsidRPr="005F6C07">
        <w:rPr>
          <w:rFonts w:ascii="Times New Roman" w:hAnsi="Times New Roman" w:cs="Times New Roman"/>
          <w:sz w:val="24"/>
          <w:szCs w:val="24"/>
        </w:rPr>
        <w:t xml:space="preserve"> and the number of whooping cranes enumerated in each group, we calculated a total of </w:t>
      </w:r>
      <w:r w:rsidR="001109AD" w:rsidRPr="005F6C07">
        <w:rPr>
          <w:rFonts w:ascii="Times New Roman" w:hAnsi="Times New Roman" w:cs="Times New Roman"/>
          <w:sz w:val="24"/>
          <w:szCs w:val="24"/>
        </w:rPr>
        <w:t>5</w:t>
      </w:r>
      <w:r w:rsidR="0026576A" w:rsidRPr="005F6C07">
        <w:rPr>
          <w:rFonts w:ascii="Times New Roman" w:hAnsi="Times New Roman" w:cs="Times New Roman"/>
          <w:sz w:val="24"/>
          <w:szCs w:val="24"/>
        </w:rPr>
        <w:t>8</w:t>
      </w:r>
      <w:r w:rsidR="001109AD" w:rsidRPr="005F6C07">
        <w:rPr>
          <w:rFonts w:ascii="Times New Roman" w:hAnsi="Times New Roman" w:cs="Times New Roman"/>
          <w:sz w:val="24"/>
          <w:szCs w:val="24"/>
        </w:rPr>
        <w:t xml:space="preserve">4 </w:t>
      </w:r>
      <w:r w:rsidRPr="005F6C07">
        <w:rPr>
          <w:rFonts w:ascii="Times New Roman" w:hAnsi="Times New Roman" w:cs="Times New Roman"/>
          <w:sz w:val="24"/>
          <w:szCs w:val="24"/>
        </w:rPr>
        <w:t xml:space="preserve">crane use days for the </w:t>
      </w:r>
      <w:r w:rsidR="002F0713" w:rsidRPr="005F6C07">
        <w:rPr>
          <w:rFonts w:ascii="Times New Roman" w:hAnsi="Times New Roman" w:cs="Times New Roman"/>
          <w:sz w:val="24"/>
          <w:szCs w:val="24"/>
        </w:rPr>
        <w:t>fall</w:t>
      </w:r>
      <w:r w:rsidRPr="005F6C07">
        <w:rPr>
          <w:rFonts w:ascii="Times New Roman" w:hAnsi="Times New Roman" w:cs="Times New Roman"/>
          <w:sz w:val="24"/>
          <w:szCs w:val="24"/>
        </w:rPr>
        <w:t xml:space="preserve"> 2023 monitoring period between </w:t>
      </w:r>
      <w:r w:rsidR="00B70B4D" w:rsidRPr="005F6C07">
        <w:rPr>
          <w:rFonts w:ascii="Times New Roman" w:hAnsi="Times New Roman" w:cs="Times New Roman"/>
          <w:sz w:val="24"/>
          <w:szCs w:val="24"/>
        </w:rPr>
        <w:t>October 9</w:t>
      </w:r>
      <w:r w:rsidR="001F55E0" w:rsidRPr="005F6C07">
        <w:rPr>
          <w:rFonts w:ascii="Times New Roman" w:hAnsi="Times New Roman" w:cs="Times New Roman"/>
          <w:sz w:val="24"/>
          <w:szCs w:val="24"/>
        </w:rPr>
        <w:t xml:space="preserve">, </w:t>
      </w:r>
      <w:proofErr w:type="gramStart"/>
      <w:r w:rsidR="001F55E0" w:rsidRPr="005F6C07">
        <w:rPr>
          <w:rFonts w:ascii="Times New Roman" w:hAnsi="Times New Roman" w:cs="Times New Roman"/>
          <w:sz w:val="24"/>
          <w:szCs w:val="24"/>
        </w:rPr>
        <w:t>2023</w:t>
      </w:r>
      <w:proofErr w:type="gramEnd"/>
      <w:r w:rsidRPr="005F6C07">
        <w:rPr>
          <w:rFonts w:ascii="Times New Roman" w:hAnsi="Times New Roman" w:cs="Times New Roman"/>
          <w:sz w:val="24"/>
          <w:szCs w:val="24"/>
        </w:rPr>
        <w:t xml:space="preserve"> and </w:t>
      </w:r>
      <w:r w:rsidR="001F55E0" w:rsidRPr="005F6C07">
        <w:rPr>
          <w:rFonts w:ascii="Times New Roman" w:hAnsi="Times New Roman" w:cs="Times New Roman"/>
          <w:sz w:val="24"/>
          <w:szCs w:val="24"/>
        </w:rPr>
        <w:t>January 20, 2024</w:t>
      </w:r>
      <w:r w:rsidRPr="005F6C07">
        <w:rPr>
          <w:rFonts w:ascii="Times New Roman" w:hAnsi="Times New Roman" w:cs="Times New Roman"/>
          <w:sz w:val="24"/>
          <w:szCs w:val="24"/>
        </w:rPr>
        <w:t xml:space="preserve"> (Fig. </w:t>
      </w:r>
      <w:r w:rsidR="000B39AF" w:rsidRPr="005F6C07">
        <w:rPr>
          <w:rFonts w:ascii="Times New Roman" w:hAnsi="Times New Roman" w:cs="Times New Roman"/>
          <w:sz w:val="24"/>
          <w:szCs w:val="24"/>
        </w:rPr>
        <w:t>5</w:t>
      </w:r>
      <w:r w:rsidRPr="005F6C07">
        <w:rPr>
          <w:rFonts w:ascii="Times New Roman" w:hAnsi="Times New Roman" w:cs="Times New Roman"/>
          <w:sz w:val="24"/>
          <w:szCs w:val="24"/>
        </w:rPr>
        <w:t xml:space="preserve">a).  Between 2007 and 2023, the number of crane use days during the </w:t>
      </w:r>
      <w:r w:rsidR="002F0713" w:rsidRPr="005F6C07">
        <w:rPr>
          <w:rFonts w:ascii="Times New Roman" w:hAnsi="Times New Roman" w:cs="Times New Roman"/>
          <w:sz w:val="24"/>
          <w:szCs w:val="24"/>
        </w:rPr>
        <w:t>fall</w:t>
      </w:r>
      <w:r w:rsidRPr="005F6C07">
        <w:rPr>
          <w:rFonts w:ascii="Times New Roman" w:hAnsi="Times New Roman" w:cs="Times New Roman"/>
          <w:sz w:val="24"/>
          <w:szCs w:val="24"/>
        </w:rPr>
        <w:t xml:space="preserve"> migration has varied between </w:t>
      </w:r>
      <w:r w:rsidR="007E0112" w:rsidRPr="005F6C07">
        <w:rPr>
          <w:rFonts w:ascii="Times New Roman" w:hAnsi="Times New Roman" w:cs="Times New Roman"/>
          <w:sz w:val="24"/>
          <w:szCs w:val="24"/>
        </w:rPr>
        <w:t>eight</w:t>
      </w:r>
      <w:r w:rsidRPr="005F6C07">
        <w:rPr>
          <w:rFonts w:ascii="Times New Roman" w:hAnsi="Times New Roman" w:cs="Times New Roman"/>
          <w:sz w:val="24"/>
          <w:szCs w:val="24"/>
        </w:rPr>
        <w:t xml:space="preserve"> and 5</w:t>
      </w:r>
      <w:r w:rsidR="00122933" w:rsidRPr="005F6C07">
        <w:rPr>
          <w:rFonts w:ascii="Times New Roman" w:hAnsi="Times New Roman" w:cs="Times New Roman"/>
          <w:sz w:val="24"/>
          <w:szCs w:val="24"/>
        </w:rPr>
        <w:t>8</w:t>
      </w:r>
      <w:r w:rsidR="001109AD" w:rsidRPr="005F6C07">
        <w:rPr>
          <w:rFonts w:ascii="Times New Roman" w:hAnsi="Times New Roman" w:cs="Times New Roman"/>
          <w:sz w:val="24"/>
          <w:szCs w:val="24"/>
        </w:rPr>
        <w:t>4</w:t>
      </w:r>
      <w:r w:rsidRPr="005F6C07">
        <w:rPr>
          <w:rFonts w:ascii="Times New Roman" w:hAnsi="Times New Roman" w:cs="Times New Roman"/>
          <w:sz w:val="24"/>
          <w:szCs w:val="24"/>
        </w:rPr>
        <w:t xml:space="preserve"> days (mean = 1</w:t>
      </w:r>
      <w:r w:rsidR="00836019" w:rsidRPr="005F6C07">
        <w:rPr>
          <w:rFonts w:ascii="Times New Roman" w:hAnsi="Times New Roman" w:cs="Times New Roman"/>
          <w:sz w:val="24"/>
          <w:szCs w:val="24"/>
        </w:rPr>
        <w:t>1</w:t>
      </w:r>
      <w:r w:rsidR="00E3704B" w:rsidRPr="005F6C07">
        <w:rPr>
          <w:rFonts w:ascii="Times New Roman" w:hAnsi="Times New Roman" w:cs="Times New Roman"/>
          <w:sz w:val="24"/>
          <w:szCs w:val="24"/>
        </w:rPr>
        <w:t>2</w:t>
      </w:r>
      <w:r w:rsidRPr="005F6C07">
        <w:rPr>
          <w:rFonts w:ascii="Times New Roman" w:hAnsi="Times New Roman" w:cs="Times New Roman"/>
          <w:sz w:val="24"/>
          <w:szCs w:val="24"/>
        </w:rPr>
        <w:t xml:space="preserve">; median = </w:t>
      </w:r>
      <w:r w:rsidR="007E0112" w:rsidRPr="005F6C07">
        <w:rPr>
          <w:rFonts w:ascii="Times New Roman" w:hAnsi="Times New Roman" w:cs="Times New Roman"/>
          <w:sz w:val="24"/>
          <w:szCs w:val="24"/>
        </w:rPr>
        <w:t>42</w:t>
      </w:r>
      <w:r w:rsidRPr="005F6C07">
        <w:rPr>
          <w:rFonts w:ascii="Times New Roman" w:hAnsi="Times New Roman" w:cs="Times New Roman"/>
          <w:sz w:val="24"/>
          <w:szCs w:val="24"/>
        </w:rPr>
        <w:t xml:space="preserve">; SE = </w:t>
      </w:r>
      <w:r w:rsidR="007E0112" w:rsidRPr="005F6C07">
        <w:rPr>
          <w:rFonts w:ascii="Times New Roman" w:hAnsi="Times New Roman" w:cs="Times New Roman"/>
          <w:sz w:val="24"/>
          <w:szCs w:val="24"/>
        </w:rPr>
        <w:t>4</w:t>
      </w:r>
      <w:r w:rsidR="00E3704B" w:rsidRPr="005F6C07">
        <w:rPr>
          <w:rFonts w:ascii="Times New Roman" w:hAnsi="Times New Roman" w:cs="Times New Roman"/>
          <w:sz w:val="24"/>
          <w:szCs w:val="24"/>
        </w:rPr>
        <w:t>2</w:t>
      </w:r>
      <w:r w:rsidRPr="005F6C07">
        <w:rPr>
          <w:rFonts w:ascii="Times New Roman" w:hAnsi="Times New Roman" w:cs="Times New Roman"/>
          <w:sz w:val="24"/>
          <w:szCs w:val="24"/>
        </w:rPr>
        <w:t xml:space="preserve">; Fig. </w:t>
      </w:r>
      <w:r w:rsidR="000B39AF" w:rsidRPr="005F6C07">
        <w:rPr>
          <w:rFonts w:ascii="Times New Roman" w:hAnsi="Times New Roman" w:cs="Times New Roman"/>
          <w:sz w:val="24"/>
          <w:szCs w:val="24"/>
        </w:rPr>
        <w:t>5</w:t>
      </w:r>
      <w:r w:rsidRPr="005F6C07">
        <w:rPr>
          <w:rFonts w:ascii="Times New Roman" w:hAnsi="Times New Roman" w:cs="Times New Roman"/>
          <w:sz w:val="24"/>
          <w:szCs w:val="24"/>
        </w:rPr>
        <w:t xml:space="preserve">a).  </w:t>
      </w:r>
    </w:p>
    <w:p w14:paraId="78B3FEB8" w14:textId="77777777" w:rsidR="00614569" w:rsidRPr="005F6C07" w:rsidRDefault="00614569" w:rsidP="00614569">
      <w:pPr>
        <w:spacing w:after="0" w:line="240" w:lineRule="auto"/>
        <w:jc w:val="both"/>
        <w:rPr>
          <w:rFonts w:ascii="Times New Roman" w:hAnsi="Times New Roman" w:cs="Times New Roman"/>
          <w:sz w:val="24"/>
          <w:szCs w:val="24"/>
        </w:rPr>
      </w:pPr>
    </w:p>
    <w:p w14:paraId="2C3FBE60" w14:textId="09B422D2" w:rsidR="00614569" w:rsidRPr="005F6C07" w:rsidRDefault="00614569" w:rsidP="00614569">
      <w:pPr>
        <w:spacing w:after="0" w:line="240" w:lineRule="auto"/>
        <w:rPr>
          <w:rFonts w:ascii="Times New Roman" w:hAnsi="Times New Roman" w:cs="Times New Roman"/>
          <w:b/>
          <w:bCs/>
          <w:sz w:val="26"/>
          <w:szCs w:val="24"/>
        </w:rPr>
      </w:pPr>
      <w:bookmarkStart w:id="22" w:name="Results_5th_95th_percentiles_adjusted"/>
      <w:bookmarkEnd w:id="22"/>
      <w:r w:rsidRPr="005F6C07">
        <w:rPr>
          <w:rFonts w:ascii="Times New Roman" w:hAnsi="Times New Roman" w:cs="Times New Roman"/>
          <w:b/>
          <w:bCs/>
          <w:sz w:val="26"/>
          <w:szCs w:val="24"/>
        </w:rPr>
        <w:t>5</w:t>
      </w:r>
      <w:r w:rsidRPr="005F6C07">
        <w:rPr>
          <w:rFonts w:ascii="Times New Roman" w:hAnsi="Times New Roman" w:cs="Times New Roman"/>
          <w:b/>
          <w:bCs/>
          <w:sz w:val="26"/>
          <w:szCs w:val="24"/>
          <w:vertAlign w:val="superscript"/>
        </w:rPr>
        <w:t>th</w:t>
      </w:r>
      <w:r w:rsidRPr="005F6C07">
        <w:rPr>
          <w:rFonts w:ascii="Times New Roman" w:hAnsi="Times New Roman" w:cs="Times New Roman"/>
          <w:b/>
          <w:bCs/>
          <w:sz w:val="26"/>
          <w:szCs w:val="24"/>
        </w:rPr>
        <w:t xml:space="preserve"> and 95</w:t>
      </w:r>
      <w:r w:rsidRPr="005F6C07">
        <w:rPr>
          <w:rFonts w:ascii="Times New Roman" w:hAnsi="Times New Roman" w:cs="Times New Roman"/>
          <w:b/>
          <w:bCs/>
          <w:sz w:val="26"/>
          <w:szCs w:val="24"/>
          <w:vertAlign w:val="superscript"/>
        </w:rPr>
        <w:t>th</w:t>
      </w:r>
      <w:r w:rsidRPr="005F6C07">
        <w:rPr>
          <w:rFonts w:ascii="Times New Roman" w:hAnsi="Times New Roman" w:cs="Times New Roman"/>
          <w:b/>
          <w:bCs/>
          <w:sz w:val="26"/>
          <w:szCs w:val="24"/>
        </w:rPr>
        <w:t xml:space="preserve"> percentile dates of whooping crane group observations and adjusted whooping crane </w:t>
      </w:r>
      <w:r w:rsidR="006544AB" w:rsidRPr="005F6C07">
        <w:rPr>
          <w:rFonts w:ascii="Times New Roman" w:hAnsi="Times New Roman" w:cs="Times New Roman"/>
          <w:b/>
          <w:bCs/>
          <w:sz w:val="26"/>
          <w:szCs w:val="24"/>
        </w:rPr>
        <w:t xml:space="preserve">stopover </w:t>
      </w:r>
      <w:r w:rsidRPr="005F6C07">
        <w:rPr>
          <w:rFonts w:ascii="Times New Roman" w:hAnsi="Times New Roman" w:cs="Times New Roman"/>
          <w:b/>
          <w:bCs/>
          <w:sz w:val="26"/>
          <w:szCs w:val="24"/>
        </w:rPr>
        <w:t>metrics</w:t>
      </w:r>
    </w:p>
    <w:p w14:paraId="24772126" w14:textId="77777777" w:rsidR="00614569" w:rsidRPr="005F6C07" w:rsidRDefault="00614569" w:rsidP="00614569">
      <w:pPr>
        <w:spacing w:after="0" w:line="240" w:lineRule="auto"/>
        <w:jc w:val="both"/>
        <w:rPr>
          <w:rFonts w:ascii="Times New Roman" w:hAnsi="Times New Roman" w:cs="Times New Roman"/>
          <w:sz w:val="24"/>
          <w:szCs w:val="24"/>
        </w:rPr>
      </w:pPr>
    </w:p>
    <w:p w14:paraId="093F7218" w14:textId="0AC11995" w:rsidR="00614569" w:rsidRPr="005F6C07" w:rsidRDefault="00614569" w:rsidP="00614569">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Fifth percentile dates of initial whooping crane group observations in Nebraska from the USFWS public sighting database ranged from </w:t>
      </w:r>
      <w:r w:rsidR="00D21BE7" w:rsidRPr="005F6C07">
        <w:rPr>
          <w:rFonts w:ascii="Times New Roman" w:hAnsi="Times New Roman" w:cs="Times New Roman"/>
          <w:sz w:val="24"/>
          <w:szCs w:val="24"/>
        </w:rPr>
        <w:t>October 13</w:t>
      </w:r>
      <w:r w:rsidRPr="005F6C07">
        <w:rPr>
          <w:rFonts w:ascii="Times New Roman" w:hAnsi="Times New Roman" w:cs="Times New Roman"/>
          <w:sz w:val="24"/>
          <w:szCs w:val="24"/>
        </w:rPr>
        <w:t xml:space="preserve"> to </w:t>
      </w:r>
      <w:r w:rsidR="00D21BE7" w:rsidRPr="005F6C07">
        <w:rPr>
          <w:rFonts w:ascii="Times New Roman" w:hAnsi="Times New Roman" w:cs="Times New Roman"/>
          <w:sz w:val="24"/>
          <w:szCs w:val="24"/>
        </w:rPr>
        <w:t>October</w:t>
      </w:r>
      <w:r w:rsidRPr="005F6C07">
        <w:rPr>
          <w:rFonts w:ascii="Times New Roman" w:hAnsi="Times New Roman" w:cs="Times New Roman"/>
          <w:sz w:val="24"/>
          <w:szCs w:val="24"/>
        </w:rPr>
        <w:t xml:space="preserve"> 1</w:t>
      </w:r>
      <w:r w:rsidR="00D21BE7" w:rsidRPr="005F6C07">
        <w:rPr>
          <w:rFonts w:ascii="Times New Roman" w:hAnsi="Times New Roman" w:cs="Times New Roman"/>
          <w:sz w:val="24"/>
          <w:szCs w:val="24"/>
        </w:rPr>
        <w:t xml:space="preserve">8 </w:t>
      </w:r>
      <w:r w:rsidRPr="005F6C07">
        <w:rPr>
          <w:rFonts w:ascii="Times New Roman" w:hAnsi="Times New Roman" w:cs="Times New Roman"/>
          <w:sz w:val="24"/>
          <w:szCs w:val="24"/>
        </w:rPr>
        <w:t xml:space="preserve">(mean = </w:t>
      </w:r>
      <w:r w:rsidR="00D21BE7" w:rsidRPr="005F6C07">
        <w:rPr>
          <w:rFonts w:ascii="Times New Roman" w:hAnsi="Times New Roman" w:cs="Times New Roman"/>
          <w:sz w:val="24"/>
          <w:szCs w:val="24"/>
        </w:rPr>
        <w:t>October 14</w:t>
      </w:r>
      <w:r w:rsidRPr="005F6C07">
        <w:rPr>
          <w:rFonts w:ascii="Times New Roman" w:hAnsi="Times New Roman" w:cs="Times New Roman"/>
          <w:sz w:val="24"/>
          <w:szCs w:val="24"/>
        </w:rPr>
        <w:t>; SE = 0</w:t>
      </w:r>
      <w:r w:rsidR="00D21BE7" w:rsidRPr="005F6C07">
        <w:rPr>
          <w:rFonts w:ascii="Times New Roman" w:hAnsi="Times New Roman" w:cs="Times New Roman"/>
          <w:sz w:val="24"/>
          <w:szCs w:val="24"/>
        </w:rPr>
        <w:t>.39</w:t>
      </w:r>
      <w:r w:rsidRPr="005F6C07">
        <w:rPr>
          <w:rFonts w:ascii="Times New Roman" w:hAnsi="Times New Roman" w:cs="Times New Roman"/>
          <w:sz w:val="24"/>
          <w:szCs w:val="24"/>
        </w:rPr>
        <w:t xml:space="preserve"> days) over the 16 10-year periods (Table 4).  Ninety-fifth percentile dates ranged from </w:t>
      </w:r>
      <w:r w:rsidR="00D21BE7" w:rsidRPr="005F6C07">
        <w:rPr>
          <w:rFonts w:ascii="Times New Roman" w:hAnsi="Times New Roman" w:cs="Times New Roman"/>
          <w:sz w:val="24"/>
          <w:szCs w:val="24"/>
        </w:rPr>
        <w:t>November 5</w:t>
      </w:r>
      <w:r w:rsidRPr="005F6C07">
        <w:rPr>
          <w:rFonts w:ascii="Times New Roman" w:hAnsi="Times New Roman" w:cs="Times New Roman"/>
          <w:sz w:val="24"/>
          <w:szCs w:val="24"/>
        </w:rPr>
        <w:t xml:space="preserve"> to </w:t>
      </w:r>
      <w:r w:rsidR="00D21BE7" w:rsidRPr="005F6C07">
        <w:rPr>
          <w:rFonts w:ascii="Times New Roman" w:hAnsi="Times New Roman" w:cs="Times New Roman"/>
          <w:sz w:val="24"/>
          <w:szCs w:val="24"/>
        </w:rPr>
        <w:t>November 16</w:t>
      </w:r>
      <w:r w:rsidRPr="005F6C07">
        <w:rPr>
          <w:rFonts w:ascii="Times New Roman" w:hAnsi="Times New Roman" w:cs="Times New Roman"/>
          <w:sz w:val="24"/>
          <w:szCs w:val="24"/>
        </w:rPr>
        <w:t xml:space="preserve"> (mean = </w:t>
      </w:r>
      <w:r w:rsidR="00D21BE7" w:rsidRPr="005F6C07">
        <w:rPr>
          <w:rFonts w:ascii="Times New Roman" w:hAnsi="Times New Roman" w:cs="Times New Roman"/>
          <w:sz w:val="24"/>
          <w:szCs w:val="24"/>
        </w:rPr>
        <w:t>November 12</w:t>
      </w:r>
      <w:r w:rsidRPr="005F6C07">
        <w:rPr>
          <w:rFonts w:ascii="Times New Roman" w:hAnsi="Times New Roman" w:cs="Times New Roman"/>
          <w:sz w:val="24"/>
          <w:szCs w:val="24"/>
        </w:rPr>
        <w:t>; SE = 1.</w:t>
      </w:r>
      <w:r w:rsidR="00D21BE7" w:rsidRPr="005F6C07">
        <w:rPr>
          <w:rFonts w:ascii="Times New Roman" w:hAnsi="Times New Roman" w:cs="Times New Roman"/>
          <w:sz w:val="24"/>
          <w:szCs w:val="24"/>
        </w:rPr>
        <w:t>1</w:t>
      </w:r>
      <w:r w:rsidRPr="005F6C07">
        <w:rPr>
          <w:rFonts w:ascii="Times New Roman" w:hAnsi="Times New Roman" w:cs="Times New Roman"/>
          <w:sz w:val="24"/>
          <w:szCs w:val="24"/>
        </w:rPr>
        <w:t xml:space="preserve"> days; Table 4).  The smallest range of days between the 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and 95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percentile dates was </w:t>
      </w:r>
      <w:r w:rsidR="000B0FDC" w:rsidRPr="005F6C07">
        <w:rPr>
          <w:rFonts w:ascii="Times New Roman" w:hAnsi="Times New Roman" w:cs="Times New Roman"/>
          <w:sz w:val="24"/>
          <w:szCs w:val="24"/>
        </w:rPr>
        <w:t>23</w:t>
      </w:r>
      <w:r w:rsidRPr="005F6C07">
        <w:rPr>
          <w:rFonts w:ascii="Times New Roman" w:hAnsi="Times New Roman" w:cs="Times New Roman"/>
          <w:sz w:val="24"/>
          <w:szCs w:val="24"/>
        </w:rPr>
        <w:t xml:space="preserve"> days between </w:t>
      </w:r>
      <w:r w:rsidR="000B0FDC" w:rsidRPr="005F6C07">
        <w:rPr>
          <w:rFonts w:ascii="Times New Roman" w:hAnsi="Times New Roman" w:cs="Times New Roman"/>
          <w:sz w:val="24"/>
          <w:szCs w:val="24"/>
        </w:rPr>
        <w:t>October 13 and</w:t>
      </w:r>
      <w:r w:rsidRPr="005F6C07">
        <w:rPr>
          <w:rFonts w:ascii="Times New Roman" w:hAnsi="Times New Roman" w:cs="Times New Roman"/>
          <w:sz w:val="24"/>
          <w:szCs w:val="24"/>
        </w:rPr>
        <w:t xml:space="preserve"> </w:t>
      </w:r>
      <w:r w:rsidR="000B0FDC" w:rsidRPr="005F6C07">
        <w:rPr>
          <w:rFonts w:ascii="Times New Roman" w:hAnsi="Times New Roman" w:cs="Times New Roman"/>
          <w:sz w:val="24"/>
          <w:szCs w:val="24"/>
        </w:rPr>
        <w:t>November 5</w:t>
      </w:r>
      <w:r w:rsidRPr="005F6C07">
        <w:rPr>
          <w:rFonts w:ascii="Times New Roman" w:hAnsi="Times New Roman" w:cs="Times New Roman"/>
          <w:sz w:val="24"/>
          <w:szCs w:val="24"/>
        </w:rPr>
        <w:t xml:space="preserve"> during the </w:t>
      </w:r>
      <w:r w:rsidR="000B0FDC" w:rsidRPr="005F6C07">
        <w:rPr>
          <w:rFonts w:ascii="Times New Roman" w:eastAsia="Times New Roman" w:hAnsi="Times New Roman" w:cs="Times New Roman"/>
          <w:color w:val="000000"/>
          <w:sz w:val="24"/>
          <w:szCs w:val="24"/>
        </w:rPr>
        <w:t>1999</w:t>
      </w:r>
      <w:r w:rsidRPr="005F6C07">
        <w:rPr>
          <w:rFonts w:ascii="Times New Roman" w:hAnsi="Times New Roman" w:cs="Times New Roman"/>
          <w:sz w:val="24"/>
          <w:szCs w:val="24"/>
        </w:rPr>
        <w:t>–</w:t>
      </w:r>
      <w:r w:rsidRPr="005F6C07">
        <w:rPr>
          <w:rFonts w:ascii="Times New Roman" w:eastAsia="Times New Roman" w:hAnsi="Times New Roman" w:cs="Times New Roman"/>
          <w:color w:val="000000"/>
          <w:sz w:val="24"/>
          <w:szCs w:val="24"/>
        </w:rPr>
        <w:t>20</w:t>
      </w:r>
      <w:r w:rsidR="000B0FDC" w:rsidRPr="005F6C07">
        <w:rPr>
          <w:rFonts w:ascii="Times New Roman" w:eastAsia="Times New Roman" w:hAnsi="Times New Roman" w:cs="Times New Roman"/>
          <w:color w:val="000000"/>
          <w:sz w:val="24"/>
          <w:szCs w:val="24"/>
        </w:rPr>
        <w:t>08</w:t>
      </w:r>
      <w:r w:rsidRPr="005F6C07">
        <w:rPr>
          <w:rFonts w:ascii="Times New Roman" w:eastAsia="Times New Roman" w:hAnsi="Times New Roman" w:cs="Times New Roman"/>
          <w:color w:val="000000"/>
          <w:sz w:val="24"/>
          <w:szCs w:val="24"/>
        </w:rPr>
        <w:t xml:space="preserve"> </w:t>
      </w:r>
      <w:r w:rsidRPr="005F6C07">
        <w:rPr>
          <w:rFonts w:ascii="Times New Roman" w:hAnsi="Times New Roman" w:cs="Times New Roman"/>
          <w:sz w:val="24"/>
          <w:szCs w:val="24"/>
        </w:rPr>
        <w:t>period (Table 4).  The largest range of days between the 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and 95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percentile dates occurred during the </w:t>
      </w:r>
      <w:r w:rsidRPr="005F6C07">
        <w:rPr>
          <w:rFonts w:ascii="Times New Roman" w:eastAsia="Times New Roman" w:hAnsi="Times New Roman" w:cs="Times New Roman"/>
          <w:color w:val="000000"/>
          <w:sz w:val="24"/>
          <w:szCs w:val="24"/>
        </w:rPr>
        <w:t>200</w:t>
      </w:r>
      <w:r w:rsidR="000B0FDC" w:rsidRPr="005F6C07">
        <w:rPr>
          <w:rFonts w:ascii="Times New Roman" w:eastAsia="Times New Roman" w:hAnsi="Times New Roman" w:cs="Times New Roman"/>
          <w:color w:val="000000"/>
          <w:sz w:val="24"/>
          <w:szCs w:val="24"/>
        </w:rPr>
        <w:t>7</w:t>
      </w:r>
      <w:r w:rsidRPr="005F6C07">
        <w:rPr>
          <w:rFonts w:ascii="Times New Roman" w:hAnsi="Times New Roman" w:cs="Times New Roman"/>
          <w:sz w:val="24"/>
          <w:szCs w:val="24"/>
        </w:rPr>
        <w:t>–</w:t>
      </w:r>
      <w:r w:rsidRPr="005F6C07">
        <w:rPr>
          <w:rFonts w:ascii="Times New Roman" w:eastAsia="Times New Roman" w:hAnsi="Times New Roman" w:cs="Times New Roman"/>
          <w:color w:val="000000"/>
          <w:sz w:val="24"/>
          <w:szCs w:val="24"/>
        </w:rPr>
        <w:t>20</w:t>
      </w:r>
      <w:r w:rsidR="000B0FDC" w:rsidRPr="005F6C07">
        <w:rPr>
          <w:rFonts w:ascii="Times New Roman" w:eastAsia="Times New Roman" w:hAnsi="Times New Roman" w:cs="Times New Roman"/>
          <w:color w:val="000000"/>
          <w:sz w:val="24"/>
          <w:szCs w:val="24"/>
        </w:rPr>
        <w:t>16</w:t>
      </w:r>
      <w:r w:rsidRPr="005F6C07">
        <w:rPr>
          <w:rFonts w:ascii="Times New Roman" w:eastAsia="Times New Roman" w:hAnsi="Times New Roman" w:cs="Times New Roman"/>
          <w:color w:val="000000"/>
          <w:sz w:val="24"/>
          <w:szCs w:val="24"/>
        </w:rPr>
        <w:t xml:space="preserve"> </w:t>
      </w:r>
      <w:r w:rsidR="000B0FDC" w:rsidRPr="005F6C07">
        <w:rPr>
          <w:rFonts w:ascii="Times New Roman" w:eastAsia="Times New Roman" w:hAnsi="Times New Roman" w:cs="Times New Roman"/>
          <w:color w:val="000000"/>
          <w:sz w:val="24"/>
          <w:szCs w:val="24"/>
        </w:rPr>
        <w:t>and 2008</w:t>
      </w:r>
      <w:r w:rsidR="000B0FDC" w:rsidRPr="005F6C07">
        <w:rPr>
          <w:rFonts w:ascii="Times New Roman" w:hAnsi="Times New Roman" w:cs="Times New Roman"/>
          <w:sz w:val="24"/>
          <w:szCs w:val="24"/>
        </w:rPr>
        <w:t>–</w:t>
      </w:r>
      <w:r w:rsidR="000B0FDC" w:rsidRPr="005F6C07">
        <w:rPr>
          <w:rFonts w:ascii="Times New Roman" w:eastAsia="Times New Roman" w:hAnsi="Times New Roman" w:cs="Times New Roman"/>
          <w:color w:val="000000"/>
          <w:sz w:val="24"/>
          <w:szCs w:val="24"/>
        </w:rPr>
        <w:t xml:space="preserve">2017 </w:t>
      </w:r>
      <w:r w:rsidRPr="005F6C07">
        <w:rPr>
          <w:rFonts w:ascii="Times New Roman" w:hAnsi="Times New Roman" w:cs="Times New Roman"/>
          <w:sz w:val="24"/>
          <w:szCs w:val="24"/>
        </w:rPr>
        <w:t>period</w:t>
      </w:r>
      <w:r w:rsidR="000B0FDC" w:rsidRPr="005F6C07">
        <w:rPr>
          <w:rFonts w:ascii="Times New Roman" w:hAnsi="Times New Roman" w:cs="Times New Roman"/>
          <w:sz w:val="24"/>
          <w:szCs w:val="24"/>
        </w:rPr>
        <w:t>s</w:t>
      </w:r>
      <w:r w:rsidRPr="005F6C07">
        <w:rPr>
          <w:rFonts w:ascii="Times New Roman" w:hAnsi="Times New Roman" w:cs="Times New Roman"/>
          <w:sz w:val="24"/>
          <w:szCs w:val="24"/>
        </w:rPr>
        <w:t xml:space="preserve">, which spanned </w:t>
      </w:r>
      <w:r w:rsidR="000B0FDC" w:rsidRPr="005F6C07">
        <w:rPr>
          <w:rFonts w:ascii="Times New Roman" w:hAnsi="Times New Roman" w:cs="Times New Roman"/>
          <w:sz w:val="24"/>
          <w:szCs w:val="24"/>
        </w:rPr>
        <w:t>32</w:t>
      </w:r>
      <w:r w:rsidRPr="005F6C07">
        <w:rPr>
          <w:rFonts w:ascii="Times New Roman" w:hAnsi="Times New Roman" w:cs="Times New Roman"/>
          <w:sz w:val="24"/>
          <w:szCs w:val="24"/>
        </w:rPr>
        <w:t xml:space="preserve"> days between </w:t>
      </w:r>
      <w:r w:rsidR="000B0FDC" w:rsidRPr="005F6C07">
        <w:rPr>
          <w:rFonts w:ascii="Times New Roman" w:hAnsi="Times New Roman" w:cs="Times New Roman"/>
          <w:sz w:val="24"/>
          <w:szCs w:val="24"/>
        </w:rPr>
        <w:t>October 15 and November 16</w:t>
      </w:r>
      <w:r w:rsidRPr="005F6C07">
        <w:rPr>
          <w:rFonts w:ascii="Times New Roman" w:hAnsi="Times New Roman" w:cs="Times New Roman"/>
          <w:sz w:val="24"/>
          <w:szCs w:val="24"/>
        </w:rPr>
        <w:t xml:space="preserve"> (Table 4).</w:t>
      </w:r>
    </w:p>
    <w:p w14:paraId="6208BA8A" w14:textId="77777777" w:rsidR="00614569" w:rsidRPr="005F6C07" w:rsidRDefault="00614569" w:rsidP="00614569">
      <w:pPr>
        <w:spacing w:after="0" w:line="240" w:lineRule="auto"/>
        <w:jc w:val="both"/>
        <w:rPr>
          <w:rFonts w:ascii="Times New Roman" w:hAnsi="Times New Roman" w:cs="Times New Roman"/>
          <w:sz w:val="24"/>
          <w:szCs w:val="24"/>
        </w:rPr>
      </w:pPr>
    </w:p>
    <w:p w14:paraId="46A777C3" w14:textId="089B8B1C" w:rsidR="007A1973" w:rsidRPr="005F6C07" w:rsidRDefault="007A1973" w:rsidP="00614569">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All years of s</w:t>
      </w:r>
      <w:r w:rsidR="00614569" w:rsidRPr="005F6C07">
        <w:rPr>
          <w:rFonts w:ascii="Times New Roman" w:hAnsi="Times New Roman" w:cs="Times New Roman"/>
          <w:sz w:val="24"/>
          <w:szCs w:val="24"/>
        </w:rPr>
        <w:t>urveys include</w:t>
      </w:r>
      <w:r w:rsidRPr="005F6C07">
        <w:rPr>
          <w:rFonts w:ascii="Times New Roman" w:hAnsi="Times New Roman" w:cs="Times New Roman"/>
          <w:sz w:val="24"/>
          <w:szCs w:val="24"/>
        </w:rPr>
        <w:t>d</w:t>
      </w:r>
      <w:r w:rsidR="00614569" w:rsidRPr="005F6C07">
        <w:rPr>
          <w:rFonts w:ascii="Times New Roman" w:hAnsi="Times New Roman" w:cs="Times New Roman"/>
          <w:sz w:val="24"/>
          <w:szCs w:val="24"/>
        </w:rPr>
        <w:t xml:space="preserve"> the 5</w:t>
      </w:r>
      <w:r w:rsidR="00614569" w:rsidRPr="005F6C07">
        <w:rPr>
          <w:rFonts w:ascii="Times New Roman" w:hAnsi="Times New Roman" w:cs="Times New Roman"/>
          <w:sz w:val="24"/>
          <w:szCs w:val="24"/>
          <w:vertAlign w:val="superscript"/>
        </w:rPr>
        <w:t>th</w:t>
      </w:r>
      <w:r w:rsidR="00614569" w:rsidRPr="005F6C07">
        <w:rPr>
          <w:rFonts w:ascii="Times New Roman" w:hAnsi="Times New Roman" w:cs="Times New Roman"/>
          <w:sz w:val="24"/>
          <w:szCs w:val="24"/>
        </w:rPr>
        <w:t xml:space="preserve"> percentile date for the corresponding period (Table 4).  </w:t>
      </w:r>
      <w:r w:rsidRPr="005F6C07">
        <w:rPr>
          <w:rFonts w:ascii="Times New Roman" w:hAnsi="Times New Roman" w:cs="Times New Roman"/>
          <w:sz w:val="24"/>
          <w:szCs w:val="24"/>
        </w:rPr>
        <w:t>Surveys during 2007, 2013, 2014, 2018, 2019, and 2020 did not include the 95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percentile date for the corresponding period (Table 4).  </w:t>
      </w:r>
      <w:r w:rsidR="0088063F" w:rsidRPr="005F6C07">
        <w:rPr>
          <w:rFonts w:ascii="Times New Roman" w:hAnsi="Times New Roman" w:cs="Times New Roman"/>
          <w:sz w:val="24"/>
          <w:szCs w:val="24"/>
        </w:rPr>
        <w:t>In 2007,</w:t>
      </w:r>
      <w:r w:rsidR="00FE2BA9" w:rsidRPr="005F6C07">
        <w:rPr>
          <w:rFonts w:ascii="Times New Roman" w:hAnsi="Times New Roman" w:cs="Times New Roman"/>
          <w:sz w:val="24"/>
          <w:szCs w:val="24"/>
        </w:rPr>
        <w:t xml:space="preserve"> 2018, and 2020,</w:t>
      </w:r>
      <w:r w:rsidR="0088063F" w:rsidRPr="005F6C07">
        <w:rPr>
          <w:rFonts w:ascii="Times New Roman" w:hAnsi="Times New Roman" w:cs="Times New Roman"/>
          <w:sz w:val="24"/>
          <w:szCs w:val="24"/>
        </w:rPr>
        <w:t xml:space="preserve"> surveys ended one day before the 95</w:t>
      </w:r>
      <w:r w:rsidR="0088063F" w:rsidRPr="005F6C07">
        <w:rPr>
          <w:rFonts w:ascii="Times New Roman" w:hAnsi="Times New Roman" w:cs="Times New Roman"/>
          <w:sz w:val="24"/>
          <w:szCs w:val="24"/>
          <w:vertAlign w:val="superscript"/>
        </w:rPr>
        <w:t>th</w:t>
      </w:r>
      <w:r w:rsidR="0088063F" w:rsidRPr="005F6C07">
        <w:rPr>
          <w:rFonts w:ascii="Times New Roman" w:hAnsi="Times New Roman" w:cs="Times New Roman"/>
          <w:sz w:val="24"/>
          <w:szCs w:val="24"/>
        </w:rPr>
        <w:t xml:space="preserve"> percentile date</w:t>
      </w:r>
      <w:r w:rsidR="00FE2BA9" w:rsidRPr="005F6C07">
        <w:rPr>
          <w:rFonts w:ascii="Times New Roman" w:hAnsi="Times New Roman" w:cs="Times New Roman"/>
          <w:sz w:val="24"/>
          <w:szCs w:val="24"/>
        </w:rPr>
        <w:t xml:space="preserve"> (Table 4)</w:t>
      </w:r>
      <w:r w:rsidR="0088063F" w:rsidRPr="005F6C07">
        <w:rPr>
          <w:rFonts w:ascii="Times New Roman" w:hAnsi="Times New Roman" w:cs="Times New Roman"/>
          <w:sz w:val="24"/>
          <w:szCs w:val="24"/>
        </w:rPr>
        <w:t xml:space="preserve">. </w:t>
      </w:r>
      <w:r w:rsidR="00FE2BA9" w:rsidRPr="005F6C07">
        <w:rPr>
          <w:rFonts w:ascii="Times New Roman" w:hAnsi="Times New Roman" w:cs="Times New Roman"/>
          <w:sz w:val="24"/>
          <w:szCs w:val="24"/>
        </w:rPr>
        <w:t xml:space="preserve"> Surveys ended two days before the 95</w:t>
      </w:r>
      <w:r w:rsidR="00FE2BA9" w:rsidRPr="005F6C07">
        <w:rPr>
          <w:rFonts w:ascii="Times New Roman" w:hAnsi="Times New Roman" w:cs="Times New Roman"/>
          <w:sz w:val="24"/>
          <w:szCs w:val="24"/>
          <w:vertAlign w:val="superscript"/>
        </w:rPr>
        <w:t>th</w:t>
      </w:r>
      <w:r w:rsidR="00FE2BA9" w:rsidRPr="005F6C07">
        <w:rPr>
          <w:rFonts w:ascii="Times New Roman" w:hAnsi="Times New Roman" w:cs="Times New Roman"/>
          <w:sz w:val="24"/>
          <w:szCs w:val="24"/>
        </w:rPr>
        <w:t xml:space="preserve"> percentile date in 2014 and 2019 (Table 4).  In 2013, surveys ended three days before the 95</w:t>
      </w:r>
      <w:r w:rsidR="00FE2BA9" w:rsidRPr="005F6C07">
        <w:rPr>
          <w:rFonts w:ascii="Times New Roman" w:hAnsi="Times New Roman" w:cs="Times New Roman"/>
          <w:sz w:val="24"/>
          <w:szCs w:val="24"/>
          <w:vertAlign w:val="superscript"/>
        </w:rPr>
        <w:t>th</w:t>
      </w:r>
      <w:r w:rsidR="00FE2BA9" w:rsidRPr="005F6C07">
        <w:rPr>
          <w:rFonts w:ascii="Times New Roman" w:hAnsi="Times New Roman" w:cs="Times New Roman"/>
          <w:sz w:val="24"/>
          <w:szCs w:val="24"/>
        </w:rPr>
        <w:t xml:space="preserve"> percentile date (Table 4).  Therefore, we could not </w:t>
      </w:r>
      <w:r w:rsidR="00125BB2" w:rsidRPr="005F6C07">
        <w:rPr>
          <w:rFonts w:ascii="Times New Roman" w:hAnsi="Times New Roman" w:cs="Times New Roman"/>
          <w:sz w:val="24"/>
          <w:szCs w:val="24"/>
        </w:rPr>
        <w:t xml:space="preserve">fully </w:t>
      </w:r>
      <w:r w:rsidR="00FE2BA9" w:rsidRPr="005F6C07">
        <w:rPr>
          <w:rFonts w:ascii="Times New Roman" w:hAnsi="Times New Roman" w:cs="Times New Roman"/>
          <w:sz w:val="24"/>
          <w:szCs w:val="24"/>
        </w:rPr>
        <w:t>assess the extent whooping crane metrics would have been adjusted during those years.</w:t>
      </w:r>
    </w:p>
    <w:p w14:paraId="36BAB7D3" w14:textId="77777777" w:rsidR="00FE2BA9" w:rsidRPr="005F6C07" w:rsidRDefault="00FE2BA9" w:rsidP="00614569">
      <w:pPr>
        <w:spacing w:after="0" w:line="240" w:lineRule="auto"/>
        <w:jc w:val="both"/>
        <w:rPr>
          <w:rFonts w:ascii="Times New Roman" w:hAnsi="Times New Roman" w:cs="Times New Roman"/>
          <w:sz w:val="24"/>
          <w:szCs w:val="24"/>
        </w:rPr>
      </w:pPr>
    </w:p>
    <w:p w14:paraId="2E4AE599" w14:textId="253A66BB" w:rsidR="003B6F2C" w:rsidRPr="005F6C07" w:rsidRDefault="003165F4" w:rsidP="00273014">
      <w:pPr>
        <w:pStyle w:val="NoSpacing"/>
        <w:jc w:val="both"/>
        <w:rPr>
          <w:rFonts w:ascii="Times New Roman" w:hAnsi="Times New Roman" w:cs="Times New Roman"/>
          <w:sz w:val="24"/>
          <w:szCs w:val="24"/>
        </w:rPr>
      </w:pPr>
      <w:r w:rsidRPr="005F6C07">
        <w:rPr>
          <w:rFonts w:ascii="Times New Roman" w:hAnsi="Times New Roman" w:cs="Times New Roman"/>
          <w:sz w:val="24"/>
          <w:szCs w:val="24"/>
        </w:rPr>
        <w:t>Use of 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and 95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percentiles of dates to calculate whooping crane metrics resulted in adjustments being made to metrics in</w:t>
      </w:r>
      <w:r w:rsidR="003B6F2C" w:rsidRPr="005F6C07">
        <w:rPr>
          <w:rFonts w:ascii="Times New Roman" w:hAnsi="Times New Roman" w:cs="Times New Roman"/>
          <w:sz w:val="24"/>
          <w:szCs w:val="24"/>
        </w:rPr>
        <w:t xml:space="preserve"> 2009, 2012, 2015, 2017, 2019, 2021, and 2023</w:t>
      </w:r>
      <w:r w:rsidRPr="005F6C07">
        <w:rPr>
          <w:rFonts w:ascii="Times New Roman" w:hAnsi="Times New Roman" w:cs="Times New Roman"/>
          <w:sz w:val="24"/>
          <w:szCs w:val="24"/>
        </w:rPr>
        <w:t xml:space="preserve"> (Figs. </w:t>
      </w:r>
      <w:r w:rsidR="004462DC" w:rsidRPr="005F6C07">
        <w:rPr>
          <w:rFonts w:ascii="Times New Roman" w:hAnsi="Times New Roman" w:cs="Times New Roman"/>
          <w:sz w:val="24"/>
          <w:szCs w:val="24"/>
        </w:rPr>
        <w:t>5</w:t>
      </w:r>
      <w:r w:rsidRPr="005F6C07">
        <w:rPr>
          <w:rFonts w:ascii="Times New Roman" w:hAnsi="Times New Roman" w:cs="Times New Roman"/>
          <w:sz w:val="24"/>
          <w:szCs w:val="24"/>
        </w:rPr>
        <w:t xml:space="preserve">, </w:t>
      </w:r>
      <w:r w:rsidR="004462DC" w:rsidRPr="005F6C07">
        <w:rPr>
          <w:rFonts w:ascii="Times New Roman" w:hAnsi="Times New Roman" w:cs="Times New Roman"/>
          <w:sz w:val="24"/>
          <w:szCs w:val="24"/>
        </w:rPr>
        <w:t>6</w:t>
      </w:r>
      <w:r w:rsidRPr="005F6C07">
        <w:rPr>
          <w:rFonts w:ascii="Times New Roman" w:hAnsi="Times New Roman" w:cs="Times New Roman"/>
          <w:sz w:val="24"/>
          <w:szCs w:val="24"/>
        </w:rPr>
        <w:t xml:space="preserve">).  </w:t>
      </w:r>
      <w:r w:rsidR="003B6F2C" w:rsidRPr="005F6C07">
        <w:rPr>
          <w:rFonts w:ascii="Times New Roman" w:hAnsi="Times New Roman" w:cs="Times New Roman"/>
          <w:sz w:val="24"/>
          <w:szCs w:val="24"/>
        </w:rPr>
        <w:t>In 2012 and 2019</w:t>
      </w:r>
      <w:r w:rsidR="00125BB2" w:rsidRPr="005F6C07">
        <w:rPr>
          <w:rFonts w:ascii="Times New Roman" w:hAnsi="Times New Roman" w:cs="Times New Roman"/>
          <w:sz w:val="24"/>
          <w:szCs w:val="24"/>
        </w:rPr>
        <w:t>,</w:t>
      </w:r>
      <w:r w:rsidR="003B6F2C" w:rsidRPr="005F6C07">
        <w:rPr>
          <w:rFonts w:ascii="Times New Roman" w:hAnsi="Times New Roman" w:cs="Times New Roman"/>
          <w:sz w:val="24"/>
          <w:szCs w:val="24"/>
        </w:rPr>
        <w:t xml:space="preserve"> the number of individual whooping cranes observed decreased by one and two, respectively.  This adjustment decreased the proportion of the population in these years to 0.0</w:t>
      </w:r>
      <w:r w:rsidR="0040142A" w:rsidRPr="005F6C07">
        <w:rPr>
          <w:rFonts w:ascii="Times New Roman" w:hAnsi="Times New Roman" w:cs="Times New Roman"/>
          <w:sz w:val="24"/>
          <w:szCs w:val="24"/>
        </w:rPr>
        <w:t>16</w:t>
      </w:r>
      <w:r w:rsidR="003B6F2C" w:rsidRPr="005F6C07">
        <w:rPr>
          <w:rFonts w:ascii="Times New Roman" w:hAnsi="Times New Roman" w:cs="Times New Roman"/>
          <w:sz w:val="24"/>
          <w:szCs w:val="24"/>
        </w:rPr>
        <w:t xml:space="preserve"> in 2012 and 0.0</w:t>
      </w:r>
      <w:r w:rsidR="0040142A" w:rsidRPr="005F6C07">
        <w:rPr>
          <w:rFonts w:ascii="Times New Roman" w:hAnsi="Times New Roman" w:cs="Times New Roman"/>
          <w:sz w:val="24"/>
          <w:szCs w:val="24"/>
        </w:rPr>
        <w:t>79</w:t>
      </w:r>
      <w:r w:rsidR="003B6F2C" w:rsidRPr="005F6C07">
        <w:rPr>
          <w:rFonts w:ascii="Times New Roman" w:hAnsi="Times New Roman" w:cs="Times New Roman"/>
          <w:sz w:val="24"/>
          <w:szCs w:val="24"/>
        </w:rPr>
        <w:t xml:space="preserve"> in 2019 (Figs. </w:t>
      </w:r>
      <w:r w:rsidR="004462DC" w:rsidRPr="005F6C07">
        <w:rPr>
          <w:rFonts w:ascii="Times New Roman" w:hAnsi="Times New Roman" w:cs="Times New Roman"/>
          <w:sz w:val="24"/>
          <w:szCs w:val="24"/>
        </w:rPr>
        <w:t>5</w:t>
      </w:r>
      <w:r w:rsidR="003B6F2C" w:rsidRPr="005F6C07">
        <w:rPr>
          <w:rFonts w:ascii="Times New Roman" w:hAnsi="Times New Roman" w:cs="Times New Roman"/>
          <w:sz w:val="24"/>
          <w:szCs w:val="24"/>
        </w:rPr>
        <w:t xml:space="preserve">, </w:t>
      </w:r>
      <w:r w:rsidR="004462DC" w:rsidRPr="005F6C07">
        <w:rPr>
          <w:rFonts w:ascii="Times New Roman" w:hAnsi="Times New Roman" w:cs="Times New Roman"/>
          <w:sz w:val="24"/>
          <w:szCs w:val="24"/>
        </w:rPr>
        <w:t>6</w:t>
      </w:r>
      <w:r w:rsidR="003B6F2C" w:rsidRPr="005F6C07">
        <w:rPr>
          <w:rFonts w:ascii="Times New Roman" w:hAnsi="Times New Roman" w:cs="Times New Roman"/>
          <w:sz w:val="24"/>
          <w:szCs w:val="24"/>
        </w:rPr>
        <w:t xml:space="preserve">).  </w:t>
      </w:r>
      <w:r w:rsidR="00804142" w:rsidRPr="005F6C07">
        <w:rPr>
          <w:rFonts w:ascii="Times New Roman" w:hAnsi="Times New Roman" w:cs="Times New Roman"/>
          <w:sz w:val="24"/>
          <w:szCs w:val="24"/>
        </w:rPr>
        <w:t>The number of crane use days decreased</w:t>
      </w:r>
      <w:r w:rsidR="006A2DD9" w:rsidRPr="005F6C07">
        <w:rPr>
          <w:rFonts w:ascii="Times New Roman" w:hAnsi="Times New Roman" w:cs="Times New Roman"/>
          <w:sz w:val="24"/>
          <w:szCs w:val="24"/>
        </w:rPr>
        <w:t xml:space="preserve"> by seven days</w:t>
      </w:r>
      <w:r w:rsidR="00804142" w:rsidRPr="005F6C07">
        <w:rPr>
          <w:rFonts w:ascii="Times New Roman" w:hAnsi="Times New Roman" w:cs="Times New Roman"/>
          <w:sz w:val="24"/>
          <w:szCs w:val="24"/>
        </w:rPr>
        <w:t xml:space="preserve"> in 2009</w:t>
      </w:r>
      <w:r w:rsidR="006A2DD9" w:rsidRPr="005F6C07">
        <w:rPr>
          <w:rFonts w:ascii="Times New Roman" w:hAnsi="Times New Roman" w:cs="Times New Roman"/>
          <w:sz w:val="24"/>
          <w:szCs w:val="24"/>
        </w:rPr>
        <w:t xml:space="preserve">, three days in 2012, 20 days in 2015, 46 days in 2017, four days in 2019, three days in 2021, and </w:t>
      </w:r>
      <w:r w:rsidR="00685B7F" w:rsidRPr="005F6C07">
        <w:rPr>
          <w:rFonts w:ascii="Times New Roman" w:hAnsi="Times New Roman" w:cs="Times New Roman"/>
          <w:sz w:val="24"/>
          <w:szCs w:val="24"/>
        </w:rPr>
        <w:t>1</w:t>
      </w:r>
      <w:r w:rsidR="00E03AE6" w:rsidRPr="005F6C07">
        <w:rPr>
          <w:rFonts w:ascii="Times New Roman" w:hAnsi="Times New Roman" w:cs="Times New Roman"/>
          <w:sz w:val="24"/>
          <w:szCs w:val="24"/>
        </w:rPr>
        <w:t>5</w:t>
      </w:r>
      <w:r w:rsidR="00A95310" w:rsidRPr="005F6C07">
        <w:rPr>
          <w:rFonts w:ascii="Times New Roman" w:hAnsi="Times New Roman" w:cs="Times New Roman"/>
          <w:sz w:val="24"/>
          <w:szCs w:val="24"/>
        </w:rPr>
        <w:t>6</w:t>
      </w:r>
      <w:r w:rsidR="006A2DD9" w:rsidRPr="005F6C07">
        <w:rPr>
          <w:rFonts w:ascii="Times New Roman" w:hAnsi="Times New Roman" w:cs="Times New Roman"/>
          <w:sz w:val="24"/>
          <w:szCs w:val="24"/>
        </w:rPr>
        <w:t xml:space="preserve"> days in 2023 (Figs. </w:t>
      </w:r>
      <w:r w:rsidR="004462DC" w:rsidRPr="005F6C07">
        <w:rPr>
          <w:rFonts w:ascii="Times New Roman" w:hAnsi="Times New Roman" w:cs="Times New Roman"/>
          <w:sz w:val="24"/>
          <w:szCs w:val="24"/>
        </w:rPr>
        <w:t>5</w:t>
      </w:r>
      <w:r w:rsidR="006A2DD9" w:rsidRPr="005F6C07">
        <w:rPr>
          <w:rFonts w:ascii="Times New Roman" w:hAnsi="Times New Roman" w:cs="Times New Roman"/>
          <w:sz w:val="24"/>
          <w:szCs w:val="24"/>
        </w:rPr>
        <w:t xml:space="preserve">, </w:t>
      </w:r>
      <w:r w:rsidR="004462DC" w:rsidRPr="005F6C07">
        <w:rPr>
          <w:rFonts w:ascii="Times New Roman" w:hAnsi="Times New Roman" w:cs="Times New Roman"/>
          <w:sz w:val="24"/>
          <w:szCs w:val="24"/>
        </w:rPr>
        <w:t>6</w:t>
      </w:r>
      <w:r w:rsidR="006A2DD9" w:rsidRPr="005F6C07">
        <w:rPr>
          <w:rFonts w:ascii="Times New Roman" w:hAnsi="Times New Roman" w:cs="Times New Roman"/>
          <w:sz w:val="24"/>
          <w:szCs w:val="24"/>
        </w:rPr>
        <w:t xml:space="preserve">).  </w:t>
      </w:r>
      <w:r w:rsidR="00747AC2" w:rsidRPr="005F6C07">
        <w:rPr>
          <w:rFonts w:ascii="Times New Roman" w:hAnsi="Times New Roman" w:cs="Times New Roman"/>
          <w:sz w:val="24"/>
          <w:szCs w:val="24"/>
        </w:rPr>
        <w:t xml:space="preserve">The adjusted number of crane use days was 428 days in fall 2023.  </w:t>
      </w:r>
      <w:r w:rsidR="006A2DD9" w:rsidRPr="005F6C07">
        <w:rPr>
          <w:rFonts w:ascii="Times New Roman" w:hAnsi="Times New Roman" w:cs="Times New Roman"/>
          <w:sz w:val="24"/>
          <w:szCs w:val="24"/>
        </w:rPr>
        <w:t xml:space="preserve">Except for 2012 and 2019, all decreases in the number of crane use days resulted from whooping cranes </w:t>
      </w:r>
      <w:r w:rsidR="00125BB2" w:rsidRPr="005F6C07">
        <w:rPr>
          <w:rFonts w:ascii="Times New Roman" w:hAnsi="Times New Roman" w:cs="Times New Roman"/>
          <w:sz w:val="24"/>
          <w:szCs w:val="24"/>
        </w:rPr>
        <w:t xml:space="preserve">groups arriving before and staying </w:t>
      </w:r>
      <w:r w:rsidR="00353F6E" w:rsidRPr="005F6C07">
        <w:rPr>
          <w:rFonts w:ascii="Times New Roman" w:hAnsi="Times New Roman" w:cs="Times New Roman"/>
          <w:sz w:val="24"/>
          <w:szCs w:val="24"/>
        </w:rPr>
        <w:t>beyond the 95</w:t>
      </w:r>
      <w:r w:rsidR="00353F6E" w:rsidRPr="005F6C07">
        <w:rPr>
          <w:rFonts w:ascii="Times New Roman" w:hAnsi="Times New Roman" w:cs="Times New Roman"/>
          <w:sz w:val="24"/>
          <w:szCs w:val="24"/>
          <w:vertAlign w:val="superscript"/>
        </w:rPr>
        <w:t>th</w:t>
      </w:r>
      <w:r w:rsidR="00353F6E" w:rsidRPr="005F6C07">
        <w:rPr>
          <w:rFonts w:ascii="Times New Roman" w:hAnsi="Times New Roman" w:cs="Times New Roman"/>
          <w:sz w:val="24"/>
          <w:szCs w:val="24"/>
        </w:rPr>
        <w:t xml:space="preserve"> percentile date.</w:t>
      </w:r>
      <w:r w:rsidR="00273014" w:rsidRPr="005F6C07">
        <w:rPr>
          <w:rFonts w:ascii="Times New Roman" w:hAnsi="Times New Roman" w:cs="Times New Roman"/>
          <w:sz w:val="24"/>
          <w:szCs w:val="24"/>
        </w:rPr>
        <w:t xml:space="preserve"> </w:t>
      </w:r>
    </w:p>
    <w:p w14:paraId="46319126" w14:textId="77777777" w:rsidR="003B6F2C" w:rsidRPr="005F6C07" w:rsidRDefault="003B6F2C" w:rsidP="003165F4">
      <w:pPr>
        <w:spacing w:after="0" w:line="240" w:lineRule="auto"/>
        <w:jc w:val="both"/>
        <w:rPr>
          <w:rFonts w:ascii="Times New Roman" w:hAnsi="Times New Roman" w:cs="Times New Roman"/>
          <w:sz w:val="24"/>
          <w:szCs w:val="24"/>
        </w:rPr>
      </w:pPr>
    </w:p>
    <w:p w14:paraId="426CFE65" w14:textId="587FE289" w:rsidR="003165F4" w:rsidRPr="005F6C07" w:rsidRDefault="003165F4" w:rsidP="003165F4">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We found no correlation between the adjusted proportion of population stopping on the AHR </w:t>
      </w:r>
      <w:r w:rsidR="00B329DB" w:rsidRPr="005F6C07">
        <w:rPr>
          <w:rFonts w:ascii="Times New Roman" w:hAnsi="Times New Roman" w:cs="Times New Roman"/>
          <w:sz w:val="24"/>
          <w:szCs w:val="24"/>
        </w:rPr>
        <w:t xml:space="preserve">during fall </w:t>
      </w:r>
      <w:r w:rsidRPr="005F6C07">
        <w:rPr>
          <w:rFonts w:ascii="Times New Roman" w:hAnsi="Times New Roman" w:cs="Times New Roman"/>
          <w:sz w:val="24"/>
          <w:szCs w:val="24"/>
        </w:rPr>
        <w:t xml:space="preserve">and year </w:t>
      </w:r>
      <w:r w:rsidR="00B329DB" w:rsidRPr="005F6C07">
        <w:rPr>
          <w:rFonts w:ascii="Times New Roman" w:hAnsi="Times New Roman" w:cs="Times New Roman"/>
          <w:sz w:val="24"/>
          <w:szCs w:val="24"/>
        </w:rPr>
        <w:t>during 2007–2023 using a Spearman’s rank correlation</w:t>
      </w:r>
      <w:r w:rsidR="00545A1A" w:rsidRPr="005F6C07">
        <w:rPr>
          <w:rFonts w:ascii="Times New Roman" w:hAnsi="Times New Roman" w:cs="Times New Roman"/>
          <w:sz w:val="24"/>
          <w:szCs w:val="24"/>
        </w:rPr>
        <w:t xml:space="preserve"> (ρ = 0.0</w:t>
      </w:r>
      <w:r w:rsidR="00B570D8" w:rsidRPr="005F6C07">
        <w:rPr>
          <w:rFonts w:ascii="Times New Roman" w:hAnsi="Times New Roman" w:cs="Times New Roman"/>
          <w:sz w:val="24"/>
          <w:szCs w:val="24"/>
        </w:rPr>
        <w:t>81</w:t>
      </w:r>
      <w:r w:rsidR="00545A1A" w:rsidRPr="005F6C07">
        <w:rPr>
          <w:rFonts w:ascii="Times New Roman" w:hAnsi="Times New Roman" w:cs="Times New Roman"/>
          <w:sz w:val="24"/>
          <w:szCs w:val="24"/>
        </w:rPr>
        <w:t xml:space="preserve">; </w:t>
      </w:r>
      <w:r w:rsidR="00545A1A" w:rsidRPr="005F6C07">
        <w:rPr>
          <w:rFonts w:ascii="Times New Roman" w:hAnsi="Times New Roman" w:cs="Times New Roman"/>
          <w:i/>
          <w:iCs/>
          <w:sz w:val="24"/>
          <w:szCs w:val="24"/>
        </w:rPr>
        <w:t>p</w:t>
      </w:r>
      <w:r w:rsidR="00545A1A" w:rsidRPr="005F6C07">
        <w:rPr>
          <w:rFonts w:ascii="Times New Roman" w:hAnsi="Times New Roman" w:cs="Times New Roman"/>
          <w:sz w:val="24"/>
          <w:szCs w:val="24"/>
        </w:rPr>
        <w:t xml:space="preserve"> = 0.7</w:t>
      </w:r>
      <w:r w:rsidR="00B570D8" w:rsidRPr="005F6C07">
        <w:rPr>
          <w:rFonts w:ascii="Times New Roman" w:hAnsi="Times New Roman" w:cs="Times New Roman"/>
          <w:sz w:val="24"/>
          <w:szCs w:val="24"/>
        </w:rPr>
        <w:t>58</w:t>
      </w:r>
      <w:r w:rsidR="00545A1A" w:rsidRPr="005F6C07">
        <w:rPr>
          <w:rFonts w:ascii="Times New Roman" w:hAnsi="Times New Roman" w:cs="Times New Roman"/>
          <w:sz w:val="24"/>
          <w:szCs w:val="24"/>
        </w:rPr>
        <w:t>)</w:t>
      </w:r>
      <w:r w:rsidR="00B329DB" w:rsidRPr="005F6C07">
        <w:rPr>
          <w:rFonts w:ascii="Times New Roman" w:hAnsi="Times New Roman" w:cs="Times New Roman"/>
          <w:sz w:val="24"/>
          <w:szCs w:val="24"/>
        </w:rPr>
        <w:t xml:space="preserve">.  </w:t>
      </w:r>
      <w:r w:rsidR="00545A1A" w:rsidRPr="005F6C07">
        <w:rPr>
          <w:rFonts w:ascii="Times New Roman" w:hAnsi="Times New Roman" w:cs="Times New Roman"/>
          <w:sz w:val="24"/>
          <w:szCs w:val="24"/>
        </w:rPr>
        <w:t>Likewise, we found no significant correlation between adjusted proportion of population stopping on the AHR during fall and year when evaluating a trend using mixed-effects models (</w:t>
      </w:r>
      <w:r w:rsidR="003C1329" w:rsidRPr="005F6C07">
        <w:rPr>
          <w:rFonts w:ascii="Times New Roman" w:hAnsi="Times New Roman" w:cs="Times New Roman"/>
          <w:i/>
          <w:iCs/>
          <w:sz w:val="24"/>
          <w:szCs w:val="24"/>
        </w:rPr>
        <w:t>β</w:t>
      </w:r>
      <w:r w:rsidR="003C1329" w:rsidRPr="005F6C07">
        <w:rPr>
          <w:rFonts w:ascii="Times New Roman" w:hAnsi="Times New Roman" w:cs="Times New Roman"/>
          <w:sz w:val="24"/>
          <w:szCs w:val="24"/>
          <w:vertAlign w:val="subscript"/>
        </w:rPr>
        <w:t>year</w:t>
      </w:r>
      <w:r w:rsidR="003C1329" w:rsidRPr="005F6C07">
        <w:rPr>
          <w:rFonts w:ascii="Times New Roman" w:hAnsi="Times New Roman" w:cs="Times New Roman"/>
          <w:sz w:val="24"/>
          <w:szCs w:val="24"/>
        </w:rPr>
        <w:t xml:space="preserve"> = 0.002; SE = 0.001; </w:t>
      </w:r>
      <w:r w:rsidR="003C1329" w:rsidRPr="005F6C07">
        <w:rPr>
          <w:rFonts w:ascii="Times New Roman" w:hAnsi="Times New Roman" w:cs="Times New Roman"/>
          <w:i/>
          <w:iCs/>
          <w:sz w:val="24"/>
          <w:szCs w:val="24"/>
        </w:rPr>
        <w:t>p</w:t>
      </w:r>
      <w:r w:rsidR="003C1329" w:rsidRPr="005F6C07">
        <w:rPr>
          <w:rFonts w:ascii="Times New Roman" w:hAnsi="Times New Roman" w:cs="Times New Roman"/>
          <w:sz w:val="24"/>
          <w:szCs w:val="24"/>
        </w:rPr>
        <w:t xml:space="preserve"> = 0.1</w:t>
      </w:r>
      <w:r w:rsidR="00F3009C" w:rsidRPr="005F6C07">
        <w:rPr>
          <w:rFonts w:ascii="Times New Roman" w:hAnsi="Times New Roman" w:cs="Times New Roman"/>
          <w:sz w:val="24"/>
          <w:szCs w:val="24"/>
        </w:rPr>
        <w:t>83</w:t>
      </w:r>
      <w:r w:rsidR="00545A1A" w:rsidRPr="005F6C07">
        <w:rPr>
          <w:rFonts w:ascii="Times New Roman" w:hAnsi="Times New Roman" w:cs="Times New Roman"/>
          <w:sz w:val="24"/>
          <w:szCs w:val="24"/>
        </w:rPr>
        <w:t>).</w:t>
      </w:r>
      <w:r w:rsidR="0056664F" w:rsidRPr="005F6C07">
        <w:rPr>
          <w:rFonts w:ascii="Times New Roman" w:hAnsi="Times New Roman" w:cs="Times New Roman"/>
          <w:sz w:val="24"/>
          <w:szCs w:val="24"/>
        </w:rPr>
        <w:t xml:space="preserve">  </w:t>
      </w:r>
      <w:r w:rsidR="002A0F4A" w:rsidRPr="005F6C07">
        <w:rPr>
          <w:rFonts w:ascii="Times New Roman" w:hAnsi="Times New Roman" w:cs="Times New Roman"/>
          <w:sz w:val="24"/>
          <w:szCs w:val="24"/>
        </w:rPr>
        <w:t>There was</w:t>
      </w:r>
      <w:r w:rsidR="00B329DB" w:rsidRPr="005F6C07">
        <w:rPr>
          <w:rFonts w:ascii="Times New Roman" w:hAnsi="Times New Roman" w:cs="Times New Roman"/>
          <w:sz w:val="24"/>
          <w:szCs w:val="24"/>
        </w:rPr>
        <w:t xml:space="preserve"> a </w:t>
      </w:r>
      <w:r w:rsidR="00BC19C1" w:rsidRPr="005F6C07">
        <w:rPr>
          <w:rFonts w:ascii="Times New Roman" w:hAnsi="Times New Roman" w:cs="Times New Roman"/>
          <w:sz w:val="24"/>
          <w:szCs w:val="24"/>
        </w:rPr>
        <w:t>no</w:t>
      </w:r>
      <w:r w:rsidR="00BC19C1">
        <w:rPr>
          <w:rFonts w:ascii="Times New Roman" w:hAnsi="Times New Roman" w:cs="Times New Roman"/>
          <w:sz w:val="24"/>
          <w:szCs w:val="24"/>
        </w:rPr>
        <w:t>n-</w:t>
      </w:r>
      <w:r w:rsidR="00BC19C1" w:rsidRPr="005F6C07">
        <w:rPr>
          <w:rFonts w:ascii="Times New Roman" w:hAnsi="Times New Roman" w:cs="Times New Roman"/>
          <w:sz w:val="24"/>
          <w:szCs w:val="24"/>
        </w:rPr>
        <w:t xml:space="preserve">statistically significant </w:t>
      </w:r>
      <w:r w:rsidR="00B329DB" w:rsidRPr="005F6C07">
        <w:rPr>
          <w:rFonts w:ascii="Times New Roman" w:hAnsi="Times New Roman" w:cs="Times New Roman"/>
          <w:sz w:val="24"/>
          <w:szCs w:val="24"/>
        </w:rPr>
        <w:t>relationship</w:t>
      </w:r>
      <w:r w:rsidR="00BC19C1">
        <w:rPr>
          <w:rFonts w:ascii="Times New Roman" w:hAnsi="Times New Roman" w:cs="Times New Roman"/>
          <w:sz w:val="24"/>
          <w:szCs w:val="24"/>
        </w:rPr>
        <w:t xml:space="preserve"> (</w:t>
      </w:r>
      <w:r w:rsidR="00BC19C1" w:rsidRPr="005F6C07">
        <w:rPr>
          <w:rFonts w:ascii="Times New Roman" w:hAnsi="Times New Roman" w:cs="Times New Roman"/>
          <w:sz w:val="24"/>
          <w:szCs w:val="24"/>
        </w:rPr>
        <w:t>at α = 0.05</w:t>
      </w:r>
      <w:r w:rsidR="00BC19C1">
        <w:rPr>
          <w:rFonts w:ascii="Times New Roman" w:hAnsi="Times New Roman" w:cs="Times New Roman"/>
          <w:sz w:val="24"/>
          <w:szCs w:val="24"/>
        </w:rPr>
        <w:t>)</w:t>
      </w:r>
      <w:r w:rsidR="00BC19C1" w:rsidRPr="005F6C07">
        <w:rPr>
          <w:rFonts w:ascii="Times New Roman" w:hAnsi="Times New Roman" w:cs="Times New Roman"/>
          <w:sz w:val="24"/>
          <w:szCs w:val="24"/>
        </w:rPr>
        <w:t xml:space="preserve"> </w:t>
      </w:r>
      <w:r w:rsidR="00B329DB" w:rsidRPr="005F6C07">
        <w:rPr>
          <w:rFonts w:ascii="Times New Roman" w:hAnsi="Times New Roman" w:cs="Times New Roman"/>
          <w:sz w:val="24"/>
          <w:szCs w:val="24"/>
        </w:rPr>
        <w:t xml:space="preserve"> between the adjusted number of crane use days and year during </w:t>
      </w:r>
      <w:r w:rsidR="002A0F4A" w:rsidRPr="005F6C07">
        <w:rPr>
          <w:rFonts w:ascii="Times New Roman" w:hAnsi="Times New Roman" w:cs="Times New Roman"/>
          <w:sz w:val="24"/>
          <w:szCs w:val="24"/>
        </w:rPr>
        <w:t xml:space="preserve">2007–2023 </w:t>
      </w:r>
      <w:r w:rsidR="003C1329" w:rsidRPr="005F6C07">
        <w:rPr>
          <w:rFonts w:ascii="Times New Roman" w:hAnsi="Times New Roman" w:cs="Times New Roman"/>
          <w:sz w:val="24"/>
          <w:szCs w:val="24"/>
        </w:rPr>
        <w:t xml:space="preserve">using a Spearman’s rank correlation </w:t>
      </w:r>
      <w:r w:rsidR="002A0F4A" w:rsidRPr="005F6C07">
        <w:rPr>
          <w:rFonts w:ascii="Times New Roman" w:hAnsi="Times New Roman" w:cs="Times New Roman"/>
          <w:sz w:val="24"/>
          <w:szCs w:val="24"/>
        </w:rPr>
        <w:t>(ρ = 0.</w:t>
      </w:r>
      <w:r w:rsidR="00214315" w:rsidRPr="005F6C07">
        <w:rPr>
          <w:rFonts w:ascii="Times New Roman" w:hAnsi="Times New Roman" w:cs="Times New Roman"/>
          <w:sz w:val="24"/>
          <w:szCs w:val="24"/>
        </w:rPr>
        <w:t>465</w:t>
      </w:r>
      <w:r w:rsidR="002A0F4A" w:rsidRPr="005F6C07">
        <w:rPr>
          <w:rFonts w:ascii="Times New Roman" w:hAnsi="Times New Roman" w:cs="Times New Roman"/>
          <w:sz w:val="24"/>
          <w:szCs w:val="24"/>
        </w:rPr>
        <w:t xml:space="preserve">; </w:t>
      </w:r>
      <w:r w:rsidR="002A0F4A" w:rsidRPr="005F6C07">
        <w:rPr>
          <w:rFonts w:ascii="Times New Roman" w:hAnsi="Times New Roman" w:cs="Times New Roman"/>
          <w:i/>
          <w:iCs/>
          <w:sz w:val="24"/>
          <w:szCs w:val="24"/>
        </w:rPr>
        <w:t>p</w:t>
      </w:r>
      <w:r w:rsidR="002A0F4A" w:rsidRPr="005F6C07">
        <w:rPr>
          <w:rFonts w:ascii="Times New Roman" w:hAnsi="Times New Roman" w:cs="Times New Roman"/>
          <w:sz w:val="24"/>
          <w:szCs w:val="24"/>
        </w:rPr>
        <w:t xml:space="preserve"> = 0.</w:t>
      </w:r>
      <w:r w:rsidR="00214315" w:rsidRPr="005F6C07">
        <w:rPr>
          <w:rFonts w:ascii="Times New Roman" w:hAnsi="Times New Roman" w:cs="Times New Roman"/>
          <w:sz w:val="24"/>
          <w:szCs w:val="24"/>
        </w:rPr>
        <w:t>060</w:t>
      </w:r>
      <w:r w:rsidR="002A0F4A" w:rsidRPr="005F6C07">
        <w:rPr>
          <w:rFonts w:ascii="Times New Roman" w:hAnsi="Times New Roman" w:cs="Times New Roman"/>
          <w:sz w:val="24"/>
          <w:szCs w:val="24"/>
        </w:rPr>
        <w:t>)</w:t>
      </w:r>
      <w:r w:rsidR="00BC19C1">
        <w:rPr>
          <w:rFonts w:ascii="Times New Roman" w:hAnsi="Times New Roman" w:cs="Times New Roman"/>
          <w:sz w:val="24"/>
          <w:szCs w:val="24"/>
        </w:rPr>
        <w:t xml:space="preserve">. </w:t>
      </w:r>
      <w:r w:rsidR="0056664F" w:rsidRPr="005F6C07">
        <w:rPr>
          <w:rFonts w:ascii="Times New Roman" w:hAnsi="Times New Roman" w:cs="Times New Roman"/>
          <w:sz w:val="24"/>
          <w:szCs w:val="24"/>
        </w:rPr>
        <w:t>We did find a statistically significant relationship between the adjusted number of crane use days and year during 2007–2023 using mixed-effects models (</w:t>
      </w:r>
      <w:r w:rsidR="0056664F" w:rsidRPr="005F6C07">
        <w:rPr>
          <w:rFonts w:ascii="Times New Roman" w:hAnsi="Times New Roman" w:cs="Times New Roman"/>
          <w:i/>
          <w:iCs/>
          <w:sz w:val="24"/>
          <w:szCs w:val="24"/>
        </w:rPr>
        <w:t>β</w:t>
      </w:r>
      <w:r w:rsidR="0056664F" w:rsidRPr="005F6C07">
        <w:rPr>
          <w:rFonts w:ascii="Times New Roman" w:hAnsi="Times New Roman" w:cs="Times New Roman"/>
          <w:sz w:val="24"/>
          <w:szCs w:val="24"/>
          <w:vertAlign w:val="subscript"/>
        </w:rPr>
        <w:t>year</w:t>
      </w:r>
      <w:r w:rsidR="0056664F" w:rsidRPr="005F6C07">
        <w:rPr>
          <w:rFonts w:ascii="Times New Roman" w:hAnsi="Times New Roman" w:cs="Times New Roman"/>
          <w:sz w:val="24"/>
          <w:szCs w:val="24"/>
        </w:rPr>
        <w:t xml:space="preserve"> = 15.7; SE = 3.39; </w:t>
      </w:r>
      <w:r w:rsidR="0056664F" w:rsidRPr="005F6C07">
        <w:rPr>
          <w:rFonts w:ascii="Times New Roman" w:hAnsi="Times New Roman" w:cs="Times New Roman"/>
          <w:i/>
          <w:iCs/>
          <w:sz w:val="24"/>
          <w:szCs w:val="24"/>
        </w:rPr>
        <w:t>p</w:t>
      </w:r>
      <w:r w:rsidR="0056664F" w:rsidRPr="005F6C07">
        <w:rPr>
          <w:rFonts w:ascii="Times New Roman" w:hAnsi="Times New Roman" w:cs="Times New Roman"/>
          <w:sz w:val="24"/>
          <w:szCs w:val="24"/>
        </w:rPr>
        <w:t xml:space="preserve"> &lt; 0.001).  </w:t>
      </w:r>
      <w:r w:rsidRPr="005F6C07">
        <w:rPr>
          <w:rFonts w:ascii="Times New Roman" w:hAnsi="Times New Roman" w:cs="Times New Roman"/>
          <w:sz w:val="24"/>
          <w:szCs w:val="24"/>
        </w:rPr>
        <w:t xml:space="preserve">We found no relationship between the number of whooping cranes enumerated during PRRIP </w:t>
      </w:r>
      <w:r w:rsidR="00821CBE" w:rsidRPr="005F6C07">
        <w:rPr>
          <w:rFonts w:ascii="Times New Roman" w:hAnsi="Times New Roman" w:cs="Times New Roman"/>
          <w:sz w:val="24"/>
          <w:szCs w:val="24"/>
        </w:rPr>
        <w:t>fall</w:t>
      </w:r>
      <w:r w:rsidRPr="005F6C07">
        <w:rPr>
          <w:rFonts w:ascii="Times New Roman" w:hAnsi="Times New Roman" w:cs="Times New Roman"/>
          <w:sz w:val="24"/>
          <w:szCs w:val="24"/>
        </w:rPr>
        <w:t xml:space="preserve"> surveys and the estimated AWB population size during 2016–2023 (</w:t>
      </w:r>
      <w:r w:rsidRPr="005F6C07">
        <w:rPr>
          <w:rFonts w:ascii="Times New Roman" w:hAnsi="Times New Roman" w:cs="Times New Roman"/>
          <w:i/>
          <w:iCs/>
          <w:sz w:val="24"/>
          <w:szCs w:val="24"/>
        </w:rPr>
        <w:t>p</w:t>
      </w:r>
      <w:r w:rsidRPr="005F6C07">
        <w:rPr>
          <w:rFonts w:ascii="Times New Roman" w:hAnsi="Times New Roman" w:cs="Times New Roman"/>
          <w:sz w:val="24"/>
          <w:szCs w:val="24"/>
        </w:rPr>
        <w:t xml:space="preserve"> </w:t>
      </w:r>
      <w:r w:rsidR="00703369" w:rsidRPr="005F6C07">
        <w:rPr>
          <w:rFonts w:ascii="Times New Roman" w:hAnsi="Times New Roman" w:cs="Times New Roman"/>
          <w:sz w:val="24"/>
          <w:szCs w:val="24"/>
        </w:rPr>
        <w:t xml:space="preserve">&gt; 0.05, </w:t>
      </w:r>
      <w:r w:rsidR="00703369" w:rsidRPr="005F6C07">
        <w:rPr>
          <w:rFonts w:ascii="Times New Roman" w:hAnsi="Times New Roman" w:cs="Times New Roman"/>
          <w:i/>
          <w:iCs/>
          <w:sz w:val="24"/>
          <w:szCs w:val="24"/>
        </w:rPr>
        <w:t>R</w:t>
      </w:r>
      <w:r w:rsidR="00703369" w:rsidRPr="005F6C07">
        <w:rPr>
          <w:rFonts w:ascii="Times New Roman" w:hAnsi="Times New Roman" w:cs="Times New Roman"/>
          <w:sz w:val="24"/>
          <w:szCs w:val="24"/>
          <w:vertAlign w:val="superscript"/>
        </w:rPr>
        <w:t>2</w:t>
      </w:r>
      <w:r w:rsidR="00703369" w:rsidRPr="005F6C07">
        <w:rPr>
          <w:rFonts w:ascii="Times New Roman" w:hAnsi="Times New Roman" w:cs="Times New Roman"/>
          <w:sz w:val="24"/>
          <w:szCs w:val="24"/>
        </w:rPr>
        <w:t xml:space="preserve"> = 0.0009</w:t>
      </w:r>
      <w:r w:rsidRPr="005F6C07">
        <w:rPr>
          <w:rFonts w:ascii="Times New Roman" w:hAnsi="Times New Roman" w:cs="Times New Roman"/>
          <w:sz w:val="24"/>
          <w:szCs w:val="24"/>
        </w:rPr>
        <w:t xml:space="preserve">; Fig. D2, </w:t>
      </w:r>
      <w:hyperlink w:anchor="AppendixD" w:history="1">
        <w:r w:rsidRPr="005F6C07">
          <w:rPr>
            <w:rStyle w:val="Hyperlink"/>
            <w:rFonts w:ascii="Times New Roman" w:hAnsi="Times New Roman" w:cs="Times New Roman"/>
            <w:sz w:val="24"/>
            <w:szCs w:val="24"/>
          </w:rPr>
          <w:t>Appendix D</w:t>
        </w:r>
      </w:hyperlink>
      <w:r w:rsidRPr="005F6C07">
        <w:rPr>
          <w:rFonts w:ascii="Times New Roman" w:hAnsi="Times New Roman" w:cs="Times New Roman"/>
          <w:sz w:val="24"/>
          <w:szCs w:val="24"/>
        </w:rPr>
        <w:t>).</w:t>
      </w:r>
    </w:p>
    <w:p w14:paraId="361846C6" w14:textId="77777777" w:rsidR="003165F4" w:rsidRPr="005F6C07" w:rsidRDefault="003165F4" w:rsidP="00614569">
      <w:pPr>
        <w:spacing w:after="0" w:line="240" w:lineRule="auto"/>
        <w:jc w:val="both"/>
        <w:rPr>
          <w:rFonts w:ascii="Times New Roman" w:hAnsi="Times New Roman" w:cs="Times New Roman"/>
          <w:sz w:val="24"/>
          <w:szCs w:val="24"/>
        </w:rPr>
      </w:pPr>
    </w:p>
    <w:p w14:paraId="4DE85708" w14:textId="77777777" w:rsidR="008819D6" w:rsidRDefault="008819D6" w:rsidP="00D46A50">
      <w:pPr>
        <w:spacing w:after="0" w:line="240" w:lineRule="auto"/>
        <w:jc w:val="both"/>
        <w:rPr>
          <w:rFonts w:ascii="Times New Roman" w:hAnsi="Times New Roman" w:cs="Times New Roman"/>
          <w:b/>
          <w:bCs/>
          <w:sz w:val="24"/>
          <w:szCs w:val="24"/>
        </w:rPr>
      </w:pPr>
    </w:p>
    <w:p w14:paraId="2F55C79D" w14:textId="77777777" w:rsidR="008819D6" w:rsidRDefault="008819D6" w:rsidP="00D46A50">
      <w:pPr>
        <w:spacing w:after="0" w:line="240" w:lineRule="auto"/>
        <w:jc w:val="both"/>
        <w:rPr>
          <w:rFonts w:ascii="Times New Roman" w:hAnsi="Times New Roman" w:cs="Times New Roman"/>
          <w:b/>
          <w:bCs/>
          <w:sz w:val="24"/>
          <w:szCs w:val="24"/>
        </w:rPr>
      </w:pPr>
    </w:p>
    <w:p w14:paraId="605D75E6" w14:textId="77777777" w:rsidR="008819D6" w:rsidRDefault="008819D6" w:rsidP="00D46A50">
      <w:pPr>
        <w:spacing w:after="0" w:line="240" w:lineRule="auto"/>
        <w:jc w:val="both"/>
        <w:rPr>
          <w:rFonts w:ascii="Times New Roman" w:hAnsi="Times New Roman" w:cs="Times New Roman"/>
          <w:b/>
          <w:bCs/>
          <w:sz w:val="24"/>
          <w:szCs w:val="24"/>
        </w:rPr>
      </w:pPr>
    </w:p>
    <w:p w14:paraId="5ECA5296" w14:textId="77777777" w:rsidR="008819D6" w:rsidRDefault="008819D6" w:rsidP="00D46A50">
      <w:pPr>
        <w:spacing w:after="0" w:line="240" w:lineRule="auto"/>
        <w:jc w:val="both"/>
        <w:rPr>
          <w:rFonts w:ascii="Times New Roman" w:hAnsi="Times New Roman" w:cs="Times New Roman"/>
          <w:b/>
          <w:bCs/>
          <w:sz w:val="24"/>
          <w:szCs w:val="24"/>
        </w:rPr>
      </w:pPr>
    </w:p>
    <w:p w14:paraId="49A890F3" w14:textId="77777777" w:rsidR="008819D6" w:rsidRDefault="008819D6" w:rsidP="00D46A50">
      <w:pPr>
        <w:spacing w:after="0" w:line="240" w:lineRule="auto"/>
        <w:jc w:val="both"/>
        <w:rPr>
          <w:rFonts w:ascii="Times New Roman" w:hAnsi="Times New Roman" w:cs="Times New Roman"/>
          <w:b/>
          <w:bCs/>
          <w:sz w:val="24"/>
          <w:szCs w:val="24"/>
        </w:rPr>
      </w:pPr>
    </w:p>
    <w:p w14:paraId="35A29902" w14:textId="77777777" w:rsidR="008819D6" w:rsidRDefault="008819D6" w:rsidP="00D46A50">
      <w:pPr>
        <w:spacing w:after="0" w:line="240" w:lineRule="auto"/>
        <w:jc w:val="both"/>
        <w:rPr>
          <w:rFonts w:ascii="Times New Roman" w:hAnsi="Times New Roman" w:cs="Times New Roman"/>
          <w:b/>
          <w:bCs/>
          <w:sz w:val="24"/>
          <w:szCs w:val="24"/>
        </w:rPr>
      </w:pPr>
    </w:p>
    <w:p w14:paraId="68F2BEA0" w14:textId="77777777" w:rsidR="008819D6" w:rsidRDefault="008819D6" w:rsidP="00D46A50">
      <w:pPr>
        <w:spacing w:after="0" w:line="240" w:lineRule="auto"/>
        <w:jc w:val="both"/>
        <w:rPr>
          <w:rFonts w:ascii="Times New Roman" w:hAnsi="Times New Roman" w:cs="Times New Roman"/>
          <w:b/>
          <w:bCs/>
          <w:sz w:val="24"/>
          <w:szCs w:val="24"/>
        </w:rPr>
      </w:pPr>
    </w:p>
    <w:p w14:paraId="4089778E" w14:textId="77777777" w:rsidR="008819D6" w:rsidRDefault="008819D6" w:rsidP="00D46A50">
      <w:pPr>
        <w:spacing w:after="0" w:line="240" w:lineRule="auto"/>
        <w:jc w:val="both"/>
        <w:rPr>
          <w:rFonts w:ascii="Times New Roman" w:hAnsi="Times New Roman" w:cs="Times New Roman"/>
          <w:b/>
          <w:bCs/>
          <w:sz w:val="24"/>
          <w:szCs w:val="24"/>
        </w:rPr>
      </w:pPr>
    </w:p>
    <w:p w14:paraId="4B6CF58B" w14:textId="77777777" w:rsidR="008819D6" w:rsidRDefault="008819D6" w:rsidP="00D46A50">
      <w:pPr>
        <w:spacing w:after="0" w:line="240" w:lineRule="auto"/>
        <w:jc w:val="both"/>
        <w:rPr>
          <w:rFonts w:ascii="Times New Roman" w:hAnsi="Times New Roman" w:cs="Times New Roman"/>
          <w:b/>
          <w:bCs/>
          <w:sz w:val="24"/>
          <w:szCs w:val="24"/>
        </w:rPr>
      </w:pPr>
    </w:p>
    <w:p w14:paraId="3EA4133F" w14:textId="77777777" w:rsidR="008819D6" w:rsidRDefault="008819D6" w:rsidP="00D46A50">
      <w:pPr>
        <w:spacing w:after="0" w:line="240" w:lineRule="auto"/>
        <w:jc w:val="both"/>
        <w:rPr>
          <w:rFonts w:ascii="Times New Roman" w:hAnsi="Times New Roman" w:cs="Times New Roman"/>
          <w:b/>
          <w:bCs/>
          <w:sz w:val="24"/>
          <w:szCs w:val="24"/>
        </w:rPr>
      </w:pPr>
    </w:p>
    <w:p w14:paraId="796C7B3A" w14:textId="77777777" w:rsidR="008819D6" w:rsidRDefault="008819D6" w:rsidP="00D46A50">
      <w:pPr>
        <w:spacing w:after="0" w:line="240" w:lineRule="auto"/>
        <w:jc w:val="both"/>
        <w:rPr>
          <w:rFonts w:ascii="Times New Roman" w:hAnsi="Times New Roman" w:cs="Times New Roman"/>
          <w:b/>
          <w:bCs/>
          <w:sz w:val="24"/>
          <w:szCs w:val="24"/>
        </w:rPr>
      </w:pPr>
    </w:p>
    <w:p w14:paraId="6987403C" w14:textId="77777777" w:rsidR="008819D6" w:rsidRDefault="008819D6" w:rsidP="00D46A50">
      <w:pPr>
        <w:spacing w:after="0" w:line="240" w:lineRule="auto"/>
        <w:jc w:val="both"/>
        <w:rPr>
          <w:rFonts w:ascii="Times New Roman" w:hAnsi="Times New Roman" w:cs="Times New Roman"/>
          <w:b/>
          <w:bCs/>
          <w:sz w:val="24"/>
          <w:szCs w:val="24"/>
        </w:rPr>
      </w:pPr>
    </w:p>
    <w:p w14:paraId="3C21F46C" w14:textId="77777777" w:rsidR="008819D6" w:rsidRDefault="008819D6" w:rsidP="00D46A50">
      <w:pPr>
        <w:spacing w:after="0" w:line="240" w:lineRule="auto"/>
        <w:jc w:val="both"/>
        <w:rPr>
          <w:rFonts w:ascii="Times New Roman" w:hAnsi="Times New Roman" w:cs="Times New Roman"/>
          <w:b/>
          <w:bCs/>
          <w:sz w:val="24"/>
          <w:szCs w:val="24"/>
        </w:rPr>
      </w:pPr>
    </w:p>
    <w:p w14:paraId="17D1958D" w14:textId="77777777" w:rsidR="008819D6" w:rsidRDefault="008819D6" w:rsidP="00D46A50">
      <w:pPr>
        <w:spacing w:after="0" w:line="240" w:lineRule="auto"/>
        <w:jc w:val="both"/>
        <w:rPr>
          <w:rFonts w:ascii="Times New Roman" w:hAnsi="Times New Roman" w:cs="Times New Roman"/>
          <w:b/>
          <w:bCs/>
          <w:sz w:val="24"/>
          <w:szCs w:val="24"/>
        </w:rPr>
      </w:pPr>
    </w:p>
    <w:p w14:paraId="70EC7F51" w14:textId="6CEB3EB5" w:rsidR="00D46A50" w:rsidRPr="005F6C07" w:rsidRDefault="00D46A50" w:rsidP="00D46A50">
      <w:pPr>
        <w:spacing w:after="0" w:line="240" w:lineRule="auto"/>
        <w:jc w:val="both"/>
        <w:rPr>
          <w:rFonts w:ascii="Times New Roman" w:hAnsi="Times New Roman" w:cs="Times New Roman"/>
          <w:sz w:val="24"/>
          <w:szCs w:val="24"/>
        </w:rPr>
      </w:pPr>
      <w:r w:rsidRPr="005F6C07">
        <w:rPr>
          <w:rFonts w:ascii="Times New Roman" w:hAnsi="Times New Roman" w:cs="Times New Roman"/>
          <w:b/>
          <w:bCs/>
          <w:sz w:val="24"/>
          <w:szCs w:val="24"/>
        </w:rPr>
        <w:lastRenderedPageBreak/>
        <w:t>Table 4.</w:t>
      </w:r>
      <w:r w:rsidRPr="005F6C07">
        <w:rPr>
          <w:rFonts w:ascii="Times New Roman" w:hAnsi="Times New Roman" w:cs="Times New Roman"/>
          <w:sz w:val="24"/>
          <w:szCs w:val="24"/>
        </w:rPr>
        <w:t xml:space="preserve">  The 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and 95</w:t>
      </w:r>
      <w:r w:rsidRPr="005F6C07">
        <w:rPr>
          <w:rFonts w:ascii="Times New Roman" w:hAnsi="Times New Roman" w:cs="Times New Roman"/>
          <w:sz w:val="24"/>
          <w:szCs w:val="24"/>
          <w:vertAlign w:val="superscript"/>
        </w:rPr>
        <w:t>th</w:t>
      </w:r>
      <w:r w:rsidRPr="005F6C07">
        <w:rPr>
          <w:rFonts w:ascii="Times New Roman" w:hAnsi="Times New Roman" w:cs="Times New Roman"/>
          <w:sz w:val="24"/>
          <w:szCs w:val="24"/>
        </w:rPr>
        <w:t xml:space="preserve"> percentiles of initial dates of </w:t>
      </w:r>
      <w:r w:rsidR="00C72DCC" w:rsidRPr="005F6C07">
        <w:rPr>
          <w:rFonts w:ascii="Times New Roman" w:hAnsi="Times New Roman" w:cs="Times New Roman"/>
          <w:sz w:val="24"/>
          <w:szCs w:val="24"/>
        </w:rPr>
        <w:t xml:space="preserve">fall </w:t>
      </w:r>
      <w:r w:rsidRPr="005F6C07">
        <w:rPr>
          <w:rFonts w:ascii="Times New Roman" w:hAnsi="Times New Roman" w:cs="Times New Roman"/>
          <w:sz w:val="24"/>
          <w:szCs w:val="24"/>
        </w:rPr>
        <w:t xml:space="preserve">whooping crane group observations in Nebraska for 16 10-year periods ranging from 1998–2007 to 2013–2022.  Percentiles were calculated using the USFWS whooping crane public sighting database for Nebraska during 1998–2022.  For each period, the applicable survey year(s) for which the percentiles were used to adjust whooping crane metrics is provided.  The start and end dates for </w:t>
      </w:r>
      <w:r w:rsidR="00E727FF" w:rsidRPr="005F6C07">
        <w:rPr>
          <w:rFonts w:ascii="Times New Roman" w:hAnsi="Times New Roman" w:cs="Times New Roman"/>
          <w:sz w:val="24"/>
          <w:szCs w:val="24"/>
        </w:rPr>
        <w:t xml:space="preserve">PRRIP monitoring during </w:t>
      </w:r>
      <w:r w:rsidRPr="005F6C07">
        <w:rPr>
          <w:rFonts w:ascii="Times New Roman" w:hAnsi="Times New Roman" w:cs="Times New Roman"/>
          <w:sz w:val="24"/>
          <w:szCs w:val="24"/>
        </w:rPr>
        <w:t>each survey year are also provided.</w:t>
      </w:r>
    </w:p>
    <w:tbl>
      <w:tblPr>
        <w:tblW w:w="9360" w:type="dxa"/>
        <w:tblLook w:val="04A0" w:firstRow="1" w:lastRow="0" w:firstColumn="1" w:lastColumn="0" w:noHBand="0" w:noVBand="1"/>
      </w:tblPr>
      <w:tblGrid>
        <w:gridCol w:w="1435"/>
        <w:gridCol w:w="1715"/>
        <w:gridCol w:w="1292"/>
        <w:gridCol w:w="1288"/>
        <w:gridCol w:w="1815"/>
        <w:gridCol w:w="1815"/>
      </w:tblGrid>
      <w:tr w:rsidR="000B6D92" w:rsidRPr="005F6C07" w14:paraId="341DD589" w14:textId="77777777" w:rsidTr="000B6D92">
        <w:trPr>
          <w:trHeight w:val="347"/>
        </w:trPr>
        <w:tc>
          <w:tcPr>
            <w:tcW w:w="1435" w:type="dxa"/>
            <w:tcBorders>
              <w:top w:val="single" w:sz="8" w:space="0" w:color="auto"/>
              <w:left w:val="nil"/>
              <w:bottom w:val="single" w:sz="8" w:space="0" w:color="auto"/>
              <w:right w:val="nil"/>
            </w:tcBorders>
            <w:shd w:val="clear" w:color="auto" w:fill="auto"/>
            <w:noWrap/>
            <w:vAlign w:val="center"/>
            <w:hideMark/>
          </w:tcPr>
          <w:p w14:paraId="56EC0E79" w14:textId="77777777" w:rsidR="000B6D92" w:rsidRPr="005F6C07" w:rsidRDefault="000B6D92" w:rsidP="000B6D9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Period</w:t>
            </w:r>
          </w:p>
        </w:tc>
        <w:tc>
          <w:tcPr>
            <w:tcW w:w="1715" w:type="dxa"/>
            <w:tcBorders>
              <w:top w:val="single" w:sz="8" w:space="0" w:color="auto"/>
              <w:left w:val="nil"/>
              <w:bottom w:val="single" w:sz="8" w:space="0" w:color="auto"/>
              <w:right w:val="nil"/>
            </w:tcBorders>
            <w:shd w:val="clear" w:color="auto" w:fill="auto"/>
            <w:noWrap/>
            <w:vAlign w:val="center"/>
            <w:hideMark/>
          </w:tcPr>
          <w:p w14:paraId="38F422E1" w14:textId="77777777" w:rsidR="000B6D92" w:rsidRPr="005F6C07" w:rsidRDefault="000B6D92" w:rsidP="000B6D9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Applicable survey year(s)</w:t>
            </w:r>
          </w:p>
        </w:tc>
        <w:tc>
          <w:tcPr>
            <w:tcW w:w="1292" w:type="dxa"/>
            <w:tcBorders>
              <w:top w:val="single" w:sz="8" w:space="0" w:color="auto"/>
              <w:left w:val="nil"/>
              <w:bottom w:val="single" w:sz="8" w:space="0" w:color="auto"/>
              <w:right w:val="nil"/>
            </w:tcBorders>
            <w:shd w:val="clear" w:color="auto" w:fill="auto"/>
            <w:noWrap/>
            <w:vAlign w:val="center"/>
            <w:hideMark/>
          </w:tcPr>
          <w:p w14:paraId="08EAF34C" w14:textId="77777777" w:rsidR="000B6D92" w:rsidRPr="005F6C07" w:rsidRDefault="000B6D92" w:rsidP="000B6D9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5</w:t>
            </w:r>
            <w:r w:rsidRPr="005F6C07">
              <w:rPr>
                <w:rFonts w:ascii="Times New Roman" w:eastAsia="Times New Roman" w:hAnsi="Times New Roman" w:cs="Times New Roman"/>
                <w:b/>
                <w:bCs/>
                <w:color w:val="000000"/>
                <w:vertAlign w:val="superscript"/>
              </w:rPr>
              <w:t>th</w:t>
            </w:r>
            <w:r w:rsidRPr="005F6C07">
              <w:rPr>
                <w:rFonts w:ascii="Times New Roman" w:eastAsia="Times New Roman" w:hAnsi="Times New Roman" w:cs="Times New Roman"/>
                <w:b/>
                <w:bCs/>
                <w:color w:val="000000"/>
              </w:rPr>
              <w:t xml:space="preserve"> percentile</w:t>
            </w:r>
          </w:p>
        </w:tc>
        <w:tc>
          <w:tcPr>
            <w:tcW w:w="1288" w:type="dxa"/>
            <w:tcBorders>
              <w:top w:val="single" w:sz="8" w:space="0" w:color="auto"/>
              <w:left w:val="nil"/>
              <w:bottom w:val="single" w:sz="8" w:space="0" w:color="auto"/>
              <w:right w:val="nil"/>
            </w:tcBorders>
            <w:shd w:val="clear" w:color="auto" w:fill="auto"/>
            <w:noWrap/>
            <w:vAlign w:val="center"/>
            <w:hideMark/>
          </w:tcPr>
          <w:p w14:paraId="3884711E" w14:textId="77777777" w:rsidR="000B6D92" w:rsidRPr="005F6C07" w:rsidRDefault="000B6D92" w:rsidP="000B6D9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95</w:t>
            </w:r>
            <w:r w:rsidRPr="005F6C07">
              <w:rPr>
                <w:rFonts w:ascii="Times New Roman" w:eastAsia="Times New Roman" w:hAnsi="Times New Roman" w:cs="Times New Roman"/>
                <w:b/>
                <w:bCs/>
                <w:color w:val="000000"/>
                <w:vertAlign w:val="superscript"/>
              </w:rPr>
              <w:t>th</w:t>
            </w:r>
            <w:r w:rsidRPr="005F6C07">
              <w:rPr>
                <w:rFonts w:ascii="Times New Roman" w:eastAsia="Times New Roman" w:hAnsi="Times New Roman" w:cs="Times New Roman"/>
                <w:b/>
                <w:bCs/>
                <w:color w:val="000000"/>
              </w:rPr>
              <w:t xml:space="preserve"> percentile</w:t>
            </w:r>
          </w:p>
        </w:tc>
        <w:tc>
          <w:tcPr>
            <w:tcW w:w="1815" w:type="dxa"/>
            <w:tcBorders>
              <w:top w:val="single" w:sz="8" w:space="0" w:color="auto"/>
              <w:left w:val="nil"/>
              <w:bottom w:val="single" w:sz="8" w:space="0" w:color="auto"/>
              <w:right w:val="nil"/>
            </w:tcBorders>
            <w:shd w:val="clear" w:color="auto" w:fill="auto"/>
            <w:vAlign w:val="center"/>
            <w:hideMark/>
          </w:tcPr>
          <w:p w14:paraId="4BF462D1" w14:textId="77777777" w:rsidR="000B6D92" w:rsidRPr="005F6C07" w:rsidRDefault="000B6D92" w:rsidP="000B6D9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Survey start date</w:t>
            </w:r>
          </w:p>
        </w:tc>
        <w:tc>
          <w:tcPr>
            <w:tcW w:w="1815" w:type="dxa"/>
            <w:tcBorders>
              <w:top w:val="single" w:sz="8" w:space="0" w:color="auto"/>
              <w:left w:val="nil"/>
              <w:bottom w:val="single" w:sz="8" w:space="0" w:color="auto"/>
              <w:right w:val="nil"/>
            </w:tcBorders>
            <w:shd w:val="clear" w:color="auto" w:fill="auto"/>
            <w:vAlign w:val="center"/>
            <w:hideMark/>
          </w:tcPr>
          <w:p w14:paraId="797FBA5F" w14:textId="77777777" w:rsidR="000B6D92" w:rsidRPr="005F6C07" w:rsidRDefault="000B6D92" w:rsidP="000B6D9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Survey end date</w:t>
            </w:r>
          </w:p>
        </w:tc>
      </w:tr>
      <w:tr w:rsidR="000B6D92" w:rsidRPr="005F6C07" w14:paraId="2FAA4278" w14:textId="77777777" w:rsidTr="00B22BB8">
        <w:trPr>
          <w:trHeight w:val="288"/>
        </w:trPr>
        <w:tc>
          <w:tcPr>
            <w:tcW w:w="1435" w:type="dxa"/>
            <w:tcBorders>
              <w:top w:val="nil"/>
              <w:left w:val="nil"/>
              <w:bottom w:val="nil"/>
              <w:right w:val="nil"/>
            </w:tcBorders>
            <w:shd w:val="clear" w:color="auto" w:fill="auto"/>
            <w:noWrap/>
            <w:vAlign w:val="center"/>
            <w:hideMark/>
          </w:tcPr>
          <w:p w14:paraId="7795A888"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1998–2007 </w:t>
            </w:r>
          </w:p>
        </w:tc>
        <w:tc>
          <w:tcPr>
            <w:tcW w:w="1715" w:type="dxa"/>
            <w:tcBorders>
              <w:top w:val="nil"/>
              <w:left w:val="nil"/>
              <w:bottom w:val="nil"/>
              <w:right w:val="nil"/>
            </w:tcBorders>
            <w:shd w:val="clear" w:color="auto" w:fill="auto"/>
            <w:noWrap/>
            <w:vAlign w:val="center"/>
            <w:hideMark/>
          </w:tcPr>
          <w:p w14:paraId="436F595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2007</w:t>
            </w:r>
          </w:p>
        </w:tc>
        <w:tc>
          <w:tcPr>
            <w:tcW w:w="1292" w:type="dxa"/>
            <w:tcBorders>
              <w:top w:val="nil"/>
              <w:left w:val="nil"/>
              <w:bottom w:val="nil"/>
              <w:right w:val="nil"/>
            </w:tcBorders>
            <w:shd w:val="clear" w:color="auto" w:fill="auto"/>
            <w:noWrap/>
            <w:vAlign w:val="center"/>
            <w:hideMark/>
          </w:tcPr>
          <w:p w14:paraId="21C3938F"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14-Oct</w:t>
            </w:r>
          </w:p>
        </w:tc>
        <w:tc>
          <w:tcPr>
            <w:tcW w:w="1288" w:type="dxa"/>
            <w:tcBorders>
              <w:top w:val="nil"/>
              <w:left w:val="nil"/>
              <w:bottom w:val="nil"/>
              <w:right w:val="nil"/>
            </w:tcBorders>
            <w:shd w:val="clear" w:color="auto" w:fill="auto"/>
            <w:noWrap/>
            <w:vAlign w:val="center"/>
            <w:hideMark/>
          </w:tcPr>
          <w:p w14:paraId="6700A1D3"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11-Nov</w:t>
            </w:r>
          </w:p>
        </w:tc>
        <w:tc>
          <w:tcPr>
            <w:tcW w:w="1815" w:type="dxa"/>
            <w:tcBorders>
              <w:top w:val="nil"/>
              <w:left w:val="nil"/>
              <w:bottom w:val="nil"/>
              <w:right w:val="nil"/>
            </w:tcBorders>
            <w:shd w:val="clear" w:color="auto" w:fill="auto"/>
            <w:noWrap/>
            <w:vAlign w:val="center"/>
            <w:hideMark/>
          </w:tcPr>
          <w:p w14:paraId="1E4D036E"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0B895C65"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10-Nov</w:t>
            </w:r>
          </w:p>
        </w:tc>
      </w:tr>
      <w:tr w:rsidR="000B6D92" w:rsidRPr="005F6C07" w14:paraId="7211939F" w14:textId="77777777" w:rsidTr="00B22BB8">
        <w:trPr>
          <w:trHeight w:val="288"/>
        </w:trPr>
        <w:tc>
          <w:tcPr>
            <w:tcW w:w="1435" w:type="dxa"/>
            <w:tcBorders>
              <w:top w:val="nil"/>
              <w:left w:val="nil"/>
              <w:bottom w:val="nil"/>
              <w:right w:val="nil"/>
            </w:tcBorders>
            <w:shd w:val="clear" w:color="auto" w:fill="auto"/>
            <w:noWrap/>
            <w:vAlign w:val="center"/>
            <w:hideMark/>
          </w:tcPr>
          <w:p w14:paraId="31C4BCC7"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1999–2008 </w:t>
            </w:r>
          </w:p>
        </w:tc>
        <w:tc>
          <w:tcPr>
            <w:tcW w:w="1715" w:type="dxa"/>
            <w:tcBorders>
              <w:top w:val="nil"/>
              <w:left w:val="nil"/>
              <w:bottom w:val="nil"/>
              <w:right w:val="nil"/>
            </w:tcBorders>
            <w:shd w:val="clear" w:color="auto" w:fill="auto"/>
            <w:noWrap/>
            <w:vAlign w:val="center"/>
            <w:hideMark/>
          </w:tcPr>
          <w:p w14:paraId="638AE73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2008</w:t>
            </w:r>
          </w:p>
        </w:tc>
        <w:tc>
          <w:tcPr>
            <w:tcW w:w="1292" w:type="dxa"/>
            <w:tcBorders>
              <w:top w:val="nil"/>
              <w:left w:val="nil"/>
              <w:bottom w:val="nil"/>
              <w:right w:val="nil"/>
            </w:tcBorders>
            <w:shd w:val="clear" w:color="auto" w:fill="auto"/>
            <w:noWrap/>
            <w:vAlign w:val="center"/>
            <w:hideMark/>
          </w:tcPr>
          <w:p w14:paraId="62D45F40"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0856FE48"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5-Nov</w:t>
            </w:r>
          </w:p>
        </w:tc>
        <w:tc>
          <w:tcPr>
            <w:tcW w:w="1815" w:type="dxa"/>
            <w:tcBorders>
              <w:top w:val="nil"/>
              <w:left w:val="nil"/>
              <w:bottom w:val="nil"/>
              <w:right w:val="nil"/>
            </w:tcBorders>
            <w:shd w:val="clear" w:color="auto" w:fill="auto"/>
            <w:noWrap/>
            <w:vAlign w:val="center"/>
            <w:hideMark/>
          </w:tcPr>
          <w:p w14:paraId="0C65D671"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39E06F10"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10-Nov</w:t>
            </w:r>
          </w:p>
        </w:tc>
      </w:tr>
      <w:tr w:rsidR="000B6D92" w:rsidRPr="005F6C07" w14:paraId="4C54C903" w14:textId="77777777" w:rsidTr="00B22BB8">
        <w:trPr>
          <w:trHeight w:val="288"/>
        </w:trPr>
        <w:tc>
          <w:tcPr>
            <w:tcW w:w="1435" w:type="dxa"/>
            <w:tcBorders>
              <w:top w:val="nil"/>
              <w:left w:val="nil"/>
              <w:bottom w:val="nil"/>
              <w:right w:val="nil"/>
            </w:tcBorders>
            <w:shd w:val="clear" w:color="auto" w:fill="auto"/>
            <w:noWrap/>
            <w:vAlign w:val="center"/>
            <w:hideMark/>
          </w:tcPr>
          <w:p w14:paraId="275940A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2000–2009 </w:t>
            </w:r>
          </w:p>
        </w:tc>
        <w:tc>
          <w:tcPr>
            <w:tcW w:w="1715" w:type="dxa"/>
            <w:tcBorders>
              <w:top w:val="nil"/>
              <w:left w:val="nil"/>
              <w:bottom w:val="nil"/>
              <w:right w:val="nil"/>
            </w:tcBorders>
            <w:shd w:val="clear" w:color="auto" w:fill="auto"/>
            <w:noWrap/>
            <w:vAlign w:val="center"/>
            <w:hideMark/>
          </w:tcPr>
          <w:p w14:paraId="26125DA6"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2009</w:t>
            </w:r>
          </w:p>
        </w:tc>
        <w:tc>
          <w:tcPr>
            <w:tcW w:w="1292" w:type="dxa"/>
            <w:tcBorders>
              <w:top w:val="nil"/>
              <w:left w:val="nil"/>
              <w:bottom w:val="nil"/>
              <w:right w:val="nil"/>
            </w:tcBorders>
            <w:shd w:val="clear" w:color="auto" w:fill="auto"/>
            <w:noWrap/>
            <w:vAlign w:val="center"/>
            <w:hideMark/>
          </w:tcPr>
          <w:p w14:paraId="299F835F"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677F93B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6-Nov</w:t>
            </w:r>
          </w:p>
        </w:tc>
        <w:tc>
          <w:tcPr>
            <w:tcW w:w="1815" w:type="dxa"/>
            <w:tcBorders>
              <w:top w:val="nil"/>
              <w:left w:val="nil"/>
              <w:bottom w:val="nil"/>
              <w:right w:val="nil"/>
            </w:tcBorders>
            <w:shd w:val="clear" w:color="auto" w:fill="auto"/>
            <w:noWrap/>
            <w:vAlign w:val="center"/>
            <w:hideMark/>
          </w:tcPr>
          <w:p w14:paraId="2453139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2223A3EF"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10-Nov</w:t>
            </w:r>
          </w:p>
        </w:tc>
      </w:tr>
      <w:tr w:rsidR="000B6D92" w:rsidRPr="005F6C07" w14:paraId="6664EAA6" w14:textId="77777777" w:rsidTr="00B22BB8">
        <w:trPr>
          <w:trHeight w:val="288"/>
        </w:trPr>
        <w:tc>
          <w:tcPr>
            <w:tcW w:w="1435" w:type="dxa"/>
            <w:tcBorders>
              <w:top w:val="nil"/>
              <w:left w:val="nil"/>
              <w:bottom w:val="nil"/>
              <w:right w:val="nil"/>
            </w:tcBorders>
            <w:shd w:val="clear" w:color="auto" w:fill="auto"/>
            <w:noWrap/>
            <w:vAlign w:val="center"/>
            <w:hideMark/>
          </w:tcPr>
          <w:p w14:paraId="6BB052FA"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2001–2010 </w:t>
            </w:r>
          </w:p>
        </w:tc>
        <w:tc>
          <w:tcPr>
            <w:tcW w:w="1715" w:type="dxa"/>
            <w:tcBorders>
              <w:top w:val="nil"/>
              <w:left w:val="nil"/>
              <w:bottom w:val="nil"/>
              <w:right w:val="nil"/>
            </w:tcBorders>
            <w:shd w:val="clear" w:color="auto" w:fill="auto"/>
            <w:noWrap/>
            <w:vAlign w:val="center"/>
            <w:hideMark/>
          </w:tcPr>
          <w:p w14:paraId="666C275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2010</w:t>
            </w:r>
          </w:p>
        </w:tc>
        <w:tc>
          <w:tcPr>
            <w:tcW w:w="1292" w:type="dxa"/>
            <w:tcBorders>
              <w:top w:val="nil"/>
              <w:left w:val="nil"/>
              <w:bottom w:val="nil"/>
              <w:right w:val="nil"/>
            </w:tcBorders>
            <w:shd w:val="clear" w:color="auto" w:fill="auto"/>
            <w:noWrap/>
            <w:vAlign w:val="center"/>
            <w:hideMark/>
          </w:tcPr>
          <w:p w14:paraId="5E2D6135"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0DF72817"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5-Nov</w:t>
            </w:r>
          </w:p>
        </w:tc>
        <w:tc>
          <w:tcPr>
            <w:tcW w:w="1815" w:type="dxa"/>
            <w:tcBorders>
              <w:top w:val="nil"/>
              <w:left w:val="nil"/>
              <w:bottom w:val="nil"/>
              <w:right w:val="nil"/>
            </w:tcBorders>
            <w:shd w:val="clear" w:color="auto" w:fill="auto"/>
            <w:noWrap/>
            <w:vAlign w:val="center"/>
            <w:hideMark/>
          </w:tcPr>
          <w:p w14:paraId="5DC9BB2B"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1F1E3F08"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10-Nov</w:t>
            </w:r>
          </w:p>
        </w:tc>
      </w:tr>
      <w:tr w:rsidR="000B6D92" w:rsidRPr="005F6C07" w14:paraId="6C89DA4D" w14:textId="77777777" w:rsidTr="00B22BB8">
        <w:trPr>
          <w:trHeight w:val="288"/>
        </w:trPr>
        <w:tc>
          <w:tcPr>
            <w:tcW w:w="1435" w:type="dxa"/>
            <w:tcBorders>
              <w:top w:val="nil"/>
              <w:left w:val="nil"/>
              <w:bottom w:val="nil"/>
              <w:right w:val="nil"/>
            </w:tcBorders>
            <w:shd w:val="clear" w:color="auto" w:fill="auto"/>
            <w:noWrap/>
            <w:vAlign w:val="center"/>
            <w:hideMark/>
          </w:tcPr>
          <w:p w14:paraId="488ACCDA"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2002–2011 </w:t>
            </w:r>
          </w:p>
        </w:tc>
        <w:tc>
          <w:tcPr>
            <w:tcW w:w="1715" w:type="dxa"/>
            <w:tcBorders>
              <w:top w:val="nil"/>
              <w:left w:val="nil"/>
              <w:bottom w:val="nil"/>
              <w:right w:val="nil"/>
            </w:tcBorders>
            <w:shd w:val="clear" w:color="auto" w:fill="auto"/>
            <w:noWrap/>
            <w:vAlign w:val="center"/>
            <w:hideMark/>
          </w:tcPr>
          <w:p w14:paraId="0FE1AC47"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2011</w:t>
            </w:r>
          </w:p>
        </w:tc>
        <w:tc>
          <w:tcPr>
            <w:tcW w:w="1292" w:type="dxa"/>
            <w:tcBorders>
              <w:top w:val="nil"/>
              <w:left w:val="nil"/>
              <w:bottom w:val="nil"/>
              <w:right w:val="nil"/>
            </w:tcBorders>
            <w:shd w:val="clear" w:color="auto" w:fill="auto"/>
            <w:noWrap/>
            <w:vAlign w:val="center"/>
            <w:hideMark/>
          </w:tcPr>
          <w:p w14:paraId="5F9AD48A"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51D8AD8A"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6-Nov</w:t>
            </w:r>
          </w:p>
        </w:tc>
        <w:tc>
          <w:tcPr>
            <w:tcW w:w="1815" w:type="dxa"/>
            <w:tcBorders>
              <w:top w:val="nil"/>
              <w:left w:val="nil"/>
              <w:bottom w:val="nil"/>
              <w:right w:val="nil"/>
            </w:tcBorders>
            <w:shd w:val="clear" w:color="auto" w:fill="auto"/>
            <w:noWrap/>
            <w:vAlign w:val="center"/>
            <w:hideMark/>
          </w:tcPr>
          <w:p w14:paraId="0086673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10-Oct</w:t>
            </w:r>
          </w:p>
        </w:tc>
        <w:tc>
          <w:tcPr>
            <w:tcW w:w="1815" w:type="dxa"/>
            <w:tcBorders>
              <w:top w:val="nil"/>
              <w:left w:val="nil"/>
              <w:bottom w:val="nil"/>
              <w:right w:val="nil"/>
            </w:tcBorders>
            <w:shd w:val="clear" w:color="auto" w:fill="auto"/>
            <w:noWrap/>
            <w:vAlign w:val="center"/>
            <w:hideMark/>
          </w:tcPr>
          <w:p w14:paraId="3F319765"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10-Nov</w:t>
            </w:r>
          </w:p>
        </w:tc>
      </w:tr>
      <w:tr w:rsidR="000B6D92" w:rsidRPr="005F6C07" w14:paraId="460D80B8" w14:textId="77777777" w:rsidTr="00B22BB8">
        <w:trPr>
          <w:trHeight w:val="288"/>
        </w:trPr>
        <w:tc>
          <w:tcPr>
            <w:tcW w:w="1435" w:type="dxa"/>
            <w:tcBorders>
              <w:top w:val="nil"/>
              <w:left w:val="nil"/>
              <w:bottom w:val="nil"/>
              <w:right w:val="nil"/>
            </w:tcBorders>
            <w:shd w:val="clear" w:color="auto" w:fill="auto"/>
            <w:noWrap/>
            <w:vAlign w:val="center"/>
            <w:hideMark/>
          </w:tcPr>
          <w:p w14:paraId="7F88B4C1"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2003–2012 </w:t>
            </w:r>
          </w:p>
        </w:tc>
        <w:tc>
          <w:tcPr>
            <w:tcW w:w="1715" w:type="dxa"/>
            <w:tcBorders>
              <w:top w:val="nil"/>
              <w:left w:val="nil"/>
              <w:bottom w:val="nil"/>
              <w:right w:val="nil"/>
            </w:tcBorders>
            <w:shd w:val="clear" w:color="auto" w:fill="auto"/>
            <w:noWrap/>
            <w:vAlign w:val="center"/>
            <w:hideMark/>
          </w:tcPr>
          <w:p w14:paraId="3A8B48D3"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2012</w:t>
            </w:r>
          </w:p>
        </w:tc>
        <w:tc>
          <w:tcPr>
            <w:tcW w:w="1292" w:type="dxa"/>
            <w:tcBorders>
              <w:top w:val="nil"/>
              <w:left w:val="nil"/>
              <w:bottom w:val="nil"/>
              <w:right w:val="nil"/>
            </w:tcBorders>
            <w:shd w:val="clear" w:color="auto" w:fill="auto"/>
            <w:noWrap/>
            <w:vAlign w:val="center"/>
            <w:hideMark/>
          </w:tcPr>
          <w:p w14:paraId="0C75921C"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14-Oct</w:t>
            </w:r>
          </w:p>
        </w:tc>
        <w:tc>
          <w:tcPr>
            <w:tcW w:w="1288" w:type="dxa"/>
            <w:tcBorders>
              <w:top w:val="nil"/>
              <w:left w:val="nil"/>
              <w:bottom w:val="nil"/>
              <w:right w:val="nil"/>
            </w:tcBorders>
            <w:shd w:val="clear" w:color="auto" w:fill="auto"/>
            <w:noWrap/>
            <w:vAlign w:val="center"/>
            <w:hideMark/>
          </w:tcPr>
          <w:p w14:paraId="1572EC47"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10-Nov</w:t>
            </w:r>
          </w:p>
        </w:tc>
        <w:tc>
          <w:tcPr>
            <w:tcW w:w="1815" w:type="dxa"/>
            <w:tcBorders>
              <w:top w:val="nil"/>
              <w:left w:val="nil"/>
              <w:bottom w:val="nil"/>
              <w:right w:val="nil"/>
            </w:tcBorders>
            <w:shd w:val="clear" w:color="auto" w:fill="auto"/>
            <w:noWrap/>
            <w:vAlign w:val="center"/>
            <w:hideMark/>
          </w:tcPr>
          <w:p w14:paraId="74DF2ACB"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3079A72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16-Nov</w:t>
            </w:r>
          </w:p>
        </w:tc>
      </w:tr>
      <w:tr w:rsidR="000B6D92" w:rsidRPr="005F6C07" w14:paraId="52CB82A5" w14:textId="77777777" w:rsidTr="00B22BB8">
        <w:trPr>
          <w:trHeight w:val="288"/>
        </w:trPr>
        <w:tc>
          <w:tcPr>
            <w:tcW w:w="1435" w:type="dxa"/>
            <w:tcBorders>
              <w:top w:val="nil"/>
              <w:left w:val="nil"/>
              <w:bottom w:val="nil"/>
              <w:right w:val="nil"/>
            </w:tcBorders>
            <w:shd w:val="clear" w:color="auto" w:fill="auto"/>
            <w:noWrap/>
            <w:vAlign w:val="center"/>
            <w:hideMark/>
          </w:tcPr>
          <w:p w14:paraId="0F0FE39F"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2004–2013 </w:t>
            </w:r>
          </w:p>
        </w:tc>
        <w:tc>
          <w:tcPr>
            <w:tcW w:w="1715" w:type="dxa"/>
            <w:tcBorders>
              <w:top w:val="nil"/>
              <w:left w:val="nil"/>
              <w:bottom w:val="nil"/>
              <w:right w:val="nil"/>
            </w:tcBorders>
            <w:shd w:val="clear" w:color="auto" w:fill="auto"/>
            <w:noWrap/>
            <w:vAlign w:val="center"/>
            <w:hideMark/>
          </w:tcPr>
          <w:p w14:paraId="6F9BF6E4"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2013</w:t>
            </w:r>
          </w:p>
        </w:tc>
        <w:tc>
          <w:tcPr>
            <w:tcW w:w="1292" w:type="dxa"/>
            <w:tcBorders>
              <w:top w:val="nil"/>
              <w:left w:val="nil"/>
              <w:bottom w:val="nil"/>
              <w:right w:val="nil"/>
            </w:tcBorders>
            <w:shd w:val="clear" w:color="auto" w:fill="auto"/>
            <w:noWrap/>
            <w:vAlign w:val="center"/>
            <w:hideMark/>
          </w:tcPr>
          <w:p w14:paraId="4D5B8881"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13-Oct</w:t>
            </w:r>
          </w:p>
        </w:tc>
        <w:tc>
          <w:tcPr>
            <w:tcW w:w="1288" w:type="dxa"/>
            <w:tcBorders>
              <w:top w:val="nil"/>
              <w:left w:val="nil"/>
              <w:bottom w:val="nil"/>
              <w:right w:val="nil"/>
            </w:tcBorders>
            <w:shd w:val="clear" w:color="auto" w:fill="auto"/>
            <w:noWrap/>
            <w:vAlign w:val="center"/>
            <w:hideMark/>
          </w:tcPr>
          <w:p w14:paraId="4B90AA7C"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13-Nov</w:t>
            </w:r>
          </w:p>
        </w:tc>
        <w:tc>
          <w:tcPr>
            <w:tcW w:w="1815" w:type="dxa"/>
            <w:tcBorders>
              <w:top w:val="nil"/>
              <w:left w:val="nil"/>
              <w:bottom w:val="nil"/>
              <w:right w:val="nil"/>
            </w:tcBorders>
            <w:shd w:val="clear" w:color="auto" w:fill="auto"/>
            <w:noWrap/>
            <w:vAlign w:val="center"/>
            <w:hideMark/>
          </w:tcPr>
          <w:p w14:paraId="07E926ED"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1686F757"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10-Nov</w:t>
            </w:r>
          </w:p>
        </w:tc>
      </w:tr>
      <w:tr w:rsidR="000B6D92" w:rsidRPr="005F6C07" w14:paraId="2DD1C04A" w14:textId="77777777" w:rsidTr="00B22BB8">
        <w:trPr>
          <w:trHeight w:val="288"/>
        </w:trPr>
        <w:tc>
          <w:tcPr>
            <w:tcW w:w="1435" w:type="dxa"/>
            <w:tcBorders>
              <w:top w:val="nil"/>
              <w:left w:val="nil"/>
              <w:bottom w:val="nil"/>
              <w:right w:val="nil"/>
            </w:tcBorders>
            <w:shd w:val="clear" w:color="auto" w:fill="auto"/>
            <w:noWrap/>
            <w:vAlign w:val="center"/>
            <w:hideMark/>
          </w:tcPr>
          <w:p w14:paraId="645FDD10"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2005–2014 </w:t>
            </w:r>
          </w:p>
        </w:tc>
        <w:tc>
          <w:tcPr>
            <w:tcW w:w="1715" w:type="dxa"/>
            <w:tcBorders>
              <w:top w:val="nil"/>
              <w:left w:val="nil"/>
              <w:bottom w:val="nil"/>
              <w:right w:val="nil"/>
            </w:tcBorders>
            <w:shd w:val="clear" w:color="auto" w:fill="auto"/>
            <w:noWrap/>
            <w:vAlign w:val="center"/>
            <w:hideMark/>
          </w:tcPr>
          <w:p w14:paraId="4CB0A8F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2014</w:t>
            </w:r>
          </w:p>
        </w:tc>
        <w:tc>
          <w:tcPr>
            <w:tcW w:w="1292" w:type="dxa"/>
            <w:tcBorders>
              <w:top w:val="nil"/>
              <w:left w:val="nil"/>
              <w:bottom w:val="nil"/>
              <w:right w:val="nil"/>
            </w:tcBorders>
            <w:shd w:val="clear" w:color="auto" w:fill="auto"/>
            <w:noWrap/>
            <w:vAlign w:val="center"/>
            <w:hideMark/>
          </w:tcPr>
          <w:p w14:paraId="304E289A"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15-Oct</w:t>
            </w:r>
          </w:p>
        </w:tc>
        <w:tc>
          <w:tcPr>
            <w:tcW w:w="1288" w:type="dxa"/>
            <w:tcBorders>
              <w:top w:val="nil"/>
              <w:left w:val="nil"/>
              <w:bottom w:val="nil"/>
              <w:right w:val="nil"/>
            </w:tcBorders>
            <w:shd w:val="clear" w:color="auto" w:fill="auto"/>
            <w:noWrap/>
            <w:vAlign w:val="center"/>
            <w:hideMark/>
          </w:tcPr>
          <w:p w14:paraId="417869DF"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14-Nov</w:t>
            </w:r>
          </w:p>
        </w:tc>
        <w:tc>
          <w:tcPr>
            <w:tcW w:w="1815" w:type="dxa"/>
            <w:tcBorders>
              <w:top w:val="nil"/>
              <w:left w:val="nil"/>
              <w:bottom w:val="nil"/>
              <w:right w:val="nil"/>
            </w:tcBorders>
            <w:shd w:val="clear" w:color="auto" w:fill="auto"/>
            <w:noWrap/>
            <w:vAlign w:val="center"/>
            <w:hideMark/>
          </w:tcPr>
          <w:p w14:paraId="43826641"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7C99A81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12-Nov</w:t>
            </w:r>
          </w:p>
        </w:tc>
      </w:tr>
      <w:tr w:rsidR="000B6D92" w:rsidRPr="005F6C07" w14:paraId="4F61DD75" w14:textId="77777777" w:rsidTr="00B22BB8">
        <w:trPr>
          <w:trHeight w:val="288"/>
        </w:trPr>
        <w:tc>
          <w:tcPr>
            <w:tcW w:w="1435" w:type="dxa"/>
            <w:tcBorders>
              <w:top w:val="nil"/>
              <w:left w:val="nil"/>
              <w:bottom w:val="nil"/>
              <w:right w:val="nil"/>
            </w:tcBorders>
            <w:shd w:val="clear" w:color="auto" w:fill="auto"/>
            <w:noWrap/>
            <w:vAlign w:val="center"/>
            <w:hideMark/>
          </w:tcPr>
          <w:p w14:paraId="62CA9333"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2006–2015 </w:t>
            </w:r>
          </w:p>
        </w:tc>
        <w:tc>
          <w:tcPr>
            <w:tcW w:w="1715" w:type="dxa"/>
            <w:tcBorders>
              <w:top w:val="nil"/>
              <w:left w:val="nil"/>
              <w:bottom w:val="nil"/>
              <w:right w:val="nil"/>
            </w:tcBorders>
            <w:shd w:val="clear" w:color="auto" w:fill="auto"/>
            <w:noWrap/>
            <w:vAlign w:val="center"/>
            <w:hideMark/>
          </w:tcPr>
          <w:p w14:paraId="107DEDD6"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2015</w:t>
            </w:r>
          </w:p>
        </w:tc>
        <w:tc>
          <w:tcPr>
            <w:tcW w:w="1292" w:type="dxa"/>
            <w:tcBorders>
              <w:top w:val="nil"/>
              <w:left w:val="nil"/>
              <w:bottom w:val="nil"/>
              <w:right w:val="nil"/>
            </w:tcBorders>
            <w:shd w:val="clear" w:color="auto" w:fill="auto"/>
            <w:noWrap/>
            <w:vAlign w:val="center"/>
            <w:hideMark/>
          </w:tcPr>
          <w:p w14:paraId="4A19EA35"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15-Oct</w:t>
            </w:r>
          </w:p>
        </w:tc>
        <w:tc>
          <w:tcPr>
            <w:tcW w:w="1288" w:type="dxa"/>
            <w:tcBorders>
              <w:top w:val="nil"/>
              <w:left w:val="nil"/>
              <w:bottom w:val="nil"/>
              <w:right w:val="nil"/>
            </w:tcBorders>
            <w:shd w:val="clear" w:color="auto" w:fill="auto"/>
            <w:noWrap/>
            <w:vAlign w:val="center"/>
            <w:hideMark/>
          </w:tcPr>
          <w:p w14:paraId="5F3AC75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15-Nov</w:t>
            </w:r>
          </w:p>
        </w:tc>
        <w:tc>
          <w:tcPr>
            <w:tcW w:w="1815" w:type="dxa"/>
            <w:tcBorders>
              <w:top w:val="nil"/>
              <w:left w:val="nil"/>
              <w:bottom w:val="nil"/>
              <w:right w:val="nil"/>
            </w:tcBorders>
            <w:shd w:val="clear" w:color="auto" w:fill="auto"/>
            <w:noWrap/>
            <w:vAlign w:val="center"/>
            <w:hideMark/>
          </w:tcPr>
          <w:p w14:paraId="6CFD8D5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56247323"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19-Nov</w:t>
            </w:r>
          </w:p>
        </w:tc>
      </w:tr>
      <w:tr w:rsidR="000B6D92" w:rsidRPr="005F6C07" w14:paraId="6A2A93C7" w14:textId="77777777" w:rsidTr="00B22BB8">
        <w:trPr>
          <w:trHeight w:val="288"/>
        </w:trPr>
        <w:tc>
          <w:tcPr>
            <w:tcW w:w="1435" w:type="dxa"/>
            <w:tcBorders>
              <w:top w:val="nil"/>
              <w:left w:val="nil"/>
              <w:bottom w:val="nil"/>
              <w:right w:val="nil"/>
            </w:tcBorders>
            <w:shd w:val="clear" w:color="auto" w:fill="auto"/>
            <w:noWrap/>
            <w:vAlign w:val="center"/>
            <w:hideMark/>
          </w:tcPr>
          <w:p w14:paraId="78799FE0"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2007–2016 </w:t>
            </w:r>
          </w:p>
        </w:tc>
        <w:tc>
          <w:tcPr>
            <w:tcW w:w="1715" w:type="dxa"/>
            <w:tcBorders>
              <w:top w:val="nil"/>
              <w:left w:val="nil"/>
              <w:bottom w:val="nil"/>
              <w:right w:val="nil"/>
            </w:tcBorders>
            <w:shd w:val="clear" w:color="auto" w:fill="auto"/>
            <w:noWrap/>
            <w:vAlign w:val="center"/>
            <w:hideMark/>
          </w:tcPr>
          <w:p w14:paraId="6CF7546D"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2016</w:t>
            </w:r>
          </w:p>
        </w:tc>
        <w:tc>
          <w:tcPr>
            <w:tcW w:w="1292" w:type="dxa"/>
            <w:tcBorders>
              <w:top w:val="nil"/>
              <w:left w:val="nil"/>
              <w:bottom w:val="nil"/>
              <w:right w:val="nil"/>
            </w:tcBorders>
            <w:shd w:val="clear" w:color="auto" w:fill="auto"/>
            <w:noWrap/>
            <w:vAlign w:val="center"/>
            <w:hideMark/>
          </w:tcPr>
          <w:p w14:paraId="676EC3C5"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15-Oct</w:t>
            </w:r>
          </w:p>
        </w:tc>
        <w:tc>
          <w:tcPr>
            <w:tcW w:w="1288" w:type="dxa"/>
            <w:tcBorders>
              <w:top w:val="nil"/>
              <w:left w:val="nil"/>
              <w:bottom w:val="nil"/>
              <w:right w:val="nil"/>
            </w:tcBorders>
            <w:shd w:val="clear" w:color="auto" w:fill="auto"/>
            <w:noWrap/>
            <w:vAlign w:val="center"/>
            <w:hideMark/>
          </w:tcPr>
          <w:p w14:paraId="1F59453E"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3EC22BD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3A18F2E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20-Nov</w:t>
            </w:r>
          </w:p>
        </w:tc>
      </w:tr>
      <w:tr w:rsidR="000B6D92" w:rsidRPr="005F6C07" w14:paraId="5E562AB5" w14:textId="77777777" w:rsidTr="00B22BB8">
        <w:trPr>
          <w:trHeight w:val="288"/>
        </w:trPr>
        <w:tc>
          <w:tcPr>
            <w:tcW w:w="1435" w:type="dxa"/>
            <w:tcBorders>
              <w:top w:val="nil"/>
              <w:left w:val="nil"/>
              <w:bottom w:val="nil"/>
              <w:right w:val="nil"/>
            </w:tcBorders>
            <w:shd w:val="clear" w:color="auto" w:fill="auto"/>
            <w:noWrap/>
            <w:vAlign w:val="center"/>
            <w:hideMark/>
          </w:tcPr>
          <w:p w14:paraId="7E7424A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2008–2017 </w:t>
            </w:r>
          </w:p>
        </w:tc>
        <w:tc>
          <w:tcPr>
            <w:tcW w:w="1715" w:type="dxa"/>
            <w:tcBorders>
              <w:top w:val="nil"/>
              <w:left w:val="nil"/>
              <w:bottom w:val="nil"/>
              <w:right w:val="nil"/>
            </w:tcBorders>
            <w:shd w:val="clear" w:color="auto" w:fill="auto"/>
            <w:noWrap/>
            <w:vAlign w:val="center"/>
            <w:hideMark/>
          </w:tcPr>
          <w:p w14:paraId="48AF72C3"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2017</w:t>
            </w:r>
          </w:p>
        </w:tc>
        <w:tc>
          <w:tcPr>
            <w:tcW w:w="1292" w:type="dxa"/>
            <w:tcBorders>
              <w:top w:val="nil"/>
              <w:left w:val="nil"/>
              <w:bottom w:val="nil"/>
              <w:right w:val="nil"/>
            </w:tcBorders>
            <w:shd w:val="clear" w:color="auto" w:fill="auto"/>
            <w:noWrap/>
            <w:vAlign w:val="center"/>
            <w:hideMark/>
          </w:tcPr>
          <w:p w14:paraId="0DD276FD"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15-Oct</w:t>
            </w:r>
          </w:p>
        </w:tc>
        <w:tc>
          <w:tcPr>
            <w:tcW w:w="1288" w:type="dxa"/>
            <w:tcBorders>
              <w:top w:val="nil"/>
              <w:left w:val="nil"/>
              <w:bottom w:val="nil"/>
              <w:right w:val="nil"/>
            </w:tcBorders>
            <w:shd w:val="clear" w:color="auto" w:fill="auto"/>
            <w:noWrap/>
            <w:vAlign w:val="center"/>
            <w:hideMark/>
          </w:tcPr>
          <w:p w14:paraId="5E2B7AB6"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450F77CD"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7D73CB96"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22-Nov</w:t>
            </w:r>
          </w:p>
        </w:tc>
      </w:tr>
      <w:tr w:rsidR="000B6D92" w:rsidRPr="005F6C07" w14:paraId="67F2CEBE" w14:textId="77777777" w:rsidTr="00B22BB8">
        <w:trPr>
          <w:trHeight w:val="288"/>
        </w:trPr>
        <w:tc>
          <w:tcPr>
            <w:tcW w:w="1435" w:type="dxa"/>
            <w:tcBorders>
              <w:top w:val="nil"/>
              <w:left w:val="nil"/>
              <w:bottom w:val="nil"/>
              <w:right w:val="nil"/>
            </w:tcBorders>
            <w:shd w:val="clear" w:color="auto" w:fill="auto"/>
            <w:noWrap/>
            <w:vAlign w:val="center"/>
            <w:hideMark/>
          </w:tcPr>
          <w:p w14:paraId="2AB14D47"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2009–2018 </w:t>
            </w:r>
          </w:p>
        </w:tc>
        <w:tc>
          <w:tcPr>
            <w:tcW w:w="1715" w:type="dxa"/>
            <w:tcBorders>
              <w:top w:val="nil"/>
              <w:left w:val="nil"/>
              <w:bottom w:val="nil"/>
              <w:right w:val="nil"/>
            </w:tcBorders>
            <w:shd w:val="clear" w:color="auto" w:fill="auto"/>
            <w:noWrap/>
            <w:vAlign w:val="center"/>
            <w:hideMark/>
          </w:tcPr>
          <w:p w14:paraId="6EEE695E"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2018</w:t>
            </w:r>
          </w:p>
        </w:tc>
        <w:tc>
          <w:tcPr>
            <w:tcW w:w="1292" w:type="dxa"/>
            <w:tcBorders>
              <w:top w:val="nil"/>
              <w:left w:val="nil"/>
              <w:bottom w:val="nil"/>
              <w:right w:val="nil"/>
            </w:tcBorders>
            <w:shd w:val="clear" w:color="auto" w:fill="auto"/>
            <w:noWrap/>
            <w:vAlign w:val="center"/>
            <w:hideMark/>
          </w:tcPr>
          <w:p w14:paraId="4B4D2D6A"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16-Oct</w:t>
            </w:r>
          </w:p>
        </w:tc>
        <w:tc>
          <w:tcPr>
            <w:tcW w:w="1288" w:type="dxa"/>
            <w:tcBorders>
              <w:top w:val="nil"/>
              <w:left w:val="nil"/>
              <w:bottom w:val="nil"/>
              <w:right w:val="nil"/>
            </w:tcBorders>
            <w:shd w:val="clear" w:color="auto" w:fill="auto"/>
            <w:noWrap/>
            <w:vAlign w:val="center"/>
            <w:hideMark/>
          </w:tcPr>
          <w:p w14:paraId="6AD4157F"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654988BE"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510FD88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15-Nov</w:t>
            </w:r>
          </w:p>
        </w:tc>
      </w:tr>
      <w:tr w:rsidR="000B6D92" w:rsidRPr="005F6C07" w14:paraId="1822395B" w14:textId="77777777" w:rsidTr="00B22BB8">
        <w:trPr>
          <w:trHeight w:val="288"/>
        </w:trPr>
        <w:tc>
          <w:tcPr>
            <w:tcW w:w="1435" w:type="dxa"/>
            <w:tcBorders>
              <w:top w:val="nil"/>
              <w:left w:val="nil"/>
              <w:bottom w:val="nil"/>
              <w:right w:val="nil"/>
            </w:tcBorders>
            <w:shd w:val="clear" w:color="auto" w:fill="auto"/>
            <w:noWrap/>
            <w:vAlign w:val="center"/>
            <w:hideMark/>
          </w:tcPr>
          <w:p w14:paraId="68F23A18"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2010–2019 </w:t>
            </w:r>
          </w:p>
        </w:tc>
        <w:tc>
          <w:tcPr>
            <w:tcW w:w="1715" w:type="dxa"/>
            <w:tcBorders>
              <w:top w:val="nil"/>
              <w:left w:val="nil"/>
              <w:bottom w:val="nil"/>
              <w:right w:val="nil"/>
            </w:tcBorders>
            <w:shd w:val="clear" w:color="auto" w:fill="auto"/>
            <w:noWrap/>
            <w:vAlign w:val="center"/>
            <w:hideMark/>
          </w:tcPr>
          <w:p w14:paraId="2FAB9A37"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2019</w:t>
            </w:r>
          </w:p>
        </w:tc>
        <w:tc>
          <w:tcPr>
            <w:tcW w:w="1292" w:type="dxa"/>
            <w:tcBorders>
              <w:top w:val="nil"/>
              <w:left w:val="nil"/>
              <w:bottom w:val="nil"/>
              <w:right w:val="nil"/>
            </w:tcBorders>
            <w:shd w:val="clear" w:color="auto" w:fill="auto"/>
            <w:noWrap/>
            <w:vAlign w:val="center"/>
            <w:hideMark/>
          </w:tcPr>
          <w:p w14:paraId="6547EE3E"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16-Oct</w:t>
            </w:r>
          </w:p>
        </w:tc>
        <w:tc>
          <w:tcPr>
            <w:tcW w:w="1288" w:type="dxa"/>
            <w:tcBorders>
              <w:top w:val="nil"/>
              <w:left w:val="nil"/>
              <w:bottom w:val="nil"/>
              <w:right w:val="nil"/>
            </w:tcBorders>
            <w:shd w:val="clear" w:color="auto" w:fill="auto"/>
            <w:noWrap/>
            <w:vAlign w:val="center"/>
            <w:hideMark/>
          </w:tcPr>
          <w:p w14:paraId="138BBE8E"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731A14FD"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4AA43215"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14-Nov</w:t>
            </w:r>
          </w:p>
        </w:tc>
      </w:tr>
      <w:tr w:rsidR="000B6D92" w:rsidRPr="005F6C07" w14:paraId="0325A752" w14:textId="77777777" w:rsidTr="00B22BB8">
        <w:trPr>
          <w:trHeight w:val="288"/>
        </w:trPr>
        <w:tc>
          <w:tcPr>
            <w:tcW w:w="1435" w:type="dxa"/>
            <w:tcBorders>
              <w:top w:val="nil"/>
              <w:left w:val="nil"/>
              <w:bottom w:val="nil"/>
              <w:right w:val="nil"/>
            </w:tcBorders>
            <w:shd w:val="clear" w:color="auto" w:fill="auto"/>
            <w:noWrap/>
            <w:vAlign w:val="center"/>
            <w:hideMark/>
          </w:tcPr>
          <w:p w14:paraId="73FF16D8"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2011–2020 </w:t>
            </w:r>
          </w:p>
        </w:tc>
        <w:tc>
          <w:tcPr>
            <w:tcW w:w="1715" w:type="dxa"/>
            <w:tcBorders>
              <w:top w:val="nil"/>
              <w:left w:val="nil"/>
              <w:bottom w:val="nil"/>
              <w:right w:val="nil"/>
            </w:tcBorders>
            <w:shd w:val="clear" w:color="auto" w:fill="auto"/>
            <w:noWrap/>
            <w:vAlign w:val="center"/>
            <w:hideMark/>
          </w:tcPr>
          <w:p w14:paraId="1C1C64EA"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2020</w:t>
            </w:r>
          </w:p>
        </w:tc>
        <w:tc>
          <w:tcPr>
            <w:tcW w:w="1292" w:type="dxa"/>
            <w:tcBorders>
              <w:top w:val="nil"/>
              <w:left w:val="nil"/>
              <w:bottom w:val="nil"/>
              <w:right w:val="nil"/>
            </w:tcBorders>
            <w:shd w:val="clear" w:color="auto" w:fill="auto"/>
            <w:noWrap/>
            <w:vAlign w:val="center"/>
            <w:hideMark/>
          </w:tcPr>
          <w:p w14:paraId="0858360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16-Oct</w:t>
            </w:r>
          </w:p>
        </w:tc>
        <w:tc>
          <w:tcPr>
            <w:tcW w:w="1288" w:type="dxa"/>
            <w:tcBorders>
              <w:top w:val="nil"/>
              <w:left w:val="nil"/>
              <w:bottom w:val="nil"/>
              <w:right w:val="nil"/>
            </w:tcBorders>
            <w:shd w:val="clear" w:color="auto" w:fill="auto"/>
            <w:noWrap/>
            <w:vAlign w:val="center"/>
            <w:hideMark/>
          </w:tcPr>
          <w:p w14:paraId="3B1CABC4"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16-Nov</w:t>
            </w:r>
          </w:p>
        </w:tc>
        <w:tc>
          <w:tcPr>
            <w:tcW w:w="1815" w:type="dxa"/>
            <w:tcBorders>
              <w:top w:val="nil"/>
              <w:left w:val="nil"/>
              <w:bottom w:val="nil"/>
              <w:right w:val="nil"/>
            </w:tcBorders>
            <w:shd w:val="clear" w:color="auto" w:fill="auto"/>
            <w:noWrap/>
            <w:vAlign w:val="center"/>
            <w:hideMark/>
          </w:tcPr>
          <w:p w14:paraId="55F64B27"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nil"/>
              <w:right w:val="nil"/>
            </w:tcBorders>
            <w:shd w:val="clear" w:color="auto" w:fill="auto"/>
            <w:noWrap/>
            <w:vAlign w:val="center"/>
            <w:hideMark/>
          </w:tcPr>
          <w:p w14:paraId="64AE05E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15-Nov</w:t>
            </w:r>
          </w:p>
        </w:tc>
      </w:tr>
      <w:tr w:rsidR="000B6D92" w:rsidRPr="005F6C07" w14:paraId="0A9BBE90" w14:textId="77777777" w:rsidTr="00B22BB8">
        <w:trPr>
          <w:trHeight w:val="288"/>
        </w:trPr>
        <w:tc>
          <w:tcPr>
            <w:tcW w:w="1435" w:type="dxa"/>
            <w:tcBorders>
              <w:top w:val="nil"/>
              <w:left w:val="nil"/>
              <w:right w:val="nil"/>
            </w:tcBorders>
            <w:shd w:val="clear" w:color="auto" w:fill="auto"/>
            <w:noWrap/>
            <w:vAlign w:val="center"/>
            <w:hideMark/>
          </w:tcPr>
          <w:p w14:paraId="5690A8F0"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2012–2021 </w:t>
            </w:r>
          </w:p>
        </w:tc>
        <w:tc>
          <w:tcPr>
            <w:tcW w:w="1715" w:type="dxa"/>
            <w:tcBorders>
              <w:top w:val="nil"/>
              <w:left w:val="nil"/>
              <w:right w:val="nil"/>
            </w:tcBorders>
            <w:shd w:val="clear" w:color="auto" w:fill="auto"/>
            <w:noWrap/>
            <w:vAlign w:val="center"/>
            <w:hideMark/>
          </w:tcPr>
          <w:p w14:paraId="06ADE938"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2021</w:t>
            </w:r>
          </w:p>
        </w:tc>
        <w:tc>
          <w:tcPr>
            <w:tcW w:w="1292" w:type="dxa"/>
            <w:tcBorders>
              <w:top w:val="nil"/>
              <w:left w:val="nil"/>
              <w:right w:val="nil"/>
            </w:tcBorders>
            <w:shd w:val="clear" w:color="auto" w:fill="auto"/>
            <w:noWrap/>
            <w:vAlign w:val="center"/>
            <w:hideMark/>
          </w:tcPr>
          <w:p w14:paraId="58D8AE48"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18-Oct</w:t>
            </w:r>
          </w:p>
        </w:tc>
        <w:tc>
          <w:tcPr>
            <w:tcW w:w="1288" w:type="dxa"/>
            <w:tcBorders>
              <w:top w:val="nil"/>
              <w:left w:val="nil"/>
              <w:right w:val="nil"/>
            </w:tcBorders>
            <w:shd w:val="clear" w:color="auto" w:fill="auto"/>
            <w:noWrap/>
            <w:vAlign w:val="center"/>
            <w:hideMark/>
          </w:tcPr>
          <w:p w14:paraId="0BA2EF0E"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16-Nov</w:t>
            </w:r>
          </w:p>
        </w:tc>
        <w:tc>
          <w:tcPr>
            <w:tcW w:w="1815" w:type="dxa"/>
            <w:tcBorders>
              <w:top w:val="nil"/>
              <w:left w:val="nil"/>
              <w:right w:val="nil"/>
            </w:tcBorders>
            <w:shd w:val="clear" w:color="auto" w:fill="auto"/>
            <w:noWrap/>
            <w:vAlign w:val="center"/>
            <w:hideMark/>
          </w:tcPr>
          <w:p w14:paraId="04B998F9"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right w:val="nil"/>
            </w:tcBorders>
            <w:shd w:val="clear" w:color="auto" w:fill="auto"/>
            <w:noWrap/>
            <w:vAlign w:val="center"/>
            <w:hideMark/>
          </w:tcPr>
          <w:p w14:paraId="5F2E345D"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19-Nov</w:t>
            </w:r>
          </w:p>
        </w:tc>
      </w:tr>
      <w:tr w:rsidR="000B6D92" w:rsidRPr="005F6C07" w14:paraId="77207426" w14:textId="77777777" w:rsidTr="00B22BB8">
        <w:trPr>
          <w:trHeight w:val="288"/>
        </w:trPr>
        <w:tc>
          <w:tcPr>
            <w:tcW w:w="1435" w:type="dxa"/>
            <w:tcBorders>
              <w:top w:val="nil"/>
              <w:left w:val="nil"/>
              <w:bottom w:val="single" w:sz="8" w:space="0" w:color="auto"/>
              <w:right w:val="nil"/>
            </w:tcBorders>
            <w:shd w:val="clear" w:color="auto" w:fill="auto"/>
            <w:noWrap/>
            <w:vAlign w:val="center"/>
            <w:hideMark/>
          </w:tcPr>
          <w:p w14:paraId="13EA4792"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 xml:space="preserve">2013–2022 </w:t>
            </w:r>
          </w:p>
        </w:tc>
        <w:tc>
          <w:tcPr>
            <w:tcW w:w="1715" w:type="dxa"/>
            <w:tcBorders>
              <w:top w:val="nil"/>
              <w:left w:val="nil"/>
              <w:bottom w:val="single" w:sz="8" w:space="0" w:color="auto"/>
              <w:right w:val="nil"/>
            </w:tcBorders>
            <w:shd w:val="clear" w:color="auto" w:fill="auto"/>
            <w:noWrap/>
            <w:vAlign w:val="center"/>
            <w:hideMark/>
          </w:tcPr>
          <w:p w14:paraId="1DC87ACB"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2022, 2023</w:t>
            </w:r>
          </w:p>
        </w:tc>
        <w:tc>
          <w:tcPr>
            <w:tcW w:w="1292" w:type="dxa"/>
            <w:tcBorders>
              <w:top w:val="nil"/>
              <w:left w:val="nil"/>
              <w:bottom w:val="single" w:sz="8" w:space="0" w:color="auto"/>
              <w:right w:val="nil"/>
            </w:tcBorders>
            <w:shd w:val="clear" w:color="auto" w:fill="auto"/>
            <w:noWrap/>
            <w:vAlign w:val="center"/>
            <w:hideMark/>
          </w:tcPr>
          <w:p w14:paraId="2F1B6D8D"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17-Oct</w:t>
            </w:r>
          </w:p>
        </w:tc>
        <w:tc>
          <w:tcPr>
            <w:tcW w:w="1288" w:type="dxa"/>
            <w:tcBorders>
              <w:top w:val="nil"/>
              <w:left w:val="nil"/>
              <w:bottom w:val="single" w:sz="8" w:space="0" w:color="auto"/>
              <w:right w:val="nil"/>
            </w:tcBorders>
            <w:shd w:val="clear" w:color="auto" w:fill="auto"/>
            <w:noWrap/>
            <w:vAlign w:val="center"/>
            <w:hideMark/>
          </w:tcPr>
          <w:p w14:paraId="4A468FB7"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16-Nov</w:t>
            </w:r>
          </w:p>
        </w:tc>
        <w:tc>
          <w:tcPr>
            <w:tcW w:w="1815" w:type="dxa"/>
            <w:tcBorders>
              <w:top w:val="nil"/>
              <w:left w:val="nil"/>
              <w:bottom w:val="single" w:sz="8" w:space="0" w:color="auto"/>
              <w:right w:val="nil"/>
            </w:tcBorders>
            <w:shd w:val="clear" w:color="auto" w:fill="auto"/>
            <w:noWrap/>
            <w:vAlign w:val="center"/>
            <w:hideMark/>
          </w:tcPr>
          <w:p w14:paraId="100442FD"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9-Oct</w:t>
            </w:r>
          </w:p>
        </w:tc>
        <w:tc>
          <w:tcPr>
            <w:tcW w:w="1815" w:type="dxa"/>
            <w:tcBorders>
              <w:top w:val="nil"/>
              <w:left w:val="nil"/>
              <w:bottom w:val="single" w:sz="8" w:space="0" w:color="auto"/>
              <w:right w:val="nil"/>
            </w:tcBorders>
            <w:shd w:val="clear" w:color="auto" w:fill="auto"/>
            <w:noWrap/>
            <w:vAlign w:val="center"/>
            <w:hideMark/>
          </w:tcPr>
          <w:p w14:paraId="0E8A9FC8" w14:textId="77777777" w:rsidR="000B6D92" w:rsidRPr="005F6C07" w:rsidRDefault="000B6D92" w:rsidP="000B6D9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18-Nov</w:t>
            </w:r>
          </w:p>
        </w:tc>
      </w:tr>
    </w:tbl>
    <w:p w14:paraId="75977F1D" w14:textId="77777777" w:rsidR="00D46A50" w:rsidRPr="005F6C07" w:rsidRDefault="00D46A50" w:rsidP="00D46A50">
      <w:pPr>
        <w:spacing w:after="0" w:line="240" w:lineRule="auto"/>
        <w:rPr>
          <w:rFonts w:ascii="Times New Roman" w:hAnsi="Times New Roman" w:cs="Times New Roman"/>
          <w:sz w:val="24"/>
          <w:szCs w:val="24"/>
        </w:rPr>
      </w:pPr>
    </w:p>
    <w:p w14:paraId="47A7E623" w14:textId="1FCA7516" w:rsidR="00BB0AB6" w:rsidRPr="005F6C07" w:rsidRDefault="008819D6" w:rsidP="008819D6">
      <w:pPr>
        <w:rPr>
          <w:rFonts w:ascii="Times New Roman" w:hAnsi="Times New Roman" w:cs="Times New Roman"/>
          <w:b/>
          <w:bCs/>
          <w:sz w:val="24"/>
          <w:szCs w:val="24"/>
        </w:rPr>
      </w:pPr>
      <w:r>
        <w:rPr>
          <w:rFonts w:ascii="Times New Roman" w:hAnsi="Times New Roman" w:cs="Times New Roman"/>
          <w:b/>
          <w:bCs/>
          <w:sz w:val="24"/>
          <w:szCs w:val="24"/>
        </w:rPr>
        <w:br w:type="page"/>
      </w:r>
    </w:p>
    <w:p w14:paraId="7E81D1EE" w14:textId="1EB683FF" w:rsidR="00E1645C" w:rsidRPr="005F6C07" w:rsidRDefault="004259AA" w:rsidP="005B2351">
      <w:pPr>
        <w:spacing w:after="0" w:line="240" w:lineRule="auto"/>
        <w:rPr>
          <w:rFonts w:ascii="Times New Roman" w:hAnsi="Times New Roman" w:cs="Times New Roman"/>
          <w:b/>
          <w:bCs/>
          <w:sz w:val="24"/>
          <w:szCs w:val="24"/>
        </w:rPr>
      </w:pPr>
      <w:r w:rsidRPr="005F6C07">
        <w:rPr>
          <w:noProof/>
        </w:rPr>
        <w:lastRenderedPageBreak/>
        <w:drawing>
          <wp:inline distT="0" distB="0" distL="0" distR="0" wp14:anchorId="5AF29DBC" wp14:editId="5E28D064">
            <wp:extent cx="5943600" cy="3072765"/>
            <wp:effectExtent l="0" t="0" r="0" b="0"/>
            <wp:docPr id="2031735353" name="Chart 1">
              <a:extLst xmlns:a="http://schemas.openxmlformats.org/drawingml/2006/main">
                <a:ext uri="{FF2B5EF4-FFF2-40B4-BE49-F238E27FC236}">
                  <a16:creationId xmlns:a16="http://schemas.microsoft.com/office/drawing/2014/main" id="{E964AB56-3D44-4445-B211-201B6F2B1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1F3176" w14:textId="77777777" w:rsidR="00B9640C" w:rsidRPr="005F6C07" w:rsidRDefault="00B9640C" w:rsidP="006F0ECD">
      <w:pPr>
        <w:spacing w:after="0" w:line="240" w:lineRule="auto"/>
        <w:jc w:val="right"/>
        <w:rPr>
          <w:rFonts w:ascii="Times New Roman" w:hAnsi="Times New Roman" w:cs="Times New Roman"/>
          <w:b/>
          <w:bCs/>
          <w:sz w:val="24"/>
          <w:szCs w:val="24"/>
        </w:rPr>
      </w:pPr>
      <w:r w:rsidRPr="005F6C07">
        <w:rPr>
          <w:rFonts w:ascii="Times New Roman" w:hAnsi="Times New Roman" w:cs="Times New Roman"/>
          <w:b/>
          <w:bCs/>
          <w:sz w:val="24"/>
          <w:szCs w:val="24"/>
        </w:rPr>
        <w:t>(a)</w:t>
      </w:r>
    </w:p>
    <w:p w14:paraId="275CE212" w14:textId="4354AD53" w:rsidR="0069406B" w:rsidRPr="005F6C07" w:rsidRDefault="0069406B" w:rsidP="006F0ECD">
      <w:pPr>
        <w:spacing w:after="0" w:line="240" w:lineRule="auto"/>
        <w:jc w:val="right"/>
        <w:rPr>
          <w:rFonts w:ascii="Times New Roman" w:hAnsi="Times New Roman" w:cs="Times New Roman"/>
          <w:b/>
          <w:bCs/>
          <w:sz w:val="24"/>
          <w:szCs w:val="24"/>
        </w:rPr>
      </w:pPr>
      <w:r w:rsidRPr="005F6C07">
        <w:rPr>
          <w:noProof/>
        </w:rPr>
        <w:drawing>
          <wp:inline distT="0" distB="0" distL="0" distR="0" wp14:anchorId="228A2AB6" wp14:editId="09D9CF57">
            <wp:extent cx="5943600" cy="2975212"/>
            <wp:effectExtent l="0" t="0" r="0" b="0"/>
            <wp:docPr id="1962487504" name="Chart 1">
              <a:extLst xmlns:a="http://schemas.openxmlformats.org/drawingml/2006/main">
                <a:ext uri="{FF2B5EF4-FFF2-40B4-BE49-F238E27FC236}">
                  <a16:creationId xmlns:a16="http://schemas.microsoft.com/office/drawing/2014/main" id="{3FFA3A13-2894-4820-A375-2619536CC4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B509B7A" w14:textId="46AFFC47" w:rsidR="00B9640C" w:rsidRPr="005F6C07" w:rsidRDefault="00C145F2" w:rsidP="000724CD">
      <w:pPr>
        <w:spacing w:after="0" w:line="240" w:lineRule="auto"/>
        <w:jc w:val="right"/>
        <w:rPr>
          <w:rFonts w:ascii="Times New Roman" w:hAnsi="Times New Roman" w:cs="Times New Roman"/>
          <w:b/>
          <w:bCs/>
          <w:sz w:val="24"/>
          <w:szCs w:val="24"/>
        </w:rPr>
      </w:pPr>
      <w:r w:rsidRPr="005F6C07">
        <w:rPr>
          <w:rFonts w:ascii="Times New Roman" w:hAnsi="Times New Roman" w:cs="Times New Roman"/>
          <w:b/>
          <w:bCs/>
          <w:sz w:val="24"/>
          <w:szCs w:val="24"/>
        </w:rPr>
        <w:t xml:space="preserve"> </w:t>
      </w:r>
      <w:r w:rsidR="00B9640C" w:rsidRPr="005F6C07">
        <w:rPr>
          <w:rFonts w:ascii="Times New Roman" w:hAnsi="Times New Roman" w:cs="Times New Roman"/>
          <w:b/>
          <w:bCs/>
          <w:sz w:val="24"/>
          <w:szCs w:val="24"/>
        </w:rPr>
        <w:t>(b)</w:t>
      </w:r>
    </w:p>
    <w:p w14:paraId="6E6984A3" w14:textId="54C461FB" w:rsidR="00B9640C" w:rsidRPr="005F6C07" w:rsidRDefault="00B9640C" w:rsidP="005F1B5B">
      <w:pPr>
        <w:spacing w:after="0" w:line="240" w:lineRule="auto"/>
        <w:jc w:val="both"/>
        <w:rPr>
          <w:rFonts w:ascii="Times New Roman" w:hAnsi="Times New Roman" w:cs="Times New Roman"/>
        </w:rPr>
      </w:pPr>
      <w:r w:rsidRPr="005F6C07">
        <w:rPr>
          <w:rFonts w:ascii="Times New Roman" w:hAnsi="Times New Roman" w:cs="Times New Roman"/>
          <w:b/>
          <w:bCs/>
        </w:rPr>
        <w:t xml:space="preserve">Figure </w:t>
      </w:r>
      <w:r w:rsidR="00C3239D" w:rsidRPr="005F6C07">
        <w:rPr>
          <w:rFonts w:ascii="Times New Roman" w:hAnsi="Times New Roman" w:cs="Times New Roman"/>
          <w:b/>
          <w:bCs/>
        </w:rPr>
        <w:t>5</w:t>
      </w:r>
      <w:r w:rsidRPr="005F6C07">
        <w:rPr>
          <w:rFonts w:ascii="Times New Roman" w:hAnsi="Times New Roman" w:cs="Times New Roman"/>
          <w:b/>
          <w:bCs/>
        </w:rPr>
        <w:t>.</w:t>
      </w:r>
      <w:r w:rsidRPr="005F6C07">
        <w:rPr>
          <w:rFonts w:ascii="Times New Roman" w:hAnsi="Times New Roman" w:cs="Times New Roman"/>
        </w:rPr>
        <w:t xml:space="preserve">  </w:t>
      </w:r>
      <w:r w:rsidR="00046CF3" w:rsidRPr="005F6C07">
        <w:rPr>
          <w:rFonts w:ascii="Times New Roman" w:hAnsi="Times New Roman" w:cs="Times New Roman"/>
        </w:rPr>
        <w:t>Annual variability in the proportion of the Aransas-Wood Buffalo</w:t>
      </w:r>
      <w:r w:rsidR="0025105E" w:rsidRPr="005F6C07">
        <w:rPr>
          <w:rFonts w:ascii="Times New Roman" w:hAnsi="Times New Roman" w:cs="Times New Roman"/>
        </w:rPr>
        <w:t xml:space="preserve"> (AWB)</w:t>
      </w:r>
      <w:r w:rsidR="00046CF3" w:rsidRPr="005F6C07">
        <w:rPr>
          <w:rFonts w:ascii="Times New Roman" w:hAnsi="Times New Roman" w:cs="Times New Roman"/>
        </w:rPr>
        <w:t xml:space="preserve"> migratory whooping crane population that stopped on the Associated Habitat Reach</w:t>
      </w:r>
      <w:r w:rsidR="009603DC" w:rsidRPr="005F6C07">
        <w:rPr>
          <w:rFonts w:ascii="Times New Roman" w:hAnsi="Times New Roman" w:cs="Times New Roman"/>
        </w:rPr>
        <w:t xml:space="preserve"> (AHR)</w:t>
      </w:r>
      <w:r w:rsidR="00046CF3" w:rsidRPr="005F6C07">
        <w:rPr>
          <w:rFonts w:ascii="Times New Roman" w:hAnsi="Times New Roman" w:cs="Times New Roman"/>
        </w:rPr>
        <w:t xml:space="preserve"> of the central Platte River and the associated number of crane use days between 2007 and 2023 </w:t>
      </w:r>
      <w:r w:rsidR="009603DC" w:rsidRPr="005F6C07">
        <w:rPr>
          <w:rFonts w:ascii="Times New Roman" w:hAnsi="Times New Roman" w:cs="Times New Roman"/>
        </w:rPr>
        <w:t>during</w:t>
      </w:r>
      <w:r w:rsidR="00046CF3" w:rsidRPr="005F6C07">
        <w:rPr>
          <w:rFonts w:ascii="Times New Roman" w:hAnsi="Times New Roman" w:cs="Times New Roman"/>
        </w:rPr>
        <w:t xml:space="preserve"> the </w:t>
      </w:r>
      <w:r w:rsidR="008A209D" w:rsidRPr="005F6C07">
        <w:rPr>
          <w:rFonts w:ascii="Times New Roman" w:hAnsi="Times New Roman" w:cs="Times New Roman"/>
        </w:rPr>
        <w:t>fall</w:t>
      </w:r>
      <w:r w:rsidR="00046CF3" w:rsidRPr="005F6C07">
        <w:rPr>
          <w:rFonts w:ascii="Times New Roman" w:hAnsi="Times New Roman" w:cs="Times New Roman"/>
        </w:rPr>
        <w:t xml:space="preserve"> migration.  </w:t>
      </w:r>
      <w:r w:rsidR="00FE3BAF" w:rsidRPr="005F6C07">
        <w:rPr>
          <w:rFonts w:ascii="Times New Roman" w:hAnsi="Times New Roman" w:cs="Times New Roman"/>
        </w:rPr>
        <w:t xml:space="preserve">Panel </w:t>
      </w:r>
      <w:r w:rsidR="00C81C53" w:rsidRPr="005F6C07">
        <w:rPr>
          <w:rFonts w:ascii="Times New Roman" w:hAnsi="Times New Roman" w:cs="Times New Roman"/>
          <w:b/>
          <w:bCs/>
        </w:rPr>
        <w:t>(a)</w:t>
      </w:r>
      <w:r w:rsidR="00C81C53" w:rsidRPr="005F6C07">
        <w:rPr>
          <w:rFonts w:ascii="Times New Roman" w:hAnsi="Times New Roman" w:cs="Times New Roman"/>
        </w:rPr>
        <w:t xml:space="preserve"> </w:t>
      </w:r>
      <w:r w:rsidR="00FE3BAF" w:rsidRPr="005F6C07">
        <w:rPr>
          <w:rFonts w:ascii="Times New Roman" w:hAnsi="Times New Roman" w:cs="Times New Roman"/>
        </w:rPr>
        <w:t xml:space="preserve">depicts the proportion of the population and number of crane use days for the entire </w:t>
      </w:r>
      <w:r w:rsidR="008A209D" w:rsidRPr="005F6C07">
        <w:rPr>
          <w:rFonts w:ascii="Times New Roman" w:hAnsi="Times New Roman" w:cs="Times New Roman"/>
        </w:rPr>
        <w:t>fall</w:t>
      </w:r>
      <w:r w:rsidR="009603DC" w:rsidRPr="005F6C07">
        <w:rPr>
          <w:rFonts w:ascii="Times New Roman" w:hAnsi="Times New Roman" w:cs="Times New Roman"/>
        </w:rPr>
        <w:t xml:space="preserve"> </w:t>
      </w:r>
      <w:r w:rsidR="00FE3BAF" w:rsidRPr="005F6C07">
        <w:rPr>
          <w:rFonts w:ascii="Times New Roman" w:hAnsi="Times New Roman" w:cs="Times New Roman"/>
        </w:rPr>
        <w:t xml:space="preserve">survey period, whereas </w:t>
      </w:r>
      <w:r w:rsidR="00FE3BAF" w:rsidRPr="005F6C07">
        <w:rPr>
          <w:rFonts w:ascii="Times New Roman" w:hAnsi="Times New Roman" w:cs="Times New Roman"/>
          <w:b/>
          <w:bCs/>
        </w:rPr>
        <w:t>(b)</w:t>
      </w:r>
      <w:r w:rsidR="00FE3BAF" w:rsidRPr="005F6C07">
        <w:rPr>
          <w:rFonts w:ascii="Times New Roman" w:hAnsi="Times New Roman" w:cs="Times New Roman"/>
        </w:rPr>
        <w:t xml:space="preserve"> illustrates the proportion of the population and number of crane use days calculated only for dates constrained by the 5</w:t>
      </w:r>
      <w:r w:rsidR="00FE3BAF" w:rsidRPr="005F6C07">
        <w:rPr>
          <w:rFonts w:ascii="Times New Roman" w:hAnsi="Times New Roman" w:cs="Times New Roman"/>
          <w:vertAlign w:val="superscript"/>
        </w:rPr>
        <w:t>th</w:t>
      </w:r>
      <w:r w:rsidR="00FE3BAF" w:rsidRPr="005F6C07">
        <w:rPr>
          <w:rFonts w:ascii="Times New Roman" w:hAnsi="Times New Roman" w:cs="Times New Roman"/>
        </w:rPr>
        <w:t xml:space="preserve"> and 95</w:t>
      </w:r>
      <w:r w:rsidR="00FE3BAF" w:rsidRPr="005F6C07">
        <w:rPr>
          <w:rFonts w:ascii="Times New Roman" w:hAnsi="Times New Roman" w:cs="Times New Roman"/>
          <w:vertAlign w:val="superscript"/>
        </w:rPr>
        <w:t>th</w:t>
      </w:r>
      <w:r w:rsidR="00FE3BAF" w:rsidRPr="005F6C07">
        <w:rPr>
          <w:rFonts w:ascii="Times New Roman" w:hAnsi="Times New Roman" w:cs="Times New Roman"/>
        </w:rPr>
        <w:t xml:space="preserve"> percentiles of dates of </w:t>
      </w:r>
      <w:r w:rsidR="008A209D" w:rsidRPr="005F6C07">
        <w:rPr>
          <w:rFonts w:ascii="Times New Roman" w:hAnsi="Times New Roman" w:cs="Times New Roman"/>
        </w:rPr>
        <w:t>fall</w:t>
      </w:r>
      <w:r w:rsidR="009603DC" w:rsidRPr="005F6C07">
        <w:rPr>
          <w:rFonts w:ascii="Times New Roman" w:hAnsi="Times New Roman" w:cs="Times New Roman"/>
        </w:rPr>
        <w:t xml:space="preserve"> </w:t>
      </w:r>
      <w:r w:rsidR="00FE3BAF" w:rsidRPr="005F6C07">
        <w:rPr>
          <w:rFonts w:ascii="Times New Roman" w:hAnsi="Times New Roman" w:cs="Times New Roman"/>
        </w:rPr>
        <w:t xml:space="preserve">whooping crane group observations in Nebraska (see text for details).  Whooping cranes were enumerated using PRRIP’s systematic aerial surveys and opportunistic aerial and ground sightings during </w:t>
      </w:r>
      <w:r w:rsidR="008A209D" w:rsidRPr="005F6C07">
        <w:rPr>
          <w:rFonts w:ascii="Times New Roman" w:hAnsi="Times New Roman" w:cs="Times New Roman"/>
        </w:rPr>
        <w:t xml:space="preserve">fall </w:t>
      </w:r>
      <w:r w:rsidR="00FE3BAF" w:rsidRPr="005F6C07">
        <w:rPr>
          <w:rFonts w:ascii="Times New Roman" w:hAnsi="Times New Roman" w:cs="Times New Roman"/>
        </w:rPr>
        <w:t xml:space="preserve">of each year across the </w:t>
      </w:r>
      <w:r w:rsidR="009603DC" w:rsidRPr="005F6C07">
        <w:rPr>
          <w:rFonts w:ascii="Times New Roman" w:hAnsi="Times New Roman" w:cs="Times New Roman"/>
        </w:rPr>
        <w:t>AHR</w:t>
      </w:r>
      <w:r w:rsidR="00FE3BAF" w:rsidRPr="005F6C07">
        <w:rPr>
          <w:rFonts w:ascii="Times New Roman" w:hAnsi="Times New Roman" w:cs="Times New Roman"/>
        </w:rPr>
        <w:t xml:space="preserve"> between Lexington and Chapman, Nebraska.</w:t>
      </w:r>
      <w:r w:rsidR="0025105E" w:rsidRPr="005F6C07">
        <w:rPr>
          <w:rFonts w:ascii="Times New Roman" w:hAnsi="Times New Roman" w:cs="Times New Roman"/>
        </w:rPr>
        <w:t xml:space="preserve">  For the 2021</w:t>
      </w:r>
      <w:r w:rsidR="00112560" w:rsidRPr="005F6C07">
        <w:rPr>
          <w:rFonts w:ascii="Times New Roman" w:hAnsi="Times New Roman" w:cs="Times New Roman"/>
        </w:rPr>
        <w:t xml:space="preserve"> and 2023</w:t>
      </w:r>
      <w:r w:rsidR="0025105E" w:rsidRPr="005F6C07">
        <w:rPr>
          <w:rFonts w:ascii="Times New Roman" w:hAnsi="Times New Roman" w:cs="Times New Roman"/>
        </w:rPr>
        <w:t xml:space="preserve"> proportion calculation</w:t>
      </w:r>
      <w:r w:rsidR="00112560" w:rsidRPr="005F6C07">
        <w:rPr>
          <w:rFonts w:ascii="Times New Roman" w:hAnsi="Times New Roman" w:cs="Times New Roman"/>
        </w:rPr>
        <w:t>s</w:t>
      </w:r>
      <w:r w:rsidR="0025105E" w:rsidRPr="005F6C07">
        <w:rPr>
          <w:rFonts w:ascii="Times New Roman" w:hAnsi="Times New Roman" w:cs="Times New Roman"/>
        </w:rPr>
        <w:t>, the estimated AWB population from winter</w:t>
      </w:r>
      <w:r w:rsidR="00112560" w:rsidRPr="005F6C07">
        <w:rPr>
          <w:rFonts w:ascii="Times New Roman" w:hAnsi="Times New Roman" w:cs="Times New Roman"/>
        </w:rPr>
        <w:t>s</w:t>
      </w:r>
      <w:r w:rsidR="0025105E" w:rsidRPr="005F6C07">
        <w:rPr>
          <w:rFonts w:ascii="Times New Roman" w:hAnsi="Times New Roman" w:cs="Times New Roman"/>
        </w:rPr>
        <w:t xml:space="preserve"> 2019</w:t>
      </w:r>
      <w:r w:rsidR="00430FF6" w:rsidRPr="005F6C07">
        <w:rPr>
          <w:rFonts w:ascii="Times New Roman" w:hAnsi="Times New Roman" w:cs="Times New Roman"/>
        </w:rPr>
        <w:t>–</w:t>
      </w:r>
      <w:r w:rsidR="0025105E" w:rsidRPr="005F6C07">
        <w:rPr>
          <w:rFonts w:ascii="Times New Roman" w:hAnsi="Times New Roman" w:cs="Times New Roman"/>
        </w:rPr>
        <w:t>2020</w:t>
      </w:r>
      <w:r w:rsidR="00112560" w:rsidRPr="005F6C07">
        <w:rPr>
          <w:rFonts w:ascii="Times New Roman" w:hAnsi="Times New Roman" w:cs="Times New Roman"/>
        </w:rPr>
        <w:t xml:space="preserve"> and 2022–2023, respectively,</w:t>
      </w:r>
      <w:r w:rsidR="0025105E" w:rsidRPr="005F6C07">
        <w:rPr>
          <w:rFonts w:ascii="Times New Roman" w:hAnsi="Times New Roman" w:cs="Times New Roman"/>
        </w:rPr>
        <w:t xml:space="preserve"> w</w:t>
      </w:r>
      <w:r w:rsidR="00112560" w:rsidRPr="005F6C07">
        <w:rPr>
          <w:rFonts w:ascii="Times New Roman" w:hAnsi="Times New Roman" w:cs="Times New Roman"/>
        </w:rPr>
        <w:t>ere</w:t>
      </w:r>
      <w:r w:rsidR="0025105E" w:rsidRPr="005F6C07">
        <w:rPr>
          <w:rFonts w:ascii="Times New Roman" w:hAnsi="Times New Roman" w:cs="Times New Roman"/>
        </w:rPr>
        <w:t xml:space="preserve"> used because no winter survey was completed during 2020</w:t>
      </w:r>
      <w:r w:rsidR="00430FF6" w:rsidRPr="005F6C07">
        <w:rPr>
          <w:rFonts w:ascii="Times New Roman" w:hAnsi="Times New Roman" w:cs="Times New Roman"/>
        </w:rPr>
        <w:t>–</w:t>
      </w:r>
      <w:r w:rsidR="0025105E" w:rsidRPr="005F6C07">
        <w:rPr>
          <w:rFonts w:ascii="Times New Roman" w:hAnsi="Times New Roman" w:cs="Times New Roman"/>
        </w:rPr>
        <w:t>2021</w:t>
      </w:r>
      <w:r w:rsidR="00112560" w:rsidRPr="005F6C07">
        <w:rPr>
          <w:rFonts w:ascii="Times New Roman" w:hAnsi="Times New Roman" w:cs="Times New Roman"/>
        </w:rPr>
        <w:t xml:space="preserve"> or 2023</w:t>
      </w:r>
      <w:r w:rsidR="004922BD" w:rsidRPr="005F6C07">
        <w:rPr>
          <w:rFonts w:ascii="Times New Roman" w:hAnsi="Times New Roman" w:cs="Times New Roman"/>
        </w:rPr>
        <w:t>–</w:t>
      </w:r>
      <w:r w:rsidR="00112560" w:rsidRPr="005F6C07">
        <w:rPr>
          <w:rFonts w:ascii="Times New Roman" w:hAnsi="Times New Roman" w:cs="Times New Roman"/>
        </w:rPr>
        <w:t>2024</w:t>
      </w:r>
      <w:r w:rsidR="0025105E" w:rsidRPr="005F6C07">
        <w:rPr>
          <w:rFonts w:ascii="Times New Roman" w:hAnsi="Times New Roman" w:cs="Times New Roman"/>
        </w:rPr>
        <w:t>.</w:t>
      </w:r>
      <w:r w:rsidR="00E97E22" w:rsidRPr="005F6C07">
        <w:rPr>
          <w:rFonts w:ascii="Times New Roman" w:hAnsi="Times New Roman" w:cs="Times New Roman"/>
        </w:rPr>
        <w:t xml:space="preserve">  </w:t>
      </w:r>
    </w:p>
    <w:p w14:paraId="3ED7B118" w14:textId="0D31F0F7" w:rsidR="008E7773" w:rsidRPr="005F6C07" w:rsidRDefault="005E18DC" w:rsidP="005B2351">
      <w:pPr>
        <w:spacing w:after="0" w:line="240" w:lineRule="auto"/>
        <w:rPr>
          <w:rFonts w:ascii="Times New Roman" w:hAnsi="Times New Roman" w:cs="Times New Roman"/>
          <w:sz w:val="24"/>
          <w:szCs w:val="24"/>
        </w:rPr>
      </w:pPr>
      <w:r w:rsidRPr="005F6C07">
        <w:rPr>
          <w:noProof/>
        </w:rPr>
        <w:lastRenderedPageBreak/>
        <w:drawing>
          <wp:inline distT="0" distB="0" distL="0" distR="0" wp14:anchorId="4FF5E70E" wp14:editId="2859BD9D">
            <wp:extent cx="5943600" cy="2920621"/>
            <wp:effectExtent l="0" t="0" r="0" b="0"/>
            <wp:docPr id="23226669" name="Chart 1">
              <a:extLst xmlns:a="http://schemas.openxmlformats.org/drawingml/2006/main">
                <a:ext uri="{FF2B5EF4-FFF2-40B4-BE49-F238E27FC236}">
                  <a16:creationId xmlns:a16="http://schemas.microsoft.com/office/drawing/2014/main" id="{CC3311FC-C8C8-406F-8FF4-59EB8A334D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86F5D97" w14:textId="36A5FA5B" w:rsidR="00391D27" w:rsidRPr="005F6C07" w:rsidRDefault="00391D27" w:rsidP="00182BBA">
      <w:pPr>
        <w:spacing w:after="0" w:line="240" w:lineRule="auto"/>
        <w:jc w:val="right"/>
        <w:rPr>
          <w:rFonts w:ascii="Times New Roman" w:hAnsi="Times New Roman" w:cs="Times New Roman"/>
          <w:b/>
          <w:bCs/>
          <w:sz w:val="24"/>
          <w:szCs w:val="24"/>
        </w:rPr>
      </w:pPr>
      <w:r w:rsidRPr="005F6C07">
        <w:rPr>
          <w:rFonts w:ascii="Times New Roman" w:hAnsi="Times New Roman" w:cs="Times New Roman"/>
          <w:b/>
          <w:bCs/>
          <w:sz w:val="24"/>
          <w:szCs w:val="24"/>
        </w:rPr>
        <w:t>(a)</w:t>
      </w:r>
      <w:r w:rsidR="00182BBA" w:rsidRPr="005F6C07">
        <w:rPr>
          <w:noProof/>
        </w:rPr>
        <w:drawing>
          <wp:inline distT="0" distB="0" distL="0" distR="0" wp14:anchorId="41CDD049" wp14:editId="2F476F21">
            <wp:extent cx="5943600" cy="2982036"/>
            <wp:effectExtent l="0" t="0" r="0" b="0"/>
            <wp:docPr id="356411005" name="Chart 1">
              <a:extLst xmlns:a="http://schemas.openxmlformats.org/drawingml/2006/main">
                <a:ext uri="{FF2B5EF4-FFF2-40B4-BE49-F238E27FC236}">
                  <a16:creationId xmlns:a16="http://schemas.microsoft.com/office/drawing/2014/main" id="{7A3CE5ED-DCDE-436E-BE24-CB119150F4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8C94C99" w14:textId="7BAA49AF" w:rsidR="00391D27" w:rsidRPr="005F6C07" w:rsidRDefault="00391D27" w:rsidP="00F70C34">
      <w:pPr>
        <w:spacing w:after="0" w:line="240" w:lineRule="auto"/>
        <w:jc w:val="right"/>
        <w:rPr>
          <w:rFonts w:ascii="Times New Roman" w:hAnsi="Times New Roman" w:cs="Times New Roman"/>
          <w:b/>
          <w:bCs/>
          <w:sz w:val="24"/>
          <w:szCs w:val="24"/>
        </w:rPr>
      </w:pPr>
      <w:r w:rsidRPr="005F6C07">
        <w:rPr>
          <w:rFonts w:ascii="Times New Roman" w:hAnsi="Times New Roman" w:cs="Times New Roman"/>
          <w:b/>
          <w:bCs/>
          <w:sz w:val="24"/>
          <w:szCs w:val="24"/>
        </w:rPr>
        <w:t>(b)</w:t>
      </w:r>
    </w:p>
    <w:p w14:paraId="72DE4C68" w14:textId="11EE5B42" w:rsidR="00F70C34" w:rsidRPr="005F6C07" w:rsidRDefault="00F70C34" w:rsidP="005F1B5B">
      <w:pPr>
        <w:spacing w:after="0" w:line="240" w:lineRule="auto"/>
        <w:jc w:val="both"/>
        <w:rPr>
          <w:rFonts w:ascii="Times New Roman" w:hAnsi="Times New Roman" w:cs="Times New Roman"/>
        </w:rPr>
      </w:pPr>
      <w:r w:rsidRPr="005F6C07">
        <w:rPr>
          <w:rFonts w:ascii="Times New Roman" w:hAnsi="Times New Roman" w:cs="Times New Roman"/>
          <w:b/>
          <w:bCs/>
        </w:rPr>
        <w:t xml:space="preserve">Figure </w:t>
      </w:r>
      <w:r w:rsidR="00C3239D" w:rsidRPr="005F6C07">
        <w:rPr>
          <w:rFonts w:ascii="Times New Roman" w:hAnsi="Times New Roman" w:cs="Times New Roman"/>
          <w:b/>
          <w:bCs/>
        </w:rPr>
        <w:t>6</w:t>
      </w:r>
      <w:r w:rsidRPr="005F6C07">
        <w:rPr>
          <w:rFonts w:ascii="Times New Roman" w:hAnsi="Times New Roman" w:cs="Times New Roman"/>
          <w:b/>
          <w:bCs/>
        </w:rPr>
        <w:t>.</w:t>
      </w:r>
      <w:r w:rsidRPr="005F6C07">
        <w:rPr>
          <w:rFonts w:ascii="Times New Roman" w:hAnsi="Times New Roman" w:cs="Times New Roman"/>
        </w:rPr>
        <w:t xml:space="preserve">  Annual variability</w:t>
      </w:r>
      <w:r w:rsidR="000F2EB9" w:rsidRPr="005F6C07">
        <w:rPr>
          <w:rFonts w:ascii="Times New Roman" w:hAnsi="Times New Roman" w:cs="Times New Roman"/>
        </w:rPr>
        <w:t xml:space="preserve"> between 20</w:t>
      </w:r>
      <w:r w:rsidR="00DB6B13" w:rsidRPr="005F6C07">
        <w:rPr>
          <w:rFonts w:ascii="Times New Roman" w:hAnsi="Times New Roman" w:cs="Times New Roman"/>
        </w:rPr>
        <w:t>07</w:t>
      </w:r>
      <w:r w:rsidR="000F2EB9" w:rsidRPr="005F6C07">
        <w:rPr>
          <w:rFonts w:ascii="Times New Roman" w:hAnsi="Times New Roman" w:cs="Times New Roman"/>
        </w:rPr>
        <w:t xml:space="preserve"> and 2023</w:t>
      </w:r>
      <w:r w:rsidRPr="005F6C07">
        <w:rPr>
          <w:rFonts w:ascii="Times New Roman" w:hAnsi="Times New Roman" w:cs="Times New Roman"/>
        </w:rPr>
        <w:t xml:space="preserve"> </w:t>
      </w:r>
      <w:r w:rsidR="000F2EB9" w:rsidRPr="005F6C07">
        <w:rPr>
          <w:rFonts w:ascii="Times New Roman" w:hAnsi="Times New Roman" w:cs="Times New Roman"/>
        </w:rPr>
        <w:t xml:space="preserve">during the </w:t>
      </w:r>
      <w:r w:rsidR="00821CBE" w:rsidRPr="005F6C07">
        <w:rPr>
          <w:rFonts w:ascii="Times New Roman" w:hAnsi="Times New Roman" w:cs="Times New Roman"/>
        </w:rPr>
        <w:t>fall</w:t>
      </w:r>
      <w:r w:rsidR="000F2EB9" w:rsidRPr="005F6C07">
        <w:rPr>
          <w:rFonts w:ascii="Times New Roman" w:hAnsi="Times New Roman" w:cs="Times New Roman"/>
        </w:rPr>
        <w:t xml:space="preserve"> migration </w:t>
      </w:r>
      <w:r w:rsidRPr="005F6C07">
        <w:rPr>
          <w:rFonts w:ascii="Times New Roman" w:hAnsi="Times New Roman" w:cs="Times New Roman"/>
        </w:rPr>
        <w:t xml:space="preserve">in </w:t>
      </w:r>
      <w:r w:rsidR="000F2EB9" w:rsidRPr="005F6C07">
        <w:rPr>
          <w:rFonts w:ascii="Times New Roman" w:hAnsi="Times New Roman" w:cs="Times New Roman"/>
          <w:b/>
          <w:bCs/>
        </w:rPr>
        <w:t>(a)</w:t>
      </w:r>
      <w:r w:rsidR="000F2EB9" w:rsidRPr="005F6C07">
        <w:rPr>
          <w:rFonts w:ascii="Times New Roman" w:hAnsi="Times New Roman" w:cs="Times New Roman"/>
        </w:rPr>
        <w:t xml:space="preserve"> </w:t>
      </w:r>
      <w:r w:rsidRPr="005F6C07">
        <w:rPr>
          <w:rFonts w:ascii="Times New Roman" w:hAnsi="Times New Roman" w:cs="Times New Roman"/>
        </w:rPr>
        <w:t>the proportion of the Aransas-Wood Buffalo migratory whooping crane population that stopped on the Associated Habitat Reach (AHR) of the central Platte River</w:t>
      </w:r>
      <w:r w:rsidR="000F2EB9" w:rsidRPr="005F6C07">
        <w:rPr>
          <w:rFonts w:ascii="Times New Roman" w:hAnsi="Times New Roman" w:cs="Times New Roman"/>
        </w:rPr>
        <w:t xml:space="preserve">, and </w:t>
      </w:r>
      <w:r w:rsidR="000F2EB9" w:rsidRPr="005F6C07">
        <w:rPr>
          <w:rFonts w:ascii="Times New Roman" w:hAnsi="Times New Roman" w:cs="Times New Roman"/>
          <w:b/>
          <w:bCs/>
        </w:rPr>
        <w:t>(b)</w:t>
      </w:r>
      <w:r w:rsidRPr="005F6C07">
        <w:rPr>
          <w:rFonts w:ascii="Times New Roman" w:hAnsi="Times New Roman" w:cs="Times New Roman"/>
        </w:rPr>
        <w:t xml:space="preserve"> the associated number of crane use days.  </w:t>
      </w:r>
      <w:r w:rsidR="000F2EB9" w:rsidRPr="005F6C07">
        <w:rPr>
          <w:rFonts w:ascii="Times New Roman" w:hAnsi="Times New Roman" w:cs="Times New Roman"/>
        </w:rPr>
        <w:t xml:space="preserve">Each panel illustrates the whooping crane metric for the entire </w:t>
      </w:r>
      <w:r w:rsidR="00821CBE" w:rsidRPr="005F6C07">
        <w:rPr>
          <w:rFonts w:ascii="Times New Roman" w:hAnsi="Times New Roman" w:cs="Times New Roman"/>
        </w:rPr>
        <w:t xml:space="preserve">fall </w:t>
      </w:r>
      <w:r w:rsidR="000F2EB9" w:rsidRPr="005F6C07">
        <w:rPr>
          <w:rFonts w:ascii="Times New Roman" w:hAnsi="Times New Roman" w:cs="Times New Roman"/>
        </w:rPr>
        <w:t>survey period (unadjusted; orange circles and dashed line) and only for dates constrained by the 5</w:t>
      </w:r>
      <w:r w:rsidR="000F2EB9" w:rsidRPr="005F6C07">
        <w:rPr>
          <w:rFonts w:ascii="Times New Roman" w:hAnsi="Times New Roman" w:cs="Times New Roman"/>
          <w:vertAlign w:val="superscript"/>
        </w:rPr>
        <w:t>th</w:t>
      </w:r>
      <w:r w:rsidR="000F2EB9" w:rsidRPr="005F6C07">
        <w:rPr>
          <w:rFonts w:ascii="Times New Roman" w:hAnsi="Times New Roman" w:cs="Times New Roman"/>
        </w:rPr>
        <w:t xml:space="preserve"> and 95</w:t>
      </w:r>
      <w:r w:rsidR="000F2EB9" w:rsidRPr="005F6C07">
        <w:rPr>
          <w:rFonts w:ascii="Times New Roman" w:hAnsi="Times New Roman" w:cs="Times New Roman"/>
          <w:vertAlign w:val="superscript"/>
        </w:rPr>
        <w:t>th</w:t>
      </w:r>
      <w:r w:rsidR="000F2EB9" w:rsidRPr="005F6C07">
        <w:rPr>
          <w:rFonts w:ascii="Times New Roman" w:hAnsi="Times New Roman" w:cs="Times New Roman"/>
        </w:rPr>
        <w:t xml:space="preserve"> percentiles of dates of </w:t>
      </w:r>
      <w:r w:rsidR="00821CBE" w:rsidRPr="005F6C07">
        <w:rPr>
          <w:rFonts w:ascii="Times New Roman" w:hAnsi="Times New Roman" w:cs="Times New Roman"/>
        </w:rPr>
        <w:t xml:space="preserve">fall </w:t>
      </w:r>
      <w:r w:rsidR="000F2EB9" w:rsidRPr="005F6C07">
        <w:rPr>
          <w:rFonts w:ascii="Times New Roman" w:hAnsi="Times New Roman" w:cs="Times New Roman"/>
        </w:rPr>
        <w:t xml:space="preserve">whooping crane group observations in Nebraska (adjusted; black squares and solid line; see text for details).  </w:t>
      </w:r>
      <w:r w:rsidRPr="005F6C07">
        <w:rPr>
          <w:rFonts w:ascii="Times New Roman" w:hAnsi="Times New Roman" w:cs="Times New Roman"/>
        </w:rPr>
        <w:t xml:space="preserve">Whooping cranes were enumerated using PRRIP’s systematic aerial surveys and opportunistic aerial and ground sightings during </w:t>
      </w:r>
      <w:r w:rsidR="00821CBE" w:rsidRPr="005F6C07">
        <w:rPr>
          <w:rFonts w:ascii="Times New Roman" w:hAnsi="Times New Roman" w:cs="Times New Roman"/>
        </w:rPr>
        <w:t xml:space="preserve">fall </w:t>
      </w:r>
      <w:r w:rsidRPr="005F6C07">
        <w:rPr>
          <w:rFonts w:ascii="Times New Roman" w:hAnsi="Times New Roman" w:cs="Times New Roman"/>
        </w:rPr>
        <w:t>of each year across the AHR between Lexington and Chapman, Nebraska.</w:t>
      </w:r>
      <w:r w:rsidR="00153FD7" w:rsidRPr="005F6C07">
        <w:rPr>
          <w:rFonts w:ascii="Times New Roman" w:hAnsi="Times New Roman" w:cs="Times New Roman"/>
        </w:rPr>
        <w:t xml:space="preserve">  Data from </w:t>
      </w:r>
      <w:r w:rsidR="00DB6B13" w:rsidRPr="005F6C07">
        <w:rPr>
          <w:rFonts w:ascii="Times New Roman" w:hAnsi="Times New Roman" w:cs="Times New Roman"/>
        </w:rPr>
        <w:t>2007, 2013, 2014, 2018, 2019, and 2020</w:t>
      </w:r>
      <w:r w:rsidR="00153FD7" w:rsidRPr="005F6C07">
        <w:rPr>
          <w:rFonts w:ascii="Times New Roman" w:hAnsi="Times New Roman" w:cs="Times New Roman"/>
        </w:rPr>
        <w:t xml:space="preserve"> did not include the </w:t>
      </w:r>
      <w:r w:rsidR="00DB6B13" w:rsidRPr="005F6C07">
        <w:rPr>
          <w:rFonts w:ascii="Times New Roman" w:hAnsi="Times New Roman" w:cs="Times New Roman"/>
        </w:rPr>
        <w:t>9</w:t>
      </w:r>
      <w:r w:rsidR="00153FD7" w:rsidRPr="005F6C07">
        <w:rPr>
          <w:rFonts w:ascii="Times New Roman" w:hAnsi="Times New Roman" w:cs="Times New Roman"/>
        </w:rPr>
        <w:t>5</w:t>
      </w:r>
      <w:r w:rsidR="00153FD7" w:rsidRPr="005F6C07">
        <w:rPr>
          <w:rFonts w:ascii="Times New Roman" w:hAnsi="Times New Roman" w:cs="Times New Roman"/>
          <w:vertAlign w:val="superscript"/>
        </w:rPr>
        <w:t>th</w:t>
      </w:r>
      <w:r w:rsidR="00153FD7" w:rsidRPr="005F6C07">
        <w:rPr>
          <w:rFonts w:ascii="Times New Roman" w:hAnsi="Times New Roman" w:cs="Times New Roman"/>
        </w:rPr>
        <w:t xml:space="preserve"> percentile date for the corresponding period (Table 4)</w:t>
      </w:r>
      <w:r w:rsidR="00DB6B13" w:rsidRPr="005F6C07">
        <w:rPr>
          <w:rFonts w:ascii="Times New Roman" w:hAnsi="Times New Roman" w:cs="Times New Roman"/>
        </w:rPr>
        <w:t xml:space="preserve"> and values of adjusted metrics may be an underestimate.  </w:t>
      </w:r>
      <w:r w:rsidR="00182BBA" w:rsidRPr="005F6C07">
        <w:rPr>
          <w:rFonts w:ascii="Times New Roman" w:hAnsi="Times New Roman" w:cs="Times New Roman"/>
        </w:rPr>
        <w:t xml:space="preserve">For the 2021 and 2023 proportion calculations, the estimated AWB population from winters 2019–2020 and 2022–2023, respectively, were used because no winter survey was completed during 2020–2021 or 2023–2024.  </w:t>
      </w:r>
    </w:p>
    <w:p w14:paraId="361209BC" w14:textId="77777777" w:rsidR="008D7128" w:rsidRPr="005F6C07" w:rsidRDefault="008D7128" w:rsidP="008D7128">
      <w:pPr>
        <w:pStyle w:val="Heading3"/>
        <w:spacing w:after="0" w:line="240" w:lineRule="auto"/>
        <w:rPr>
          <w:szCs w:val="28"/>
        </w:rPr>
      </w:pPr>
      <w:bookmarkStart w:id="23" w:name="Whooping_crane_observations_discharge"/>
      <w:bookmarkEnd w:id="23"/>
      <w:r w:rsidRPr="005F6C07">
        <w:rPr>
          <w:szCs w:val="28"/>
        </w:rPr>
        <w:lastRenderedPageBreak/>
        <w:t>Whooping crane observations in relation to Platte River discharge and habitat metrics</w:t>
      </w:r>
    </w:p>
    <w:p w14:paraId="6D0C2F09" w14:textId="77777777" w:rsidR="008D7128" w:rsidRPr="005F6C07" w:rsidRDefault="008D7128" w:rsidP="008D7128">
      <w:pPr>
        <w:spacing w:after="0" w:line="240" w:lineRule="auto"/>
        <w:rPr>
          <w:rFonts w:ascii="Times New Roman" w:hAnsi="Times New Roman" w:cs="Times New Roman"/>
          <w:sz w:val="24"/>
          <w:szCs w:val="24"/>
        </w:rPr>
      </w:pPr>
    </w:p>
    <w:p w14:paraId="07755FE3" w14:textId="450ACFA6" w:rsidR="008D7128" w:rsidRPr="007C232E" w:rsidRDefault="008D7128" w:rsidP="008D7128">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During the </w:t>
      </w:r>
      <w:r w:rsidR="007C6A82" w:rsidRPr="005F6C07">
        <w:rPr>
          <w:rFonts w:ascii="Times New Roman" w:hAnsi="Times New Roman" w:cs="Times New Roman"/>
          <w:sz w:val="24"/>
          <w:szCs w:val="24"/>
        </w:rPr>
        <w:t xml:space="preserve">standard </w:t>
      </w:r>
      <w:r w:rsidR="00D73687" w:rsidRPr="005F6C07">
        <w:rPr>
          <w:rFonts w:ascii="Times New Roman" w:hAnsi="Times New Roman" w:cs="Times New Roman"/>
          <w:sz w:val="24"/>
          <w:szCs w:val="24"/>
        </w:rPr>
        <w:t>October 9</w:t>
      </w:r>
      <w:r w:rsidRPr="005F6C07">
        <w:rPr>
          <w:rFonts w:ascii="Times New Roman" w:hAnsi="Times New Roman" w:cs="Times New Roman"/>
          <w:sz w:val="24"/>
          <w:szCs w:val="24"/>
        </w:rPr>
        <w:t xml:space="preserve"> through </w:t>
      </w:r>
      <w:r w:rsidR="007C6A82" w:rsidRPr="005F6C07">
        <w:rPr>
          <w:rFonts w:ascii="Times New Roman" w:hAnsi="Times New Roman" w:cs="Times New Roman"/>
          <w:sz w:val="24"/>
          <w:szCs w:val="24"/>
        </w:rPr>
        <w:t xml:space="preserve">November 15 </w:t>
      </w:r>
      <w:r w:rsidR="00821CBE" w:rsidRPr="005F6C07">
        <w:rPr>
          <w:rFonts w:ascii="Times New Roman" w:hAnsi="Times New Roman" w:cs="Times New Roman"/>
        </w:rPr>
        <w:t xml:space="preserve">fall </w:t>
      </w:r>
      <w:r w:rsidRPr="005F6C07">
        <w:rPr>
          <w:rFonts w:ascii="Times New Roman" w:hAnsi="Times New Roman" w:cs="Times New Roman"/>
          <w:sz w:val="24"/>
          <w:szCs w:val="24"/>
        </w:rPr>
        <w:t xml:space="preserve">2023 whooping crane migration monitoring period, Platte River discharge in the AHR ranged from a low of </w:t>
      </w:r>
      <w:r w:rsidR="00A52CA9" w:rsidRPr="005F6C07">
        <w:rPr>
          <w:rFonts w:ascii="Times New Roman" w:hAnsi="Times New Roman" w:cs="Times New Roman"/>
          <w:sz w:val="24"/>
          <w:szCs w:val="24"/>
        </w:rPr>
        <w:t>89</w:t>
      </w:r>
      <w:r w:rsidRPr="005F6C07">
        <w:rPr>
          <w:rFonts w:ascii="Times New Roman" w:hAnsi="Times New Roman" w:cs="Times New Roman"/>
          <w:sz w:val="24"/>
          <w:szCs w:val="24"/>
        </w:rPr>
        <w:t xml:space="preserve"> </w:t>
      </w:r>
      <w:proofErr w:type="spellStart"/>
      <w:r w:rsidRPr="005F6C07">
        <w:rPr>
          <w:rFonts w:ascii="Times New Roman" w:hAnsi="Times New Roman" w:cs="Times New Roman"/>
          <w:sz w:val="24"/>
          <w:szCs w:val="24"/>
        </w:rPr>
        <w:t>cfs</w:t>
      </w:r>
      <w:proofErr w:type="spellEnd"/>
      <w:r w:rsidRPr="005F6C07">
        <w:rPr>
          <w:rFonts w:ascii="Times New Roman" w:hAnsi="Times New Roman" w:cs="Times New Roman"/>
          <w:sz w:val="24"/>
          <w:szCs w:val="24"/>
        </w:rPr>
        <w:t xml:space="preserve"> at </w:t>
      </w:r>
      <w:r w:rsidR="00A52CA9" w:rsidRPr="005F6C07">
        <w:rPr>
          <w:rFonts w:ascii="Times New Roman" w:hAnsi="Times New Roman" w:cs="Times New Roman"/>
          <w:sz w:val="24"/>
          <w:szCs w:val="24"/>
        </w:rPr>
        <w:t xml:space="preserve">Kearney </w:t>
      </w:r>
      <w:r w:rsidRPr="005F6C07">
        <w:rPr>
          <w:rFonts w:ascii="Times New Roman" w:hAnsi="Times New Roman" w:cs="Times New Roman"/>
          <w:sz w:val="24"/>
          <w:szCs w:val="24"/>
        </w:rPr>
        <w:t xml:space="preserve">on </w:t>
      </w:r>
      <w:r w:rsidR="00703FB6" w:rsidRPr="005F6C07">
        <w:rPr>
          <w:rFonts w:ascii="Times New Roman" w:hAnsi="Times New Roman" w:cs="Times New Roman"/>
          <w:sz w:val="24"/>
          <w:szCs w:val="24"/>
        </w:rPr>
        <w:t xml:space="preserve">October </w:t>
      </w:r>
      <w:r w:rsidR="00A52CA9" w:rsidRPr="005F6C07">
        <w:rPr>
          <w:rFonts w:ascii="Times New Roman" w:hAnsi="Times New Roman" w:cs="Times New Roman"/>
          <w:sz w:val="24"/>
          <w:szCs w:val="24"/>
        </w:rPr>
        <w:t>12 (</w:t>
      </w:r>
      <w:hyperlink r:id="rId65" w:history="1">
        <w:r w:rsidR="00A52CA9" w:rsidRPr="005F6C07">
          <w:rPr>
            <w:rStyle w:val="Hyperlink"/>
            <w:rFonts w:ascii="Times New Roman" w:hAnsi="Times New Roman" w:cs="Times New Roman"/>
            <w:bCs/>
            <w:sz w:val="24"/>
            <w:szCs w:val="24"/>
          </w:rPr>
          <w:t>USGS 2023c</w:t>
        </w:r>
      </w:hyperlink>
      <w:r w:rsidR="00703FB6" w:rsidRPr="005F6C07">
        <w:rPr>
          <w:rFonts w:ascii="Times New Roman" w:hAnsi="Times New Roman" w:cs="Times New Roman"/>
          <w:sz w:val="24"/>
          <w:szCs w:val="24"/>
        </w:rPr>
        <w:t xml:space="preserve">) </w:t>
      </w:r>
      <w:r w:rsidRPr="005F6C07">
        <w:rPr>
          <w:rFonts w:ascii="Times New Roman" w:hAnsi="Times New Roman" w:cs="Times New Roman"/>
          <w:sz w:val="24"/>
          <w:szCs w:val="24"/>
        </w:rPr>
        <w:t>to a high of 2,</w:t>
      </w:r>
      <w:r w:rsidR="00703FB6" w:rsidRPr="005F6C07">
        <w:rPr>
          <w:rFonts w:ascii="Times New Roman" w:hAnsi="Times New Roman" w:cs="Times New Roman"/>
          <w:sz w:val="24"/>
          <w:szCs w:val="24"/>
        </w:rPr>
        <w:t>19</w:t>
      </w:r>
      <w:r w:rsidRPr="005F6C07">
        <w:rPr>
          <w:rFonts w:ascii="Times New Roman" w:hAnsi="Times New Roman" w:cs="Times New Roman"/>
          <w:sz w:val="24"/>
          <w:szCs w:val="24"/>
        </w:rPr>
        <w:t xml:space="preserve">0 </w:t>
      </w:r>
      <w:proofErr w:type="spellStart"/>
      <w:r w:rsidRPr="005F6C07">
        <w:rPr>
          <w:rFonts w:ascii="Times New Roman" w:hAnsi="Times New Roman" w:cs="Times New Roman"/>
          <w:sz w:val="24"/>
          <w:szCs w:val="24"/>
        </w:rPr>
        <w:t>cfs</w:t>
      </w:r>
      <w:proofErr w:type="spellEnd"/>
      <w:r w:rsidRPr="005F6C07">
        <w:rPr>
          <w:rFonts w:ascii="Times New Roman" w:hAnsi="Times New Roman" w:cs="Times New Roman"/>
          <w:sz w:val="24"/>
          <w:szCs w:val="24"/>
        </w:rPr>
        <w:t xml:space="preserve"> at </w:t>
      </w:r>
      <w:r w:rsidR="00703FB6" w:rsidRPr="005F6C07">
        <w:rPr>
          <w:rFonts w:ascii="Times New Roman" w:hAnsi="Times New Roman" w:cs="Times New Roman"/>
          <w:sz w:val="24"/>
          <w:szCs w:val="24"/>
        </w:rPr>
        <w:t>Kearney</w:t>
      </w:r>
      <w:r w:rsidRPr="005F6C07">
        <w:rPr>
          <w:rFonts w:ascii="Times New Roman" w:hAnsi="Times New Roman" w:cs="Times New Roman"/>
          <w:sz w:val="24"/>
          <w:szCs w:val="24"/>
        </w:rPr>
        <w:t xml:space="preserve"> on </w:t>
      </w:r>
      <w:r w:rsidR="00703FB6" w:rsidRPr="005F6C07">
        <w:rPr>
          <w:rFonts w:ascii="Times New Roman" w:hAnsi="Times New Roman" w:cs="Times New Roman"/>
          <w:sz w:val="24"/>
          <w:szCs w:val="24"/>
        </w:rPr>
        <w:t>November 1 and 2</w:t>
      </w:r>
      <w:r w:rsidRPr="005F6C07">
        <w:rPr>
          <w:rFonts w:ascii="Times New Roman" w:hAnsi="Times New Roman" w:cs="Times New Roman"/>
          <w:sz w:val="24"/>
          <w:szCs w:val="24"/>
        </w:rPr>
        <w:t xml:space="preserve"> (</w:t>
      </w:r>
      <w:hyperlink r:id="rId66" w:history="1">
        <w:r w:rsidR="00703FB6" w:rsidRPr="005F6C07">
          <w:rPr>
            <w:rStyle w:val="Hyperlink"/>
            <w:rFonts w:ascii="Times New Roman" w:hAnsi="Times New Roman" w:cs="Times New Roman"/>
            <w:bCs/>
            <w:sz w:val="24"/>
            <w:szCs w:val="24"/>
          </w:rPr>
          <w:t>USGS 2023c</w:t>
        </w:r>
      </w:hyperlink>
      <w:r w:rsidR="00623E12" w:rsidRPr="005F6C07">
        <w:rPr>
          <w:rFonts w:ascii="Times New Roman" w:hAnsi="Times New Roman" w:cs="Times New Roman"/>
          <w:sz w:val="24"/>
          <w:szCs w:val="24"/>
        </w:rPr>
        <w:t xml:space="preserve">; Figs. </w:t>
      </w:r>
      <w:r w:rsidR="004C20B9" w:rsidRPr="005F6C07">
        <w:rPr>
          <w:rFonts w:ascii="Times New Roman" w:hAnsi="Times New Roman" w:cs="Times New Roman"/>
          <w:sz w:val="24"/>
          <w:szCs w:val="24"/>
        </w:rPr>
        <w:t>7</w:t>
      </w:r>
      <w:r w:rsidR="00C70BF2" w:rsidRPr="005F6C07">
        <w:rPr>
          <w:rFonts w:ascii="Times New Roman" w:hAnsi="Times New Roman" w:cs="Times New Roman"/>
          <w:sz w:val="24"/>
          <w:szCs w:val="24"/>
        </w:rPr>
        <w:t>–</w:t>
      </w:r>
      <w:r w:rsidR="004C20B9" w:rsidRPr="005F6C07">
        <w:rPr>
          <w:rFonts w:ascii="Times New Roman" w:hAnsi="Times New Roman" w:cs="Times New Roman"/>
          <w:sz w:val="24"/>
          <w:szCs w:val="24"/>
        </w:rPr>
        <w:t>10</w:t>
      </w:r>
      <w:r w:rsidR="00623E12" w:rsidRPr="005F6C07">
        <w:rPr>
          <w:rFonts w:ascii="Times New Roman" w:hAnsi="Times New Roman" w:cs="Times New Roman"/>
          <w:sz w:val="24"/>
          <w:szCs w:val="24"/>
        </w:rPr>
        <w:t>)</w:t>
      </w:r>
      <w:r w:rsidRPr="005F6C07">
        <w:rPr>
          <w:rFonts w:ascii="Times New Roman" w:hAnsi="Times New Roman" w:cs="Times New Roman"/>
          <w:sz w:val="24"/>
          <w:szCs w:val="24"/>
        </w:rPr>
        <w:t>.  Platte River discharge at the Overton gage (</w:t>
      </w:r>
      <w:hyperlink r:id="rId67" w:history="1">
        <w:r w:rsidRPr="005F6C07">
          <w:rPr>
            <w:rStyle w:val="Hyperlink"/>
            <w:rFonts w:ascii="Times New Roman" w:hAnsi="Times New Roman" w:cs="Times New Roman"/>
            <w:bCs/>
            <w:sz w:val="24"/>
            <w:szCs w:val="24"/>
          </w:rPr>
          <w:t>USGS 2023a</w:t>
        </w:r>
      </w:hyperlink>
      <w:r w:rsidRPr="005F6C07">
        <w:rPr>
          <w:rFonts w:ascii="Times New Roman" w:hAnsi="Times New Roman" w:cs="Times New Roman"/>
          <w:sz w:val="24"/>
          <w:szCs w:val="24"/>
        </w:rPr>
        <w:t>) ranged from 1</w:t>
      </w:r>
      <w:r w:rsidR="00BA71CB" w:rsidRPr="005F6C07">
        <w:rPr>
          <w:rFonts w:ascii="Times New Roman" w:hAnsi="Times New Roman" w:cs="Times New Roman"/>
          <w:sz w:val="24"/>
          <w:szCs w:val="24"/>
        </w:rPr>
        <w:t>49</w:t>
      </w:r>
      <w:r w:rsidRPr="005F6C07">
        <w:rPr>
          <w:rFonts w:ascii="Times New Roman" w:hAnsi="Times New Roman" w:cs="Times New Roman"/>
          <w:sz w:val="24"/>
          <w:szCs w:val="24"/>
        </w:rPr>
        <w:t xml:space="preserve"> </w:t>
      </w:r>
      <w:proofErr w:type="spellStart"/>
      <w:r w:rsidR="00962955" w:rsidRPr="005F6C07">
        <w:rPr>
          <w:rFonts w:ascii="Times New Roman" w:hAnsi="Times New Roman" w:cs="Times New Roman"/>
          <w:sz w:val="24"/>
          <w:szCs w:val="24"/>
        </w:rPr>
        <w:t>cfs</w:t>
      </w:r>
      <w:proofErr w:type="spellEnd"/>
      <w:r w:rsidR="00962955" w:rsidRPr="005F6C07">
        <w:rPr>
          <w:rFonts w:ascii="Times New Roman" w:hAnsi="Times New Roman" w:cs="Times New Roman"/>
          <w:sz w:val="24"/>
          <w:szCs w:val="24"/>
        </w:rPr>
        <w:t xml:space="preserve"> </w:t>
      </w:r>
      <w:r w:rsidRPr="005F6C07">
        <w:rPr>
          <w:rFonts w:ascii="Times New Roman" w:hAnsi="Times New Roman" w:cs="Times New Roman"/>
          <w:sz w:val="24"/>
          <w:szCs w:val="24"/>
        </w:rPr>
        <w:t>to 2,</w:t>
      </w:r>
      <w:r w:rsidR="00BA71CB" w:rsidRPr="005F6C07">
        <w:rPr>
          <w:rFonts w:ascii="Times New Roman" w:hAnsi="Times New Roman" w:cs="Times New Roman"/>
          <w:sz w:val="24"/>
          <w:szCs w:val="24"/>
        </w:rPr>
        <w:t>1</w:t>
      </w:r>
      <w:r w:rsidR="00D207FD" w:rsidRPr="005F6C07">
        <w:rPr>
          <w:rFonts w:ascii="Times New Roman" w:hAnsi="Times New Roman" w:cs="Times New Roman"/>
          <w:sz w:val="24"/>
          <w:szCs w:val="24"/>
        </w:rPr>
        <w:t>4</w:t>
      </w:r>
      <w:r w:rsidRPr="005F6C07">
        <w:rPr>
          <w:rFonts w:ascii="Times New Roman" w:hAnsi="Times New Roman" w:cs="Times New Roman"/>
          <w:sz w:val="24"/>
          <w:szCs w:val="24"/>
        </w:rPr>
        <w:t xml:space="preserve">0 </w:t>
      </w:r>
      <w:proofErr w:type="spellStart"/>
      <w:r w:rsidRPr="005F6C07">
        <w:rPr>
          <w:rFonts w:ascii="Times New Roman" w:hAnsi="Times New Roman" w:cs="Times New Roman"/>
          <w:sz w:val="24"/>
          <w:szCs w:val="24"/>
        </w:rPr>
        <w:t>cfs</w:t>
      </w:r>
      <w:proofErr w:type="spellEnd"/>
      <w:r w:rsidRPr="005F6C07">
        <w:rPr>
          <w:rFonts w:ascii="Times New Roman" w:hAnsi="Times New Roman" w:cs="Times New Roman"/>
          <w:sz w:val="24"/>
          <w:szCs w:val="24"/>
        </w:rPr>
        <w:t xml:space="preserve"> (mean = </w:t>
      </w:r>
      <w:r w:rsidR="00D207FD" w:rsidRPr="005F6C07">
        <w:rPr>
          <w:rFonts w:ascii="Times New Roman" w:hAnsi="Times New Roman" w:cs="Times New Roman"/>
          <w:sz w:val="24"/>
          <w:szCs w:val="24"/>
        </w:rPr>
        <w:t>756</w:t>
      </w:r>
      <w:r w:rsidRPr="005F6C07">
        <w:rPr>
          <w:rFonts w:ascii="Times New Roman" w:hAnsi="Times New Roman" w:cs="Times New Roman"/>
          <w:sz w:val="24"/>
          <w:szCs w:val="24"/>
        </w:rPr>
        <w:t xml:space="preserve">; SE = </w:t>
      </w:r>
      <w:r w:rsidR="0047294D" w:rsidRPr="005F6C07">
        <w:rPr>
          <w:rFonts w:ascii="Times New Roman" w:hAnsi="Times New Roman" w:cs="Times New Roman"/>
          <w:sz w:val="24"/>
          <w:szCs w:val="24"/>
        </w:rPr>
        <w:t>1</w:t>
      </w:r>
      <w:r w:rsidR="00D207FD" w:rsidRPr="005F6C07">
        <w:rPr>
          <w:rFonts w:ascii="Times New Roman" w:hAnsi="Times New Roman" w:cs="Times New Roman"/>
          <w:sz w:val="24"/>
          <w:szCs w:val="24"/>
        </w:rPr>
        <w:t>0.3</w:t>
      </w:r>
      <w:r w:rsidRPr="005F6C07">
        <w:rPr>
          <w:rFonts w:ascii="Times New Roman" w:hAnsi="Times New Roman" w:cs="Times New Roman"/>
          <w:sz w:val="24"/>
          <w:szCs w:val="24"/>
        </w:rPr>
        <w:t xml:space="preserve">; </w:t>
      </w:r>
      <w:r w:rsidRPr="005F6C07">
        <w:rPr>
          <w:rFonts w:ascii="Times New Roman" w:hAnsi="Times New Roman" w:cs="Times New Roman"/>
          <w:i/>
          <w:iCs/>
          <w:sz w:val="24"/>
          <w:szCs w:val="24"/>
        </w:rPr>
        <w:t>n</w:t>
      </w:r>
      <w:r w:rsidRPr="005F6C07">
        <w:rPr>
          <w:rFonts w:ascii="Times New Roman" w:hAnsi="Times New Roman" w:cs="Times New Roman"/>
          <w:sz w:val="24"/>
          <w:szCs w:val="24"/>
        </w:rPr>
        <w:t xml:space="preserve"> = </w:t>
      </w:r>
      <w:r w:rsidR="0047294D" w:rsidRPr="005F6C07">
        <w:rPr>
          <w:rFonts w:ascii="Times New Roman" w:hAnsi="Times New Roman" w:cs="Times New Roman"/>
          <w:sz w:val="24"/>
          <w:szCs w:val="24"/>
        </w:rPr>
        <w:t>3,652</w:t>
      </w:r>
      <w:r w:rsidRPr="005F6C07">
        <w:rPr>
          <w:rFonts w:ascii="Times New Roman" w:hAnsi="Times New Roman" w:cs="Times New Roman"/>
          <w:sz w:val="24"/>
          <w:szCs w:val="24"/>
        </w:rPr>
        <w:t xml:space="preserve">) with low and high flows recorded on </w:t>
      </w:r>
      <w:r w:rsidR="005D1BE2" w:rsidRPr="005F6C07">
        <w:rPr>
          <w:rFonts w:ascii="Times New Roman" w:hAnsi="Times New Roman" w:cs="Times New Roman"/>
          <w:sz w:val="24"/>
          <w:szCs w:val="24"/>
        </w:rPr>
        <w:t>October 11</w:t>
      </w:r>
      <w:r w:rsidRPr="005F6C07">
        <w:rPr>
          <w:rFonts w:ascii="Times New Roman" w:hAnsi="Times New Roman" w:cs="Times New Roman"/>
          <w:sz w:val="24"/>
          <w:szCs w:val="24"/>
        </w:rPr>
        <w:t xml:space="preserve"> and </w:t>
      </w:r>
      <w:r w:rsidR="00733AD8" w:rsidRPr="005F6C07">
        <w:rPr>
          <w:rFonts w:ascii="Times New Roman" w:hAnsi="Times New Roman" w:cs="Times New Roman"/>
          <w:sz w:val="24"/>
          <w:szCs w:val="24"/>
        </w:rPr>
        <w:t xml:space="preserve">October </w:t>
      </w:r>
      <w:r w:rsidR="00D207FD" w:rsidRPr="005F6C07">
        <w:rPr>
          <w:rFonts w:ascii="Times New Roman" w:hAnsi="Times New Roman" w:cs="Times New Roman"/>
          <w:sz w:val="24"/>
          <w:szCs w:val="24"/>
        </w:rPr>
        <w:t>29–</w:t>
      </w:r>
      <w:r w:rsidR="00733AD8" w:rsidRPr="005F6C07">
        <w:rPr>
          <w:rFonts w:ascii="Times New Roman" w:hAnsi="Times New Roman" w:cs="Times New Roman"/>
          <w:sz w:val="24"/>
          <w:szCs w:val="24"/>
        </w:rPr>
        <w:t>30</w:t>
      </w:r>
      <w:r w:rsidRPr="005F6C07">
        <w:rPr>
          <w:rFonts w:ascii="Times New Roman" w:hAnsi="Times New Roman" w:cs="Times New Roman"/>
          <w:sz w:val="24"/>
          <w:szCs w:val="24"/>
        </w:rPr>
        <w:t xml:space="preserve">, respectively (Fig. </w:t>
      </w:r>
      <w:r w:rsidR="004C20B9" w:rsidRPr="005F6C07">
        <w:rPr>
          <w:rFonts w:ascii="Times New Roman" w:hAnsi="Times New Roman" w:cs="Times New Roman"/>
          <w:sz w:val="24"/>
          <w:szCs w:val="24"/>
        </w:rPr>
        <w:t>7</w:t>
      </w:r>
      <w:r w:rsidRPr="005F6C07">
        <w:rPr>
          <w:rFonts w:ascii="Times New Roman" w:hAnsi="Times New Roman" w:cs="Times New Roman"/>
          <w:sz w:val="24"/>
          <w:szCs w:val="24"/>
        </w:rPr>
        <w:t>).  Discharge at the Cottonwood Ranch gage (</w:t>
      </w:r>
      <w:hyperlink r:id="rId68" w:history="1">
        <w:r w:rsidRPr="005F6C07">
          <w:rPr>
            <w:rStyle w:val="Hyperlink"/>
            <w:rFonts w:ascii="Times New Roman" w:hAnsi="Times New Roman" w:cs="Times New Roman"/>
            <w:bCs/>
            <w:sz w:val="24"/>
            <w:szCs w:val="24"/>
          </w:rPr>
          <w:t>USGS 2023b</w:t>
        </w:r>
      </w:hyperlink>
      <w:r w:rsidRPr="005F6C07">
        <w:rPr>
          <w:rFonts w:ascii="Times New Roman" w:hAnsi="Times New Roman" w:cs="Times New Roman"/>
          <w:sz w:val="24"/>
          <w:szCs w:val="24"/>
        </w:rPr>
        <w:t xml:space="preserve">) ranged from </w:t>
      </w:r>
      <w:r w:rsidR="00863E44" w:rsidRPr="005F6C07">
        <w:rPr>
          <w:rFonts w:ascii="Times New Roman" w:hAnsi="Times New Roman" w:cs="Times New Roman"/>
          <w:sz w:val="24"/>
          <w:szCs w:val="24"/>
        </w:rPr>
        <w:t>1</w:t>
      </w:r>
      <w:r w:rsidR="00D17AD7" w:rsidRPr="005F6C07">
        <w:rPr>
          <w:rFonts w:ascii="Times New Roman" w:hAnsi="Times New Roman" w:cs="Times New Roman"/>
          <w:sz w:val="24"/>
          <w:szCs w:val="24"/>
        </w:rPr>
        <w:t>6</w:t>
      </w:r>
      <w:r w:rsidR="00863E44" w:rsidRPr="005F6C07">
        <w:rPr>
          <w:rFonts w:ascii="Times New Roman" w:hAnsi="Times New Roman" w:cs="Times New Roman"/>
          <w:sz w:val="24"/>
          <w:szCs w:val="24"/>
        </w:rPr>
        <w:t>0</w:t>
      </w:r>
      <w:r w:rsidR="00962955" w:rsidRPr="005F6C07">
        <w:rPr>
          <w:rFonts w:ascii="Times New Roman" w:hAnsi="Times New Roman" w:cs="Times New Roman"/>
          <w:sz w:val="24"/>
          <w:szCs w:val="24"/>
        </w:rPr>
        <w:t xml:space="preserve"> </w:t>
      </w:r>
      <w:proofErr w:type="spellStart"/>
      <w:r w:rsidR="00962955" w:rsidRPr="005F6C07">
        <w:rPr>
          <w:rFonts w:ascii="Times New Roman" w:hAnsi="Times New Roman" w:cs="Times New Roman"/>
          <w:sz w:val="24"/>
          <w:szCs w:val="24"/>
        </w:rPr>
        <w:t>cfs</w:t>
      </w:r>
      <w:proofErr w:type="spellEnd"/>
      <w:r w:rsidR="00962955" w:rsidRPr="005F6C07">
        <w:rPr>
          <w:rFonts w:ascii="Times New Roman" w:hAnsi="Times New Roman" w:cs="Times New Roman"/>
          <w:sz w:val="24"/>
          <w:szCs w:val="24"/>
        </w:rPr>
        <w:t xml:space="preserve"> </w:t>
      </w:r>
      <w:r w:rsidRPr="005F6C07">
        <w:rPr>
          <w:rFonts w:ascii="Times New Roman" w:hAnsi="Times New Roman" w:cs="Times New Roman"/>
          <w:sz w:val="24"/>
          <w:szCs w:val="24"/>
        </w:rPr>
        <w:t xml:space="preserve">to </w:t>
      </w:r>
      <w:r w:rsidR="00D17AD7" w:rsidRPr="005F6C07">
        <w:rPr>
          <w:rFonts w:ascii="Times New Roman" w:hAnsi="Times New Roman" w:cs="Times New Roman"/>
          <w:sz w:val="24"/>
          <w:szCs w:val="24"/>
        </w:rPr>
        <w:t>1,350</w:t>
      </w:r>
      <w:r w:rsidRPr="005F6C07">
        <w:rPr>
          <w:rFonts w:ascii="Times New Roman" w:hAnsi="Times New Roman" w:cs="Times New Roman"/>
          <w:sz w:val="24"/>
          <w:szCs w:val="24"/>
        </w:rPr>
        <w:t xml:space="preserve"> </w:t>
      </w:r>
      <w:proofErr w:type="spellStart"/>
      <w:r w:rsidRPr="005F6C07">
        <w:rPr>
          <w:rFonts w:ascii="Times New Roman" w:hAnsi="Times New Roman" w:cs="Times New Roman"/>
          <w:sz w:val="24"/>
          <w:szCs w:val="24"/>
        </w:rPr>
        <w:t>cfs</w:t>
      </w:r>
      <w:proofErr w:type="spellEnd"/>
      <w:r w:rsidRPr="005F6C07">
        <w:rPr>
          <w:rFonts w:ascii="Times New Roman" w:hAnsi="Times New Roman" w:cs="Times New Roman"/>
          <w:sz w:val="24"/>
          <w:szCs w:val="24"/>
        </w:rPr>
        <w:t xml:space="preserve"> (mean = </w:t>
      </w:r>
      <w:r w:rsidR="00D17AD7" w:rsidRPr="005F6C07">
        <w:rPr>
          <w:rFonts w:ascii="Times New Roman" w:hAnsi="Times New Roman" w:cs="Times New Roman"/>
          <w:sz w:val="24"/>
          <w:szCs w:val="24"/>
        </w:rPr>
        <w:t>586</w:t>
      </w:r>
      <w:r w:rsidRPr="005F6C07">
        <w:rPr>
          <w:rFonts w:ascii="Times New Roman" w:hAnsi="Times New Roman" w:cs="Times New Roman"/>
          <w:sz w:val="24"/>
          <w:szCs w:val="24"/>
        </w:rPr>
        <w:t xml:space="preserve">; SE = </w:t>
      </w:r>
      <w:r w:rsidR="00D17AD7" w:rsidRPr="005F6C07">
        <w:rPr>
          <w:rFonts w:ascii="Times New Roman" w:hAnsi="Times New Roman" w:cs="Times New Roman"/>
          <w:sz w:val="24"/>
          <w:szCs w:val="24"/>
        </w:rPr>
        <w:t>6.6</w:t>
      </w:r>
      <w:r w:rsidRPr="005F6C07">
        <w:rPr>
          <w:rFonts w:ascii="Times New Roman" w:hAnsi="Times New Roman" w:cs="Times New Roman"/>
          <w:sz w:val="24"/>
          <w:szCs w:val="24"/>
        </w:rPr>
        <w:t xml:space="preserve">; </w:t>
      </w:r>
      <w:r w:rsidRPr="005F6C07">
        <w:rPr>
          <w:rFonts w:ascii="Times New Roman" w:hAnsi="Times New Roman" w:cs="Times New Roman"/>
          <w:i/>
          <w:iCs/>
          <w:sz w:val="24"/>
          <w:szCs w:val="24"/>
        </w:rPr>
        <w:t>n</w:t>
      </w:r>
      <w:r w:rsidRPr="005F6C07">
        <w:rPr>
          <w:rFonts w:ascii="Times New Roman" w:hAnsi="Times New Roman" w:cs="Times New Roman"/>
          <w:sz w:val="24"/>
          <w:szCs w:val="24"/>
        </w:rPr>
        <w:t xml:space="preserve"> = </w:t>
      </w:r>
      <w:r w:rsidR="00863E44" w:rsidRPr="005F6C07">
        <w:rPr>
          <w:rFonts w:ascii="Times New Roman" w:hAnsi="Times New Roman" w:cs="Times New Roman"/>
          <w:sz w:val="24"/>
          <w:szCs w:val="24"/>
        </w:rPr>
        <w:t>3</w:t>
      </w:r>
      <w:r w:rsidRPr="005F6C07">
        <w:rPr>
          <w:rFonts w:ascii="Times New Roman" w:hAnsi="Times New Roman" w:cs="Times New Roman"/>
          <w:sz w:val="24"/>
          <w:szCs w:val="24"/>
        </w:rPr>
        <w:t>,</w:t>
      </w:r>
      <w:r w:rsidR="00863E44" w:rsidRPr="005F6C07">
        <w:rPr>
          <w:rFonts w:ascii="Times New Roman" w:hAnsi="Times New Roman" w:cs="Times New Roman"/>
          <w:sz w:val="24"/>
          <w:szCs w:val="24"/>
        </w:rPr>
        <w:t>6</w:t>
      </w:r>
      <w:r w:rsidR="00D17AD7" w:rsidRPr="005F6C07">
        <w:rPr>
          <w:rFonts w:ascii="Times New Roman" w:hAnsi="Times New Roman" w:cs="Times New Roman"/>
          <w:sz w:val="24"/>
          <w:szCs w:val="24"/>
        </w:rPr>
        <w:t>31</w:t>
      </w:r>
      <w:r w:rsidRPr="005F6C07">
        <w:rPr>
          <w:rFonts w:ascii="Times New Roman" w:hAnsi="Times New Roman" w:cs="Times New Roman"/>
          <w:sz w:val="24"/>
          <w:szCs w:val="24"/>
        </w:rPr>
        <w:t xml:space="preserve">) with low flow recorded on </w:t>
      </w:r>
      <w:r w:rsidR="00863E44" w:rsidRPr="005F6C07">
        <w:rPr>
          <w:rFonts w:ascii="Times New Roman" w:hAnsi="Times New Roman" w:cs="Times New Roman"/>
          <w:sz w:val="24"/>
          <w:szCs w:val="24"/>
        </w:rPr>
        <w:t>October 1</w:t>
      </w:r>
      <w:r w:rsidR="00D17AD7" w:rsidRPr="005F6C07">
        <w:rPr>
          <w:rFonts w:ascii="Times New Roman" w:hAnsi="Times New Roman" w:cs="Times New Roman"/>
          <w:sz w:val="24"/>
          <w:szCs w:val="24"/>
        </w:rPr>
        <w:t>1</w:t>
      </w:r>
      <w:r w:rsidRPr="005F6C07">
        <w:rPr>
          <w:rFonts w:ascii="Times New Roman" w:hAnsi="Times New Roman" w:cs="Times New Roman"/>
          <w:sz w:val="24"/>
          <w:szCs w:val="24"/>
        </w:rPr>
        <w:t xml:space="preserve"> and high flow recorded on </w:t>
      </w:r>
      <w:r w:rsidR="00D17AD7" w:rsidRPr="005F6C07">
        <w:rPr>
          <w:rFonts w:ascii="Times New Roman" w:hAnsi="Times New Roman" w:cs="Times New Roman"/>
          <w:sz w:val="24"/>
          <w:szCs w:val="24"/>
        </w:rPr>
        <w:t>October 29</w:t>
      </w:r>
      <w:r w:rsidRPr="005F6C07">
        <w:rPr>
          <w:rFonts w:ascii="Times New Roman" w:hAnsi="Times New Roman" w:cs="Times New Roman"/>
          <w:sz w:val="24"/>
          <w:szCs w:val="24"/>
        </w:rPr>
        <w:t xml:space="preserve"> (Fig. </w:t>
      </w:r>
      <w:r w:rsidR="004C20B9" w:rsidRPr="005F6C07">
        <w:rPr>
          <w:rFonts w:ascii="Times New Roman" w:hAnsi="Times New Roman" w:cs="Times New Roman"/>
          <w:sz w:val="24"/>
          <w:szCs w:val="24"/>
        </w:rPr>
        <w:t>8</w:t>
      </w:r>
      <w:r w:rsidRPr="005F6C07">
        <w:rPr>
          <w:rFonts w:ascii="Times New Roman" w:hAnsi="Times New Roman" w:cs="Times New Roman"/>
          <w:sz w:val="24"/>
          <w:szCs w:val="24"/>
        </w:rPr>
        <w:t>).  At the Kearney gage (</w:t>
      </w:r>
      <w:hyperlink r:id="rId69" w:history="1">
        <w:r w:rsidRPr="005F6C07">
          <w:rPr>
            <w:rStyle w:val="Hyperlink"/>
            <w:rFonts w:ascii="Times New Roman" w:hAnsi="Times New Roman" w:cs="Times New Roman"/>
            <w:bCs/>
            <w:sz w:val="24"/>
            <w:szCs w:val="24"/>
          </w:rPr>
          <w:t>USGS 2023c</w:t>
        </w:r>
      </w:hyperlink>
      <w:r w:rsidRPr="005F6C07">
        <w:rPr>
          <w:rFonts w:ascii="Times New Roman" w:hAnsi="Times New Roman" w:cs="Times New Roman"/>
          <w:sz w:val="24"/>
          <w:szCs w:val="24"/>
        </w:rPr>
        <w:t xml:space="preserve">), discharge reached a low of </w:t>
      </w:r>
      <w:r w:rsidR="00F33EB3" w:rsidRPr="005F6C07">
        <w:rPr>
          <w:rFonts w:ascii="Times New Roman" w:hAnsi="Times New Roman" w:cs="Times New Roman"/>
          <w:sz w:val="24"/>
          <w:szCs w:val="24"/>
        </w:rPr>
        <w:t>89</w:t>
      </w:r>
      <w:r w:rsidRPr="005F6C07">
        <w:rPr>
          <w:rFonts w:ascii="Times New Roman" w:hAnsi="Times New Roman" w:cs="Times New Roman"/>
          <w:sz w:val="24"/>
          <w:szCs w:val="24"/>
        </w:rPr>
        <w:t xml:space="preserve"> </w:t>
      </w:r>
      <w:proofErr w:type="spellStart"/>
      <w:r w:rsidRPr="005F6C07">
        <w:rPr>
          <w:rFonts w:ascii="Times New Roman" w:hAnsi="Times New Roman" w:cs="Times New Roman"/>
          <w:sz w:val="24"/>
          <w:szCs w:val="24"/>
        </w:rPr>
        <w:t>cfs</w:t>
      </w:r>
      <w:proofErr w:type="spellEnd"/>
      <w:r w:rsidRPr="005F6C07">
        <w:rPr>
          <w:rFonts w:ascii="Times New Roman" w:hAnsi="Times New Roman" w:cs="Times New Roman"/>
          <w:sz w:val="24"/>
          <w:szCs w:val="24"/>
        </w:rPr>
        <w:t xml:space="preserve"> on </w:t>
      </w:r>
      <w:r w:rsidR="00F94662" w:rsidRPr="005F6C07">
        <w:rPr>
          <w:rFonts w:ascii="Times New Roman" w:hAnsi="Times New Roman" w:cs="Times New Roman"/>
          <w:sz w:val="24"/>
          <w:szCs w:val="24"/>
        </w:rPr>
        <w:t>October 12</w:t>
      </w:r>
      <w:r w:rsidRPr="005F6C07">
        <w:rPr>
          <w:rFonts w:ascii="Times New Roman" w:hAnsi="Times New Roman" w:cs="Times New Roman"/>
          <w:sz w:val="24"/>
          <w:szCs w:val="24"/>
        </w:rPr>
        <w:t xml:space="preserve"> and a high of 2,</w:t>
      </w:r>
      <w:r w:rsidR="00F33EB3" w:rsidRPr="005F6C07">
        <w:rPr>
          <w:rFonts w:ascii="Times New Roman" w:hAnsi="Times New Roman" w:cs="Times New Roman"/>
          <w:sz w:val="24"/>
          <w:szCs w:val="24"/>
        </w:rPr>
        <w:t>190</w:t>
      </w:r>
      <w:r w:rsidRPr="005F6C07">
        <w:rPr>
          <w:rFonts w:ascii="Times New Roman" w:hAnsi="Times New Roman" w:cs="Times New Roman"/>
          <w:sz w:val="24"/>
          <w:szCs w:val="24"/>
        </w:rPr>
        <w:t xml:space="preserve"> </w:t>
      </w:r>
      <w:proofErr w:type="spellStart"/>
      <w:r w:rsidRPr="005F6C07">
        <w:rPr>
          <w:rFonts w:ascii="Times New Roman" w:hAnsi="Times New Roman" w:cs="Times New Roman"/>
          <w:sz w:val="24"/>
          <w:szCs w:val="24"/>
        </w:rPr>
        <w:t>cfs</w:t>
      </w:r>
      <w:proofErr w:type="spellEnd"/>
      <w:r w:rsidRPr="005F6C07">
        <w:rPr>
          <w:rFonts w:ascii="Times New Roman" w:hAnsi="Times New Roman" w:cs="Times New Roman"/>
          <w:sz w:val="24"/>
          <w:szCs w:val="24"/>
        </w:rPr>
        <w:t xml:space="preserve"> on </w:t>
      </w:r>
      <w:r w:rsidR="00F33EB3" w:rsidRPr="005F6C07">
        <w:rPr>
          <w:rFonts w:ascii="Times New Roman" w:hAnsi="Times New Roman" w:cs="Times New Roman"/>
          <w:sz w:val="24"/>
          <w:szCs w:val="24"/>
        </w:rPr>
        <w:t xml:space="preserve">November 1 and 2 </w:t>
      </w:r>
      <w:r w:rsidRPr="005F6C07">
        <w:rPr>
          <w:rFonts w:ascii="Times New Roman" w:hAnsi="Times New Roman" w:cs="Times New Roman"/>
          <w:sz w:val="24"/>
          <w:szCs w:val="24"/>
        </w:rPr>
        <w:t>(mean = 7</w:t>
      </w:r>
      <w:r w:rsidR="00F94662" w:rsidRPr="005F6C07">
        <w:rPr>
          <w:rFonts w:ascii="Times New Roman" w:hAnsi="Times New Roman" w:cs="Times New Roman"/>
          <w:sz w:val="24"/>
          <w:szCs w:val="24"/>
        </w:rPr>
        <w:t>98</w:t>
      </w:r>
      <w:r w:rsidRPr="005F6C07">
        <w:rPr>
          <w:rFonts w:ascii="Times New Roman" w:hAnsi="Times New Roman" w:cs="Times New Roman"/>
          <w:sz w:val="24"/>
          <w:szCs w:val="24"/>
        </w:rPr>
        <w:t xml:space="preserve">; SE = </w:t>
      </w:r>
      <w:r w:rsidR="00F94662" w:rsidRPr="005F6C07">
        <w:rPr>
          <w:rFonts w:ascii="Times New Roman" w:hAnsi="Times New Roman" w:cs="Times New Roman"/>
          <w:sz w:val="24"/>
          <w:szCs w:val="24"/>
        </w:rPr>
        <w:t>11.7</w:t>
      </w:r>
      <w:r w:rsidRPr="005F6C07">
        <w:rPr>
          <w:rFonts w:ascii="Times New Roman" w:hAnsi="Times New Roman" w:cs="Times New Roman"/>
          <w:sz w:val="24"/>
          <w:szCs w:val="24"/>
        </w:rPr>
        <w:t xml:space="preserve">; </w:t>
      </w:r>
      <w:r w:rsidRPr="005F6C07">
        <w:rPr>
          <w:rFonts w:ascii="Times New Roman" w:hAnsi="Times New Roman" w:cs="Times New Roman"/>
          <w:i/>
          <w:iCs/>
          <w:sz w:val="24"/>
          <w:szCs w:val="24"/>
        </w:rPr>
        <w:t>n</w:t>
      </w:r>
      <w:r w:rsidRPr="005F6C07">
        <w:rPr>
          <w:rFonts w:ascii="Times New Roman" w:hAnsi="Times New Roman" w:cs="Times New Roman"/>
          <w:sz w:val="24"/>
          <w:szCs w:val="24"/>
        </w:rPr>
        <w:t xml:space="preserve"> = </w:t>
      </w:r>
      <w:r w:rsidR="00F94662" w:rsidRPr="005F6C07">
        <w:rPr>
          <w:rFonts w:ascii="Times New Roman" w:hAnsi="Times New Roman" w:cs="Times New Roman"/>
          <w:sz w:val="24"/>
          <w:szCs w:val="24"/>
        </w:rPr>
        <w:t>3</w:t>
      </w:r>
      <w:r w:rsidRPr="005F6C07">
        <w:rPr>
          <w:rFonts w:ascii="Times New Roman" w:hAnsi="Times New Roman" w:cs="Times New Roman"/>
          <w:sz w:val="24"/>
          <w:szCs w:val="24"/>
        </w:rPr>
        <w:t>,</w:t>
      </w:r>
      <w:r w:rsidR="00F94662" w:rsidRPr="005F6C07">
        <w:rPr>
          <w:rFonts w:ascii="Times New Roman" w:hAnsi="Times New Roman" w:cs="Times New Roman"/>
          <w:sz w:val="24"/>
          <w:szCs w:val="24"/>
        </w:rPr>
        <w:t>541</w:t>
      </w:r>
      <w:r w:rsidRPr="005F6C07">
        <w:rPr>
          <w:rFonts w:ascii="Times New Roman" w:hAnsi="Times New Roman" w:cs="Times New Roman"/>
          <w:sz w:val="24"/>
          <w:szCs w:val="24"/>
        </w:rPr>
        <w:t xml:space="preserve">; Fig. </w:t>
      </w:r>
      <w:r w:rsidR="004C20B9" w:rsidRPr="005F6C07">
        <w:rPr>
          <w:rFonts w:ascii="Times New Roman" w:hAnsi="Times New Roman" w:cs="Times New Roman"/>
          <w:sz w:val="24"/>
          <w:szCs w:val="24"/>
        </w:rPr>
        <w:t>9</w:t>
      </w:r>
      <w:r w:rsidRPr="005F6C07">
        <w:rPr>
          <w:rFonts w:ascii="Times New Roman" w:hAnsi="Times New Roman" w:cs="Times New Roman"/>
          <w:sz w:val="24"/>
          <w:szCs w:val="24"/>
        </w:rPr>
        <w:t>).  The Grand Island gage (</w:t>
      </w:r>
      <w:hyperlink r:id="rId70" w:history="1">
        <w:r w:rsidRPr="005F6C07">
          <w:rPr>
            <w:rStyle w:val="Hyperlink"/>
            <w:rFonts w:ascii="Times New Roman" w:hAnsi="Times New Roman" w:cs="Times New Roman"/>
            <w:bCs/>
            <w:sz w:val="24"/>
            <w:szCs w:val="24"/>
          </w:rPr>
          <w:t>USGS 2023d</w:t>
        </w:r>
      </w:hyperlink>
      <w:r w:rsidRPr="005F6C07">
        <w:rPr>
          <w:rFonts w:ascii="Times New Roman" w:hAnsi="Times New Roman" w:cs="Times New Roman"/>
          <w:sz w:val="24"/>
          <w:szCs w:val="24"/>
        </w:rPr>
        <w:t>) recorded a low discharge of 1</w:t>
      </w:r>
      <w:r w:rsidR="00A52CA9" w:rsidRPr="005F6C07">
        <w:rPr>
          <w:rFonts w:ascii="Times New Roman" w:hAnsi="Times New Roman" w:cs="Times New Roman"/>
          <w:sz w:val="24"/>
          <w:szCs w:val="24"/>
        </w:rPr>
        <w:t>7</w:t>
      </w:r>
      <w:r w:rsidR="008F1702" w:rsidRPr="005F6C07">
        <w:rPr>
          <w:rFonts w:ascii="Times New Roman" w:hAnsi="Times New Roman" w:cs="Times New Roman"/>
          <w:sz w:val="24"/>
          <w:szCs w:val="24"/>
        </w:rPr>
        <w:t>6</w:t>
      </w:r>
      <w:r w:rsidRPr="005F6C07">
        <w:rPr>
          <w:rFonts w:ascii="Times New Roman" w:hAnsi="Times New Roman" w:cs="Times New Roman"/>
          <w:sz w:val="24"/>
          <w:szCs w:val="24"/>
        </w:rPr>
        <w:t xml:space="preserve"> </w:t>
      </w:r>
      <w:proofErr w:type="spellStart"/>
      <w:r w:rsidRPr="005F6C07">
        <w:rPr>
          <w:rFonts w:ascii="Times New Roman" w:hAnsi="Times New Roman" w:cs="Times New Roman"/>
          <w:sz w:val="24"/>
          <w:szCs w:val="24"/>
        </w:rPr>
        <w:t>cfs</w:t>
      </w:r>
      <w:proofErr w:type="spellEnd"/>
      <w:r w:rsidRPr="005F6C07">
        <w:rPr>
          <w:rFonts w:ascii="Times New Roman" w:hAnsi="Times New Roman" w:cs="Times New Roman"/>
          <w:sz w:val="24"/>
          <w:szCs w:val="24"/>
        </w:rPr>
        <w:t xml:space="preserve"> on </w:t>
      </w:r>
      <w:r w:rsidR="008F1702" w:rsidRPr="005F6C07">
        <w:rPr>
          <w:rFonts w:ascii="Times New Roman" w:hAnsi="Times New Roman" w:cs="Times New Roman"/>
          <w:sz w:val="24"/>
          <w:szCs w:val="24"/>
        </w:rPr>
        <w:t>October 13</w:t>
      </w:r>
      <w:r w:rsidRPr="005F6C07">
        <w:rPr>
          <w:rFonts w:ascii="Times New Roman" w:hAnsi="Times New Roman" w:cs="Times New Roman"/>
          <w:sz w:val="24"/>
          <w:szCs w:val="24"/>
        </w:rPr>
        <w:t xml:space="preserve"> and peak discharge of 2,</w:t>
      </w:r>
      <w:r w:rsidR="008F1702" w:rsidRPr="005F6C07">
        <w:rPr>
          <w:rFonts w:ascii="Times New Roman" w:hAnsi="Times New Roman" w:cs="Times New Roman"/>
          <w:sz w:val="24"/>
          <w:szCs w:val="24"/>
        </w:rPr>
        <w:t>0</w:t>
      </w:r>
      <w:r w:rsidR="00A52CA9" w:rsidRPr="005F6C07">
        <w:rPr>
          <w:rFonts w:ascii="Times New Roman" w:hAnsi="Times New Roman" w:cs="Times New Roman"/>
          <w:sz w:val="24"/>
          <w:szCs w:val="24"/>
        </w:rPr>
        <w:t>1</w:t>
      </w:r>
      <w:r w:rsidRPr="005F6C07">
        <w:rPr>
          <w:rFonts w:ascii="Times New Roman" w:hAnsi="Times New Roman" w:cs="Times New Roman"/>
          <w:sz w:val="24"/>
          <w:szCs w:val="24"/>
        </w:rPr>
        <w:t xml:space="preserve">0 </w:t>
      </w:r>
      <w:proofErr w:type="spellStart"/>
      <w:r w:rsidR="00962955" w:rsidRPr="005F6C07">
        <w:rPr>
          <w:rFonts w:ascii="Times New Roman" w:hAnsi="Times New Roman" w:cs="Times New Roman"/>
          <w:sz w:val="24"/>
          <w:szCs w:val="24"/>
        </w:rPr>
        <w:t>cfs</w:t>
      </w:r>
      <w:proofErr w:type="spellEnd"/>
      <w:r w:rsidR="00962955" w:rsidRPr="005F6C07">
        <w:rPr>
          <w:rFonts w:ascii="Times New Roman" w:hAnsi="Times New Roman" w:cs="Times New Roman"/>
          <w:sz w:val="24"/>
          <w:szCs w:val="24"/>
        </w:rPr>
        <w:t xml:space="preserve"> </w:t>
      </w:r>
      <w:r w:rsidRPr="005F6C07">
        <w:rPr>
          <w:rFonts w:ascii="Times New Roman" w:hAnsi="Times New Roman" w:cs="Times New Roman"/>
          <w:sz w:val="24"/>
          <w:szCs w:val="24"/>
        </w:rPr>
        <w:t xml:space="preserve">on </w:t>
      </w:r>
      <w:r w:rsidR="008F1702" w:rsidRPr="005F6C07">
        <w:rPr>
          <w:rFonts w:ascii="Times New Roman" w:hAnsi="Times New Roman" w:cs="Times New Roman"/>
          <w:sz w:val="24"/>
          <w:szCs w:val="24"/>
        </w:rPr>
        <w:t>November 3</w:t>
      </w:r>
      <w:r w:rsidRPr="005F6C07">
        <w:rPr>
          <w:rFonts w:ascii="Times New Roman" w:hAnsi="Times New Roman" w:cs="Times New Roman"/>
          <w:sz w:val="24"/>
          <w:szCs w:val="24"/>
        </w:rPr>
        <w:t xml:space="preserve"> (mean = 7</w:t>
      </w:r>
      <w:r w:rsidR="00D53E2D" w:rsidRPr="005F6C07">
        <w:rPr>
          <w:rFonts w:ascii="Times New Roman" w:hAnsi="Times New Roman" w:cs="Times New Roman"/>
          <w:sz w:val="24"/>
          <w:szCs w:val="24"/>
        </w:rPr>
        <w:t>6</w:t>
      </w:r>
      <w:r w:rsidR="00A52CA9" w:rsidRPr="005F6C07">
        <w:rPr>
          <w:rFonts w:ascii="Times New Roman" w:hAnsi="Times New Roman" w:cs="Times New Roman"/>
          <w:sz w:val="24"/>
          <w:szCs w:val="24"/>
        </w:rPr>
        <w:t>6</w:t>
      </w:r>
      <w:r w:rsidRPr="005F6C07">
        <w:rPr>
          <w:rFonts w:ascii="Times New Roman" w:hAnsi="Times New Roman" w:cs="Times New Roman"/>
          <w:sz w:val="24"/>
          <w:szCs w:val="24"/>
        </w:rPr>
        <w:t xml:space="preserve">; SE = </w:t>
      </w:r>
      <w:r w:rsidR="00D53E2D" w:rsidRPr="005F6C07">
        <w:rPr>
          <w:rFonts w:ascii="Times New Roman" w:hAnsi="Times New Roman" w:cs="Times New Roman"/>
          <w:sz w:val="24"/>
          <w:szCs w:val="24"/>
        </w:rPr>
        <w:t>10.</w:t>
      </w:r>
      <w:r w:rsidR="00A52CA9" w:rsidRPr="005F6C07">
        <w:rPr>
          <w:rFonts w:ascii="Times New Roman" w:hAnsi="Times New Roman" w:cs="Times New Roman"/>
          <w:sz w:val="24"/>
          <w:szCs w:val="24"/>
        </w:rPr>
        <w:t>3</w:t>
      </w:r>
      <w:r w:rsidRPr="005F6C07">
        <w:rPr>
          <w:rFonts w:ascii="Times New Roman" w:hAnsi="Times New Roman" w:cs="Times New Roman"/>
          <w:sz w:val="24"/>
          <w:szCs w:val="24"/>
        </w:rPr>
        <w:t xml:space="preserve">; </w:t>
      </w:r>
      <w:r w:rsidRPr="005F6C07">
        <w:rPr>
          <w:rFonts w:ascii="Times New Roman" w:hAnsi="Times New Roman" w:cs="Times New Roman"/>
          <w:i/>
          <w:iCs/>
          <w:sz w:val="24"/>
          <w:szCs w:val="24"/>
        </w:rPr>
        <w:t>n</w:t>
      </w:r>
      <w:r w:rsidRPr="005F6C07">
        <w:rPr>
          <w:rFonts w:ascii="Times New Roman" w:hAnsi="Times New Roman" w:cs="Times New Roman"/>
          <w:sz w:val="24"/>
          <w:szCs w:val="24"/>
        </w:rPr>
        <w:t xml:space="preserve"> = </w:t>
      </w:r>
      <w:r w:rsidR="00D53E2D" w:rsidRPr="005F6C07">
        <w:rPr>
          <w:rFonts w:ascii="Times New Roman" w:hAnsi="Times New Roman" w:cs="Times New Roman"/>
          <w:sz w:val="24"/>
          <w:szCs w:val="24"/>
        </w:rPr>
        <w:t>3,65</w:t>
      </w:r>
      <w:r w:rsidR="00A52CA9" w:rsidRPr="005F6C07">
        <w:rPr>
          <w:rFonts w:ascii="Times New Roman" w:hAnsi="Times New Roman" w:cs="Times New Roman"/>
          <w:sz w:val="24"/>
          <w:szCs w:val="24"/>
        </w:rPr>
        <w:t>2</w:t>
      </w:r>
      <w:r w:rsidRPr="005F6C07">
        <w:rPr>
          <w:rFonts w:ascii="Times New Roman" w:hAnsi="Times New Roman" w:cs="Times New Roman"/>
          <w:sz w:val="24"/>
          <w:szCs w:val="24"/>
        </w:rPr>
        <w:t xml:space="preserve">; Fig. </w:t>
      </w:r>
      <w:r w:rsidR="004C20B9" w:rsidRPr="005F6C07">
        <w:rPr>
          <w:rFonts w:ascii="Times New Roman" w:hAnsi="Times New Roman" w:cs="Times New Roman"/>
          <w:sz w:val="24"/>
          <w:szCs w:val="24"/>
        </w:rPr>
        <w:t>10</w:t>
      </w:r>
      <w:r w:rsidRPr="005F6C07">
        <w:rPr>
          <w:rFonts w:ascii="Times New Roman" w:hAnsi="Times New Roman" w:cs="Times New Roman"/>
          <w:sz w:val="24"/>
          <w:szCs w:val="24"/>
        </w:rPr>
        <w:t xml:space="preserve">).  </w:t>
      </w:r>
      <w:r w:rsidR="007C6A82" w:rsidRPr="005F6C07">
        <w:rPr>
          <w:rFonts w:ascii="Times New Roman" w:hAnsi="Times New Roman" w:cs="Times New Roman"/>
          <w:sz w:val="24"/>
          <w:szCs w:val="24"/>
        </w:rPr>
        <w:t>During November 16</w:t>
      </w:r>
      <w:r w:rsidR="00FD6E90" w:rsidRPr="005F6C07">
        <w:rPr>
          <w:rFonts w:ascii="Times New Roman" w:hAnsi="Times New Roman" w:cs="Times New Roman"/>
          <w:sz w:val="24"/>
          <w:szCs w:val="24"/>
        </w:rPr>
        <w:t>, 2023</w:t>
      </w:r>
      <w:r w:rsidR="007C6A82" w:rsidRPr="005F6C07">
        <w:rPr>
          <w:rFonts w:ascii="Times New Roman" w:hAnsi="Times New Roman" w:cs="Times New Roman"/>
          <w:sz w:val="24"/>
          <w:szCs w:val="24"/>
        </w:rPr>
        <w:t xml:space="preserve"> through </w:t>
      </w:r>
      <w:r w:rsidR="00FD6E90" w:rsidRPr="005F6C07">
        <w:rPr>
          <w:rFonts w:ascii="Times New Roman" w:hAnsi="Times New Roman" w:cs="Times New Roman"/>
          <w:sz w:val="24"/>
          <w:szCs w:val="24"/>
        </w:rPr>
        <w:t xml:space="preserve">January </w:t>
      </w:r>
      <w:r w:rsidR="00981EE9" w:rsidRPr="005F6C07">
        <w:rPr>
          <w:rFonts w:ascii="Times New Roman" w:hAnsi="Times New Roman" w:cs="Times New Roman"/>
          <w:sz w:val="24"/>
          <w:szCs w:val="24"/>
        </w:rPr>
        <w:t>2</w:t>
      </w:r>
      <w:r w:rsidR="00FD6E90" w:rsidRPr="005F6C07">
        <w:rPr>
          <w:rFonts w:ascii="Times New Roman" w:hAnsi="Times New Roman" w:cs="Times New Roman"/>
          <w:sz w:val="24"/>
          <w:szCs w:val="24"/>
        </w:rPr>
        <w:t>0, 2024</w:t>
      </w:r>
      <w:r w:rsidR="007C6A82" w:rsidRPr="005F6C07">
        <w:rPr>
          <w:rFonts w:ascii="Times New Roman" w:hAnsi="Times New Roman" w:cs="Times New Roman"/>
          <w:sz w:val="24"/>
          <w:szCs w:val="24"/>
        </w:rPr>
        <w:t xml:space="preserve">, </w:t>
      </w:r>
      <w:r w:rsidR="002A465C" w:rsidRPr="005F6C07">
        <w:rPr>
          <w:rFonts w:ascii="Times New Roman" w:hAnsi="Times New Roman" w:cs="Times New Roman"/>
          <w:sz w:val="24"/>
          <w:szCs w:val="24"/>
        </w:rPr>
        <w:t xml:space="preserve">discharge in the AHR ranged from a low of </w:t>
      </w:r>
      <w:r w:rsidR="00762C52" w:rsidRPr="005F6C07">
        <w:rPr>
          <w:rFonts w:ascii="Times New Roman" w:hAnsi="Times New Roman" w:cs="Times New Roman"/>
          <w:sz w:val="24"/>
          <w:szCs w:val="24"/>
        </w:rPr>
        <w:t>4</w:t>
      </w:r>
      <w:r w:rsidR="003451A9" w:rsidRPr="005F6C07">
        <w:rPr>
          <w:rFonts w:ascii="Times New Roman" w:hAnsi="Times New Roman" w:cs="Times New Roman"/>
          <w:sz w:val="24"/>
          <w:szCs w:val="24"/>
        </w:rPr>
        <w:t>5</w:t>
      </w:r>
      <w:r w:rsidR="002A465C" w:rsidRPr="005F6C07">
        <w:rPr>
          <w:rFonts w:ascii="Times New Roman" w:hAnsi="Times New Roman" w:cs="Times New Roman"/>
          <w:sz w:val="24"/>
          <w:szCs w:val="24"/>
        </w:rPr>
        <w:t xml:space="preserve"> </w:t>
      </w:r>
      <w:proofErr w:type="spellStart"/>
      <w:r w:rsidR="002A465C" w:rsidRPr="005F6C07">
        <w:rPr>
          <w:rFonts w:ascii="Times New Roman" w:hAnsi="Times New Roman" w:cs="Times New Roman"/>
          <w:sz w:val="24"/>
          <w:szCs w:val="24"/>
        </w:rPr>
        <w:t>cfs</w:t>
      </w:r>
      <w:proofErr w:type="spellEnd"/>
      <w:r w:rsidR="002A465C" w:rsidRPr="005F6C07">
        <w:rPr>
          <w:rFonts w:ascii="Times New Roman" w:hAnsi="Times New Roman" w:cs="Times New Roman"/>
          <w:sz w:val="24"/>
          <w:szCs w:val="24"/>
        </w:rPr>
        <w:t xml:space="preserve"> at </w:t>
      </w:r>
      <w:r w:rsidR="003451A9" w:rsidRPr="005F6C07">
        <w:rPr>
          <w:rFonts w:ascii="Times New Roman" w:hAnsi="Times New Roman" w:cs="Times New Roman"/>
          <w:sz w:val="24"/>
          <w:szCs w:val="24"/>
        </w:rPr>
        <w:t>Overton</w:t>
      </w:r>
      <w:r w:rsidR="002A465C" w:rsidRPr="005F6C07">
        <w:rPr>
          <w:rFonts w:ascii="Times New Roman" w:hAnsi="Times New Roman" w:cs="Times New Roman"/>
          <w:sz w:val="24"/>
          <w:szCs w:val="24"/>
        </w:rPr>
        <w:t xml:space="preserve"> on </w:t>
      </w:r>
      <w:r w:rsidR="00C551C5" w:rsidRPr="005F6C07">
        <w:rPr>
          <w:rFonts w:ascii="Times New Roman" w:hAnsi="Times New Roman" w:cs="Times New Roman"/>
          <w:sz w:val="24"/>
          <w:szCs w:val="24"/>
        </w:rPr>
        <w:t>January 9, 2024</w:t>
      </w:r>
      <w:r w:rsidR="002A465C" w:rsidRPr="005F6C07">
        <w:rPr>
          <w:rFonts w:ascii="Times New Roman" w:hAnsi="Times New Roman" w:cs="Times New Roman"/>
          <w:sz w:val="24"/>
          <w:szCs w:val="24"/>
        </w:rPr>
        <w:t xml:space="preserve"> (</w:t>
      </w:r>
      <w:hyperlink r:id="rId71" w:history="1">
        <w:r w:rsidR="003451A9" w:rsidRPr="005F6C07">
          <w:rPr>
            <w:rStyle w:val="Hyperlink"/>
            <w:rFonts w:ascii="Times New Roman" w:hAnsi="Times New Roman" w:cs="Times New Roman"/>
            <w:bCs/>
            <w:sz w:val="24"/>
            <w:szCs w:val="24"/>
          </w:rPr>
          <w:t>USGS 2023a</w:t>
        </w:r>
      </w:hyperlink>
      <w:r w:rsidR="002A465C" w:rsidRPr="005F6C07">
        <w:rPr>
          <w:rFonts w:ascii="Times New Roman" w:hAnsi="Times New Roman" w:cs="Times New Roman"/>
          <w:sz w:val="24"/>
          <w:szCs w:val="24"/>
        </w:rPr>
        <w:t>) to a high of 2,</w:t>
      </w:r>
      <w:r w:rsidR="005939F8" w:rsidRPr="005F6C07">
        <w:rPr>
          <w:rFonts w:ascii="Times New Roman" w:hAnsi="Times New Roman" w:cs="Times New Roman"/>
          <w:sz w:val="24"/>
          <w:szCs w:val="24"/>
        </w:rPr>
        <w:t>25</w:t>
      </w:r>
      <w:r w:rsidR="00A0148B" w:rsidRPr="005F6C07">
        <w:rPr>
          <w:rFonts w:ascii="Times New Roman" w:hAnsi="Times New Roman" w:cs="Times New Roman"/>
          <w:sz w:val="24"/>
          <w:szCs w:val="24"/>
        </w:rPr>
        <w:t>0</w:t>
      </w:r>
      <w:r w:rsidR="002A465C" w:rsidRPr="005F6C07">
        <w:rPr>
          <w:rFonts w:ascii="Times New Roman" w:hAnsi="Times New Roman" w:cs="Times New Roman"/>
          <w:sz w:val="24"/>
          <w:szCs w:val="24"/>
        </w:rPr>
        <w:t xml:space="preserve"> </w:t>
      </w:r>
      <w:proofErr w:type="spellStart"/>
      <w:r w:rsidR="002A465C" w:rsidRPr="005F6C07">
        <w:rPr>
          <w:rFonts w:ascii="Times New Roman" w:hAnsi="Times New Roman" w:cs="Times New Roman"/>
          <w:sz w:val="24"/>
          <w:szCs w:val="24"/>
        </w:rPr>
        <w:t>cfs</w:t>
      </w:r>
      <w:proofErr w:type="spellEnd"/>
      <w:r w:rsidR="002A465C" w:rsidRPr="005F6C07">
        <w:rPr>
          <w:rFonts w:ascii="Times New Roman" w:hAnsi="Times New Roman" w:cs="Times New Roman"/>
          <w:sz w:val="24"/>
          <w:szCs w:val="24"/>
        </w:rPr>
        <w:t xml:space="preserve"> at Kearney on </w:t>
      </w:r>
      <w:r w:rsidR="00A0148B" w:rsidRPr="005F6C07">
        <w:rPr>
          <w:rFonts w:ascii="Times New Roman" w:hAnsi="Times New Roman" w:cs="Times New Roman"/>
          <w:sz w:val="24"/>
          <w:szCs w:val="24"/>
        </w:rPr>
        <w:t>December 4</w:t>
      </w:r>
      <w:r w:rsidR="002A465C" w:rsidRPr="005F6C07">
        <w:rPr>
          <w:rFonts w:ascii="Times New Roman" w:hAnsi="Times New Roman" w:cs="Times New Roman"/>
          <w:sz w:val="24"/>
          <w:szCs w:val="24"/>
        </w:rPr>
        <w:t xml:space="preserve"> (</w:t>
      </w:r>
      <w:hyperlink r:id="rId72" w:history="1">
        <w:r w:rsidR="002A465C" w:rsidRPr="005F6C07">
          <w:rPr>
            <w:rStyle w:val="Hyperlink"/>
            <w:rFonts w:ascii="Times New Roman" w:hAnsi="Times New Roman" w:cs="Times New Roman"/>
            <w:bCs/>
            <w:sz w:val="24"/>
            <w:szCs w:val="24"/>
          </w:rPr>
          <w:t>USGS 2023c</w:t>
        </w:r>
      </w:hyperlink>
      <w:r w:rsidR="00C70BF2" w:rsidRPr="005F6C07">
        <w:rPr>
          <w:rFonts w:ascii="Times New Roman" w:hAnsi="Times New Roman" w:cs="Times New Roman"/>
          <w:sz w:val="24"/>
          <w:szCs w:val="24"/>
        </w:rPr>
        <w:t xml:space="preserve">; Figs. </w:t>
      </w:r>
      <w:r w:rsidR="004C20B9" w:rsidRPr="005F6C07">
        <w:rPr>
          <w:rFonts w:ascii="Times New Roman" w:hAnsi="Times New Roman" w:cs="Times New Roman"/>
          <w:sz w:val="24"/>
          <w:szCs w:val="24"/>
        </w:rPr>
        <w:t>7</w:t>
      </w:r>
      <w:r w:rsidR="00C70BF2" w:rsidRPr="005F6C07">
        <w:rPr>
          <w:rFonts w:ascii="Times New Roman" w:hAnsi="Times New Roman" w:cs="Times New Roman"/>
          <w:sz w:val="24"/>
          <w:szCs w:val="24"/>
        </w:rPr>
        <w:t>–</w:t>
      </w:r>
      <w:r w:rsidR="004C20B9" w:rsidRPr="005F6C07">
        <w:rPr>
          <w:rFonts w:ascii="Times New Roman" w:hAnsi="Times New Roman" w:cs="Times New Roman"/>
          <w:sz w:val="24"/>
          <w:szCs w:val="24"/>
        </w:rPr>
        <w:t>10</w:t>
      </w:r>
      <w:r w:rsidR="002A465C" w:rsidRPr="005F6C07">
        <w:rPr>
          <w:rFonts w:ascii="Times New Roman" w:hAnsi="Times New Roman" w:cs="Times New Roman"/>
          <w:sz w:val="24"/>
          <w:szCs w:val="24"/>
        </w:rPr>
        <w:t>).</w:t>
      </w:r>
      <w:r w:rsidR="00D666AE" w:rsidRPr="005F6C07">
        <w:rPr>
          <w:rFonts w:ascii="Times New Roman" w:hAnsi="Times New Roman" w:cs="Times New Roman"/>
          <w:sz w:val="24"/>
          <w:szCs w:val="24"/>
        </w:rPr>
        <w:t xml:space="preserve">  Gage discharge data was </w:t>
      </w:r>
      <w:r w:rsidR="00D666AE" w:rsidRPr="007C232E">
        <w:rPr>
          <w:rFonts w:ascii="Times New Roman" w:hAnsi="Times New Roman" w:cs="Times New Roman"/>
          <w:sz w:val="24"/>
          <w:szCs w:val="24"/>
        </w:rPr>
        <w:t>provisional as of the writing of this report and will be updated once the USGS approves the data.</w:t>
      </w:r>
    </w:p>
    <w:p w14:paraId="3CEC456E" w14:textId="77777777" w:rsidR="008D7128" w:rsidRPr="007C232E" w:rsidRDefault="008D7128" w:rsidP="008D7128">
      <w:pPr>
        <w:spacing w:after="0" w:line="240" w:lineRule="auto"/>
        <w:jc w:val="both"/>
        <w:rPr>
          <w:rFonts w:ascii="Times New Roman" w:hAnsi="Times New Roman" w:cs="Times New Roman"/>
          <w:sz w:val="24"/>
          <w:szCs w:val="24"/>
        </w:rPr>
      </w:pPr>
    </w:p>
    <w:p w14:paraId="7BABF47D" w14:textId="7E41EA25" w:rsidR="003A5344" w:rsidRPr="005F6C07" w:rsidRDefault="008D7128" w:rsidP="008D7128">
      <w:pPr>
        <w:spacing w:after="0" w:line="240" w:lineRule="auto"/>
        <w:jc w:val="both"/>
        <w:rPr>
          <w:rFonts w:ascii="Times New Roman" w:hAnsi="Times New Roman" w:cs="Times New Roman"/>
          <w:sz w:val="24"/>
          <w:szCs w:val="24"/>
        </w:rPr>
      </w:pPr>
      <w:r w:rsidRPr="007C232E">
        <w:rPr>
          <w:rFonts w:ascii="Times New Roman" w:hAnsi="Times New Roman" w:cs="Times New Roman"/>
          <w:sz w:val="24"/>
          <w:szCs w:val="24"/>
        </w:rPr>
        <w:t>Instantaneous discharge at the gaging station closest to the whooping crane group location ranged from 2</w:t>
      </w:r>
      <w:r w:rsidR="00010684" w:rsidRPr="007C232E">
        <w:rPr>
          <w:rFonts w:ascii="Times New Roman" w:hAnsi="Times New Roman" w:cs="Times New Roman"/>
          <w:sz w:val="24"/>
          <w:szCs w:val="24"/>
        </w:rPr>
        <w:t>20</w:t>
      </w:r>
      <w:r w:rsidRPr="007C232E">
        <w:rPr>
          <w:rFonts w:ascii="Times New Roman" w:hAnsi="Times New Roman" w:cs="Times New Roman"/>
          <w:sz w:val="24"/>
          <w:szCs w:val="24"/>
        </w:rPr>
        <w:t xml:space="preserve"> </w:t>
      </w:r>
      <w:proofErr w:type="spellStart"/>
      <w:r w:rsidR="0006141B" w:rsidRPr="007C232E">
        <w:rPr>
          <w:rFonts w:ascii="Times New Roman" w:hAnsi="Times New Roman" w:cs="Times New Roman"/>
          <w:sz w:val="24"/>
          <w:szCs w:val="24"/>
        </w:rPr>
        <w:t>cfs</w:t>
      </w:r>
      <w:proofErr w:type="spellEnd"/>
      <w:r w:rsidR="0006141B" w:rsidRPr="007C232E">
        <w:rPr>
          <w:rFonts w:ascii="Times New Roman" w:hAnsi="Times New Roman" w:cs="Times New Roman"/>
          <w:sz w:val="24"/>
          <w:szCs w:val="24"/>
        </w:rPr>
        <w:t xml:space="preserve"> </w:t>
      </w:r>
      <w:r w:rsidRPr="007C232E">
        <w:rPr>
          <w:rFonts w:ascii="Times New Roman" w:hAnsi="Times New Roman" w:cs="Times New Roman"/>
          <w:sz w:val="24"/>
          <w:szCs w:val="24"/>
        </w:rPr>
        <w:t xml:space="preserve">to </w:t>
      </w:r>
      <w:r w:rsidR="00537CC1" w:rsidRPr="007C232E">
        <w:rPr>
          <w:rFonts w:ascii="Times New Roman" w:hAnsi="Times New Roman" w:cs="Times New Roman"/>
          <w:sz w:val="24"/>
          <w:szCs w:val="24"/>
        </w:rPr>
        <w:t>2</w:t>
      </w:r>
      <w:r w:rsidRPr="007C232E">
        <w:rPr>
          <w:rFonts w:ascii="Times New Roman" w:hAnsi="Times New Roman" w:cs="Times New Roman"/>
          <w:sz w:val="24"/>
          <w:szCs w:val="24"/>
        </w:rPr>
        <w:t>,</w:t>
      </w:r>
      <w:r w:rsidR="0006141B" w:rsidRPr="007C232E">
        <w:rPr>
          <w:rFonts w:ascii="Times New Roman" w:hAnsi="Times New Roman" w:cs="Times New Roman"/>
          <w:sz w:val="24"/>
          <w:szCs w:val="24"/>
        </w:rPr>
        <w:t>22</w:t>
      </w:r>
      <w:r w:rsidR="00537CC1" w:rsidRPr="007C232E">
        <w:rPr>
          <w:rFonts w:ascii="Times New Roman" w:hAnsi="Times New Roman" w:cs="Times New Roman"/>
          <w:sz w:val="24"/>
          <w:szCs w:val="24"/>
        </w:rPr>
        <w:t>0</w:t>
      </w:r>
      <w:r w:rsidRPr="007C232E">
        <w:rPr>
          <w:rFonts w:ascii="Times New Roman" w:hAnsi="Times New Roman" w:cs="Times New Roman"/>
          <w:sz w:val="24"/>
          <w:szCs w:val="24"/>
        </w:rPr>
        <w:t xml:space="preserve"> </w:t>
      </w:r>
      <w:proofErr w:type="spellStart"/>
      <w:r w:rsidRPr="007C232E">
        <w:rPr>
          <w:rFonts w:ascii="Times New Roman" w:hAnsi="Times New Roman" w:cs="Times New Roman"/>
          <w:sz w:val="24"/>
          <w:szCs w:val="24"/>
        </w:rPr>
        <w:t>cfs</w:t>
      </w:r>
      <w:proofErr w:type="spellEnd"/>
      <w:r w:rsidRPr="007C232E">
        <w:rPr>
          <w:rFonts w:ascii="Times New Roman" w:hAnsi="Times New Roman" w:cs="Times New Roman"/>
          <w:sz w:val="24"/>
          <w:szCs w:val="24"/>
        </w:rPr>
        <w:t xml:space="preserve"> </w:t>
      </w:r>
      <w:r w:rsidR="007E259B" w:rsidRPr="007C232E">
        <w:rPr>
          <w:rFonts w:ascii="Times New Roman" w:hAnsi="Times New Roman" w:cs="Times New Roman"/>
          <w:sz w:val="24"/>
          <w:szCs w:val="24"/>
        </w:rPr>
        <w:t>for all 11</w:t>
      </w:r>
      <w:r w:rsidR="00F25D54" w:rsidRPr="007C232E">
        <w:rPr>
          <w:rFonts w:ascii="Times New Roman" w:hAnsi="Times New Roman" w:cs="Times New Roman"/>
          <w:sz w:val="24"/>
          <w:szCs w:val="24"/>
        </w:rPr>
        <w:t>6</w:t>
      </w:r>
      <w:r w:rsidR="007E259B" w:rsidRPr="007C232E">
        <w:rPr>
          <w:rFonts w:ascii="Times New Roman" w:hAnsi="Times New Roman" w:cs="Times New Roman"/>
          <w:sz w:val="24"/>
          <w:szCs w:val="24"/>
        </w:rPr>
        <w:t xml:space="preserve"> </w:t>
      </w:r>
      <w:r w:rsidR="00AE48ED" w:rsidRPr="007C232E">
        <w:rPr>
          <w:rFonts w:ascii="Times New Roman" w:hAnsi="Times New Roman" w:cs="Times New Roman"/>
          <w:sz w:val="24"/>
          <w:szCs w:val="24"/>
        </w:rPr>
        <w:t xml:space="preserve">riverine </w:t>
      </w:r>
      <w:r w:rsidR="007E259B" w:rsidRPr="007C232E">
        <w:rPr>
          <w:rFonts w:ascii="Times New Roman" w:hAnsi="Times New Roman" w:cs="Times New Roman"/>
          <w:sz w:val="24"/>
          <w:szCs w:val="24"/>
        </w:rPr>
        <w:t xml:space="preserve">locations </w:t>
      </w:r>
      <w:r w:rsidRPr="007C232E">
        <w:rPr>
          <w:rFonts w:ascii="Times New Roman" w:hAnsi="Times New Roman" w:cs="Times New Roman"/>
          <w:sz w:val="24"/>
          <w:szCs w:val="24"/>
        </w:rPr>
        <w:t xml:space="preserve">(mean = </w:t>
      </w:r>
      <w:r w:rsidR="0006141B" w:rsidRPr="007C232E">
        <w:rPr>
          <w:rFonts w:ascii="Times New Roman" w:hAnsi="Times New Roman" w:cs="Times New Roman"/>
          <w:sz w:val="24"/>
          <w:szCs w:val="24"/>
        </w:rPr>
        <w:t>9</w:t>
      </w:r>
      <w:r w:rsidR="00010684" w:rsidRPr="007C232E">
        <w:rPr>
          <w:rFonts w:ascii="Times New Roman" w:hAnsi="Times New Roman" w:cs="Times New Roman"/>
          <w:sz w:val="24"/>
          <w:szCs w:val="24"/>
        </w:rPr>
        <w:t>93</w:t>
      </w:r>
      <w:r w:rsidRPr="007C232E">
        <w:rPr>
          <w:rFonts w:ascii="Times New Roman" w:hAnsi="Times New Roman" w:cs="Times New Roman"/>
          <w:sz w:val="24"/>
          <w:szCs w:val="24"/>
        </w:rPr>
        <w:t xml:space="preserve">; median = </w:t>
      </w:r>
      <w:r w:rsidR="00537CC1" w:rsidRPr="007C232E">
        <w:rPr>
          <w:rFonts w:ascii="Times New Roman" w:hAnsi="Times New Roman" w:cs="Times New Roman"/>
          <w:sz w:val="24"/>
          <w:szCs w:val="24"/>
        </w:rPr>
        <w:t>7</w:t>
      </w:r>
      <w:r w:rsidR="00010684" w:rsidRPr="007C232E">
        <w:rPr>
          <w:rFonts w:ascii="Times New Roman" w:hAnsi="Times New Roman" w:cs="Times New Roman"/>
          <w:sz w:val="24"/>
          <w:szCs w:val="24"/>
        </w:rPr>
        <w:t>60</w:t>
      </w:r>
      <w:r w:rsidRPr="007C232E">
        <w:rPr>
          <w:rFonts w:ascii="Times New Roman" w:hAnsi="Times New Roman" w:cs="Times New Roman"/>
          <w:sz w:val="24"/>
          <w:szCs w:val="24"/>
        </w:rPr>
        <w:t>; SE = 6</w:t>
      </w:r>
      <w:r w:rsidR="00010684" w:rsidRPr="007C232E">
        <w:rPr>
          <w:rFonts w:ascii="Times New Roman" w:hAnsi="Times New Roman" w:cs="Times New Roman"/>
          <w:sz w:val="24"/>
          <w:szCs w:val="24"/>
        </w:rPr>
        <w:t>1</w:t>
      </w:r>
      <w:r w:rsidRPr="007C232E">
        <w:rPr>
          <w:rFonts w:ascii="Times New Roman" w:hAnsi="Times New Roman" w:cs="Times New Roman"/>
          <w:sz w:val="24"/>
          <w:szCs w:val="24"/>
        </w:rPr>
        <w:t>; Table 5; Fig. 1</w:t>
      </w:r>
      <w:r w:rsidR="004C20B9" w:rsidRPr="007C232E">
        <w:rPr>
          <w:rFonts w:ascii="Times New Roman" w:hAnsi="Times New Roman" w:cs="Times New Roman"/>
          <w:sz w:val="24"/>
          <w:szCs w:val="24"/>
        </w:rPr>
        <w:t>1</w:t>
      </w:r>
      <w:r w:rsidRPr="007C232E">
        <w:rPr>
          <w:rFonts w:ascii="Times New Roman" w:hAnsi="Times New Roman" w:cs="Times New Roman"/>
          <w:sz w:val="24"/>
          <w:szCs w:val="24"/>
        </w:rPr>
        <w:t>)</w:t>
      </w:r>
      <w:r w:rsidR="007E259B" w:rsidRPr="007C232E">
        <w:rPr>
          <w:rFonts w:ascii="Times New Roman" w:hAnsi="Times New Roman" w:cs="Times New Roman"/>
          <w:sz w:val="24"/>
          <w:szCs w:val="24"/>
        </w:rPr>
        <w:t>, which</w:t>
      </w:r>
      <w:r w:rsidR="007E259B" w:rsidRPr="005F6C07">
        <w:rPr>
          <w:rFonts w:ascii="Times New Roman" w:hAnsi="Times New Roman" w:cs="Times New Roman"/>
          <w:sz w:val="24"/>
          <w:szCs w:val="24"/>
        </w:rPr>
        <w:t xml:space="preserve"> included repeated observations of the same </w:t>
      </w:r>
      <w:r w:rsidR="00AE48ED" w:rsidRPr="005F6C07">
        <w:rPr>
          <w:rFonts w:ascii="Times New Roman" w:hAnsi="Times New Roman" w:cs="Times New Roman"/>
          <w:sz w:val="24"/>
          <w:szCs w:val="24"/>
        </w:rPr>
        <w:t xml:space="preserve">12 riverine </w:t>
      </w:r>
      <w:r w:rsidR="007E259B" w:rsidRPr="005F6C07">
        <w:rPr>
          <w:rFonts w:ascii="Times New Roman" w:hAnsi="Times New Roman" w:cs="Times New Roman"/>
          <w:sz w:val="24"/>
          <w:szCs w:val="24"/>
        </w:rPr>
        <w:t>group</w:t>
      </w:r>
      <w:r w:rsidR="00AE48ED" w:rsidRPr="005F6C07">
        <w:rPr>
          <w:rFonts w:ascii="Times New Roman" w:hAnsi="Times New Roman" w:cs="Times New Roman"/>
          <w:sz w:val="24"/>
          <w:szCs w:val="24"/>
        </w:rPr>
        <w:t>s</w:t>
      </w:r>
      <w:r w:rsidRPr="005F6C07">
        <w:rPr>
          <w:rFonts w:ascii="Times New Roman" w:hAnsi="Times New Roman" w:cs="Times New Roman"/>
          <w:sz w:val="24"/>
          <w:szCs w:val="24"/>
        </w:rPr>
        <w:t xml:space="preserve">.  </w:t>
      </w:r>
      <w:r w:rsidR="004C62B5" w:rsidRPr="005F6C07">
        <w:rPr>
          <w:rFonts w:ascii="Times New Roman" w:hAnsi="Times New Roman" w:cs="Times New Roman"/>
          <w:sz w:val="24"/>
          <w:szCs w:val="24"/>
        </w:rPr>
        <w:t xml:space="preserve">The thirteenth unique group (USFWS ID 23B-65; PRRIP ID 2023FA65) was only observed on one day in a corn landcover type.  </w:t>
      </w:r>
      <w:r w:rsidRPr="005F6C07">
        <w:rPr>
          <w:rFonts w:ascii="Times New Roman" w:hAnsi="Times New Roman" w:cs="Times New Roman"/>
          <w:sz w:val="24"/>
          <w:szCs w:val="24"/>
        </w:rPr>
        <w:t xml:space="preserve">These discharge measurements were recorded to the nearest 15 min of the time the whooping crane group was observed.  </w:t>
      </w:r>
      <w:r w:rsidR="00CC4A03" w:rsidRPr="005F6C07">
        <w:rPr>
          <w:rFonts w:ascii="Times New Roman" w:hAnsi="Times New Roman" w:cs="Times New Roman"/>
          <w:sz w:val="24"/>
          <w:szCs w:val="24"/>
        </w:rPr>
        <w:t xml:space="preserve">Most </w:t>
      </w:r>
      <w:r w:rsidR="0006141B" w:rsidRPr="005F6C07">
        <w:rPr>
          <w:rFonts w:ascii="Times New Roman" w:hAnsi="Times New Roman" w:cs="Times New Roman"/>
          <w:sz w:val="24"/>
          <w:szCs w:val="24"/>
        </w:rPr>
        <w:t>(8</w:t>
      </w:r>
      <w:r w:rsidR="00264591" w:rsidRPr="005F6C07">
        <w:rPr>
          <w:rFonts w:ascii="Times New Roman" w:hAnsi="Times New Roman" w:cs="Times New Roman"/>
          <w:sz w:val="24"/>
          <w:szCs w:val="24"/>
        </w:rPr>
        <w:t>2.5</w:t>
      </w:r>
      <w:r w:rsidR="0006141B" w:rsidRPr="005F6C07">
        <w:rPr>
          <w:rFonts w:ascii="Times New Roman" w:hAnsi="Times New Roman" w:cs="Times New Roman"/>
          <w:sz w:val="24"/>
          <w:szCs w:val="24"/>
        </w:rPr>
        <w:t xml:space="preserve">%) </w:t>
      </w:r>
      <w:r w:rsidR="00CC4A03" w:rsidRPr="005F6C07">
        <w:rPr>
          <w:rFonts w:ascii="Times New Roman" w:hAnsi="Times New Roman" w:cs="Times New Roman"/>
          <w:sz w:val="24"/>
          <w:szCs w:val="24"/>
        </w:rPr>
        <w:t>of the</w:t>
      </w:r>
      <w:r w:rsidR="002E6559" w:rsidRPr="005F6C07">
        <w:rPr>
          <w:rFonts w:ascii="Times New Roman" w:hAnsi="Times New Roman" w:cs="Times New Roman"/>
          <w:sz w:val="24"/>
          <w:szCs w:val="24"/>
        </w:rPr>
        <w:t xml:space="preserve"> 1</w:t>
      </w:r>
      <w:r w:rsidR="0006141B" w:rsidRPr="005F6C07">
        <w:rPr>
          <w:rFonts w:ascii="Times New Roman" w:hAnsi="Times New Roman" w:cs="Times New Roman"/>
          <w:sz w:val="24"/>
          <w:szCs w:val="24"/>
        </w:rPr>
        <w:t>1</w:t>
      </w:r>
      <w:r w:rsidR="00F25D54" w:rsidRPr="005F6C07">
        <w:rPr>
          <w:rFonts w:ascii="Times New Roman" w:hAnsi="Times New Roman" w:cs="Times New Roman"/>
          <w:sz w:val="24"/>
          <w:szCs w:val="24"/>
        </w:rPr>
        <w:t>6</w:t>
      </w:r>
      <w:r w:rsidRPr="005F6C07">
        <w:rPr>
          <w:rFonts w:ascii="Times New Roman" w:hAnsi="Times New Roman" w:cs="Times New Roman"/>
          <w:sz w:val="24"/>
          <w:szCs w:val="24"/>
        </w:rPr>
        <w:t xml:space="preserve"> whooping crane groups observed in the river channel were closest to the Grand Island gage (Table 5; Fig. </w:t>
      </w:r>
      <w:r w:rsidR="004C20B9" w:rsidRPr="005F6C07">
        <w:rPr>
          <w:rFonts w:ascii="Times New Roman" w:hAnsi="Times New Roman" w:cs="Times New Roman"/>
          <w:sz w:val="24"/>
          <w:szCs w:val="24"/>
        </w:rPr>
        <w:t>10</w:t>
      </w:r>
      <w:r w:rsidRPr="005F6C07">
        <w:rPr>
          <w:rFonts w:ascii="Times New Roman" w:hAnsi="Times New Roman" w:cs="Times New Roman"/>
          <w:sz w:val="24"/>
          <w:szCs w:val="24"/>
        </w:rPr>
        <w:t xml:space="preserve">).  </w:t>
      </w:r>
      <w:r w:rsidR="007E259B" w:rsidRPr="005F6C07">
        <w:rPr>
          <w:rFonts w:ascii="Times New Roman" w:hAnsi="Times New Roman" w:cs="Times New Roman"/>
          <w:sz w:val="24"/>
          <w:szCs w:val="24"/>
        </w:rPr>
        <w:t xml:space="preserve">Instantaneous discharge during the first </w:t>
      </w:r>
      <w:r w:rsidR="00895C57" w:rsidRPr="005F6C07">
        <w:rPr>
          <w:rFonts w:ascii="Times New Roman" w:hAnsi="Times New Roman" w:cs="Times New Roman"/>
          <w:sz w:val="24"/>
          <w:szCs w:val="24"/>
        </w:rPr>
        <w:t xml:space="preserve">riverine </w:t>
      </w:r>
      <w:r w:rsidR="000A3826" w:rsidRPr="005F6C07">
        <w:rPr>
          <w:rFonts w:ascii="Times New Roman" w:hAnsi="Times New Roman" w:cs="Times New Roman"/>
          <w:sz w:val="24"/>
          <w:szCs w:val="24"/>
        </w:rPr>
        <w:t>observation</w:t>
      </w:r>
      <w:r w:rsidR="007E259B" w:rsidRPr="005F6C07">
        <w:rPr>
          <w:rFonts w:ascii="Times New Roman" w:hAnsi="Times New Roman" w:cs="Times New Roman"/>
          <w:sz w:val="24"/>
          <w:szCs w:val="24"/>
        </w:rPr>
        <w:t xml:space="preserve"> of each of the 1</w:t>
      </w:r>
      <w:r w:rsidR="00AE48ED" w:rsidRPr="005F6C07">
        <w:rPr>
          <w:rFonts w:ascii="Times New Roman" w:hAnsi="Times New Roman" w:cs="Times New Roman"/>
          <w:sz w:val="24"/>
          <w:szCs w:val="24"/>
        </w:rPr>
        <w:t>2</w:t>
      </w:r>
      <w:r w:rsidR="007E259B" w:rsidRPr="005F6C07">
        <w:rPr>
          <w:rFonts w:ascii="Times New Roman" w:hAnsi="Times New Roman" w:cs="Times New Roman"/>
          <w:sz w:val="24"/>
          <w:szCs w:val="24"/>
        </w:rPr>
        <w:t xml:space="preserve"> unique groups ranged from </w:t>
      </w:r>
      <w:r w:rsidR="00805FBD" w:rsidRPr="005F6C07">
        <w:rPr>
          <w:rFonts w:ascii="Times New Roman" w:hAnsi="Times New Roman" w:cs="Times New Roman"/>
          <w:sz w:val="24"/>
          <w:szCs w:val="24"/>
        </w:rPr>
        <w:t>295</w:t>
      </w:r>
      <w:r w:rsidR="007E259B" w:rsidRPr="005F6C07">
        <w:rPr>
          <w:rFonts w:ascii="Times New Roman" w:hAnsi="Times New Roman" w:cs="Times New Roman"/>
          <w:sz w:val="24"/>
          <w:szCs w:val="24"/>
        </w:rPr>
        <w:t xml:space="preserve"> </w:t>
      </w:r>
      <w:proofErr w:type="spellStart"/>
      <w:r w:rsidR="007E259B" w:rsidRPr="005F6C07">
        <w:rPr>
          <w:rFonts w:ascii="Times New Roman" w:hAnsi="Times New Roman" w:cs="Times New Roman"/>
          <w:sz w:val="24"/>
          <w:szCs w:val="24"/>
        </w:rPr>
        <w:t>cfs</w:t>
      </w:r>
      <w:proofErr w:type="spellEnd"/>
      <w:r w:rsidR="007E259B" w:rsidRPr="005F6C07">
        <w:rPr>
          <w:rFonts w:ascii="Times New Roman" w:hAnsi="Times New Roman" w:cs="Times New Roman"/>
          <w:sz w:val="24"/>
          <w:szCs w:val="24"/>
        </w:rPr>
        <w:t xml:space="preserve"> to </w:t>
      </w:r>
      <w:r w:rsidR="00805FBD" w:rsidRPr="005F6C07">
        <w:rPr>
          <w:rFonts w:ascii="Times New Roman" w:hAnsi="Times New Roman" w:cs="Times New Roman"/>
          <w:sz w:val="24"/>
          <w:szCs w:val="24"/>
        </w:rPr>
        <w:t>2,080</w:t>
      </w:r>
      <w:r w:rsidR="007E259B" w:rsidRPr="005F6C07">
        <w:rPr>
          <w:rFonts w:ascii="Times New Roman" w:hAnsi="Times New Roman" w:cs="Times New Roman"/>
          <w:sz w:val="24"/>
          <w:szCs w:val="24"/>
        </w:rPr>
        <w:t xml:space="preserve"> </w:t>
      </w:r>
      <w:proofErr w:type="spellStart"/>
      <w:r w:rsidR="007E259B" w:rsidRPr="005F6C07">
        <w:rPr>
          <w:rFonts w:ascii="Times New Roman" w:hAnsi="Times New Roman" w:cs="Times New Roman"/>
          <w:sz w:val="24"/>
          <w:szCs w:val="24"/>
        </w:rPr>
        <w:t>cfs</w:t>
      </w:r>
      <w:proofErr w:type="spellEnd"/>
      <w:r w:rsidR="007E259B" w:rsidRPr="005F6C07">
        <w:rPr>
          <w:rFonts w:ascii="Times New Roman" w:hAnsi="Times New Roman" w:cs="Times New Roman"/>
          <w:sz w:val="24"/>
          <w:szCs w:val="24"/>
        </w:rPr>
        <w:t xml:space="preserve"> (</w:t>
      </w:r>
      <w:r w:rsidR="000A3826" w:rsidRPr="005F6C07">
        <w:rPr>
          <w:rFonts w:ascii="Times New Roman" w:hAnsi="Times New Roman" w:cs="Times New Roman"/>
          <w:sz w:val="24"/>
          <w:szCs w:val="24"/>
        </w:rPr>
        <w:t xml:space="preserve">mean = </w:t>
      </w:r>
      <w:r w:rsidR="00895C57" w:rsidRPr="005F6C07">
        <w:rPr>
          <w:rFonts w:ascii="Times New Roman" w:hAnsi="Times New Roman" w:cs="Times New Roman"/>
          <w:sz w:val="24"/>
          <w:szCs w:val="24"/>
        </w:rPr>
        <w:t>1,468</w:t>
      </w:r>
      <w:r w:rsidR="000A3826" w:rsidRPr="005F6C07">
        <w:rPr>
          <w:rFonts w:ascii="Times New Roman" w:hAnsi="Times New Roman" w:cs="Times New Roman"/>
          <w:sz w:val="24"/>
          <w:szCs w:val="24"/>
        </w:rPr>
        <w:t xml:space="preserve">; median = </w:t>
      </w:r>
      <w:r w:rsidR="00895C57" w:rsidRPr="005F6C07">
        <w:rPr>
          <w:rFonts w:ascii="Times New Roman" w:hAnsi="Times New Roman" w:cs="Times New Roman"/>
          <w:sz w:val="24"/>
          <w:szCs w:val="24"/>
        </w:rPr>
        <w:t>1,785</w:t>
      </w:r>
      <w:r w:rsidR="000A3826" w:rsidRPr="005F6C07">
        <w:rPr>
          <w:rFonts w:ascii="Times New Roman" w:hAnsi="Times New Roman" w:cs="Times New Roman"/>
          <w:sz w:val="24"/>
          <w:szCs w:val="24"/>
        </w:rPr>
        <w:t xml:space="preserve">; SE = </w:t>
      </w:r>
      <w:r w:rsidR="00895C57" w:rsidRPr="005F6C07">
        <w:rPr>
          <w:rFonts w:ascii="Times New Roman" w:hAnsi="Times New Roman" w:cs="Times New Roman"/>
          <w:sz w:val="24"/>
          <w:szCs w:val="24"/>
        </w:rPr>
        <w:t>195</w:t>
      </w:r>
      <w:r w:rsidR="000A3826" w:rsidRPr="005F6C07">
        <w:rPr>
          <w:rFonts w:ascii="Times New Roman" w:hAnsi="Times New Roman" w:cs="Times New Roman"/>
          <w:sz w:val="24"/>
          <w:szCs w:val="24"/>
        </w:rPr>
        <w:t>; Table 5; Fig. 1</w:t>
      </w:r>
      <w:r w:rsidR="000D3AD6" w:rsidRPr="005F6C07">
        <w:rPr>
          <w:rFonts w:ascii="Times New Roman" w:hAnsi="Times New Roman" w:cs="Times New Roman"/>
          <w:sz w:val="24"/>
          <w:szCs w:val="24"/>
        </w:rPr>
        <w:t>2</w:t>
      </w:r>
      <w:r w:rsidR="007E259B" w:rsidRPr="005F6C07">
        <w:rPr>
          <w:rFonts w:ascii="Times New Roman" w:hAnsi="Times New Roman" w:cs="Times New Roman"/>
          <w:sz w:val="24"/>
          <w:szCs w:val="24"/>
        </w:rPr>
        <w:t>).</w:t>
      </w:r>
      <w:r w:rsidR="00895C57" w:rsidRPr="005F6C07">
        <w:rPr>
          <w:rFonts w:ascii="Times New Roman" w:hAnsi="Times New Roman" w:cs="Times New Roman"/>
          <w:sz w:val="24"/>
          <w:szCs w:val="24"/>
        </w:rPr>
        <w:t xml:space="preserve">  It is worth noting that these instantaneous discharges are indicative of river flow conditions when the group was first observed in the river channel by aerial or ground surveyors and not a measure of conditions when the group decided to stop.</w:t>
      </w:r>
    </w:p>
    <w:p w14:paraId="31D955CB" w14:textId="77777777" w:rsidR="00AC716D" w:rsidRPr="005F6C07" w:rsidRDefault="00AC716D" w:rsidP="008D7128">
      <w:pPr>
        <w:spacing w:after="0" w:line="240" w:lineRule="auto"/>
        <w:jc w:val="both"/>
        <w:rPr>
          <w:rFonts w:ascii="Times New Roman" w:hAnsi="Times New Roman" w:cs="Times New Roman"/>
          <w:sz w:val="24"/>
          <w:szCs w:val="24"/>
        </w:rPr>
      </w:pPr>
    </w:p>
    <w:p w14:paraId="0811A91E" w14:textId="5639F77D" w:rsidR="00911F91" w:rsidRPr="005F6C07" w:rsidRDefault="00911F91" w:rsidP="00911F91">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Unobstructed channel widths at the 11</w:t>
      </w:r>
      <w:r w:rsidR="00F25D54" w:rsidRPr="005F6C07">
        <w:rPr>
          <w:rFonts w:ascii="Times New Roman" w:hAnsi="Times New Roman" w:cs="Times New Roman"/>
          <w:sz w:val="24"/>
          <w:szCs w:val="24"/>
        </w:rPr>
        <w:t>6</w:t>
      </w:r>
      <w:r w:rsidRPr="005F6C07">
        <w:rPr>
          <w:rFonts w:ascii="Times New Roman" w:hAnsi="Times New Roman" w:cs="Times New Roman"/>
          <w:sz w:val="24"/>
          <w:szCs w:val="24"/>
        </w:rPr>
        <w:t xml:space="preserve"> whooping crane riverine use sites ranged from </w:t>
      </w:r>
      <w:r w:rsidR="002F4391" w:rsidRPr="005F6C07">
        <w:rPr>
          <w:rFonts w:ascii="Times New Roman" w:hAnsi="Times New Roman" w:cs="Times New Roman"/>
          <w:sz w:val="24"/>
          <w:szCs w:val="24"/>
        </w:rPr>
        <w:t>310</w:t>
      </w:r>
      <w:r w:rsidRPr="005F6C07">
        <w:rPr>
          <w:rFonts w:ascii="Times New Roman" w:hAnsi="Times New Roman" w:cs="Times New Roman"/>
          <w:sz w:val="24"/>
          <w:szCs w:val="24"/>
        </w:rPr>
        <w:t xml:space="preserve"> ft to 1,</w:t>
      </w:r>
      <w:r w:rsidR="002F4391" w:rsidRPr="005F6C07">
        <w:rPr>
          <w:rFonts w:ascii="Times New Roman" w:hAnsi="Times New Roman" w:cs="Times New Roman"/>
          <w:sz w:val="24"/>
          <w:szCs w:val="24"/>
        </w:rPr>
        <w:t>58</w:t>
      </w:r>
      <w:r w:rsidRPr="005F6C07">
        <w:rPr>
          <w:rFonts w:ascii="Times New Roman" w:hAnsi="Times New Roman" w:cs="Times New Roman"/>
          <w:sz w:val="24"/>
          <w:szCs w:val="24"/>
        </w:rPr>
        <w:t xml:space="preserve">0 ft (mean = </w:t>
      </w:r>
      <w:r w:rsidR="002F4391" w:rsidRPr="005F6C07">
        <w:rPr>
          <w:rFonts w:ascii="Times New Roman" w:hAnsi="Times New Roman" w:cs="Times New Roman"/>
          <w:sz w:val="24"/>
          <w:szCs w:val="24"/>
        </w:rPr>
        <w:t>992</w:t>
      </w:r>
      <w:r w:rsidRPr="005F6C07">
        <w:rPr>
          <w:rFonts w:ascii="Times New Roman" w:hAnsi="Times New Roman" w:cs="Times New Roman"/>
          <w:sz w:val="24"/>
          <w:szCs w:val="24"/>
        </w:rPr>
        <w:t xml:space="preserve">; </w:t>
      </w:r>
      <w:r w:rsidR="002F4391" w:rsidRPr="005F6C07">
        <w:rPr>
          <w:rFonts w:ascii="Times New Roman" w:hAnsi="Times New Roman" w:cs="Times New Roman"/>
          <w:sz w:val="24"/>
          <w:szCs w:val="24"/>
        </w:rPr>
        <w:t xml:space="preserve">median = 963; </w:t>
      </w:r>
      <w:r w:rsidRPr="005F6C07">
        <w:rPr>
          <w:rFonts w:ascii="Times New Roman" w:hAnsi="Times New Roman" w:cs="Times New Roman"/>
          <w:sz w:val="24"/>
          <w:szCs w:val="24"/>
        </w:rPr>
        <w:t xml:space="preserve">SE = </w:t>
      </w:r>
      <w:r w:rsidR="002F4391" w:rsidRPr="005F6C07">
        <w:rPr>
          <w:rFonts w:ascii="Times New Roman" w:hAnsi="Times New Roman" w:cs="Times New Roman"/>
          <w:sz w:val="24"/>
          <w:szCs w:val="24"/>
        </w:rPr>
        <w:t>25</w:t>
      </w:r>
      <w:r w:rsidRPr="005F6C07">
        <w:rPr>
          <w:rFonts w:ascii="Times New Roman" w:hAnsi="Times New Roman" w:cs="Times New Roman"/>
          <w:sz w:val="24"/>
          <w:szCs w:val="24"/>
        </w:rPr>
        <w:t>; Table 6).  Distance to the nearest forest at the 11</w:t>
      </w:r>
      <w:r w:rsidR="00F25D54" w:rsidRPr="005F6C07">
        <w:rPr>
          <w:rFonts w:ascii="Times New Roman" w:hAnsi="Times New Roman" w:cs="Times New Roman"/>
          <w:sz w:val="24"/>
          <w:szCs w:val="24"/>
        </w:rPr>
        <w:t>6</w:t>
      </w:r>
      <w:r w:rsidRPr="005F6C07">
        <w:rPr>
          <w:rFonts w:ascii="Times New Roman" w:hAnsi="Times New Roman" w:cs="Times New Roman"/>
          <w:sz w:val="24"/>
          <w:szCs w:val="24"/>
        </w:rPr>
        <w:t xml:space="preserve"> riverine use sites ranged from </w:t>
      </w:r>
      <w:r w:rsidR="002F4391" w:rsidRPr="005F6C07">
        <w:rPr>
          <w:rFonts w:ascii="Times New Roman" w:hAnsi="Times New Roman" w:cs="Times New Roman"/>
          <w:sz w:val="24"/>
          <w:szCs w:val="24"/>
        </w:rPr>
        <w:t>136</w:t>
      </w:r>
      <w:r w:rsidRPr="005F6C07">
        <w:rPr>
          <w:rFonts w:ascii="Times New Roman" w:hAnsi="Times New Roman" w:cs="Times New Roman"/>
          <w:sz w:val="24"/>
          <w:szCs w:val="24"/>
        </w:rPr>
        <w:t xml:space="preserve"> ft to 1,</w:t>
      </w:r>
      <w:r w:rsidR="002F4391" w:rsidRPr="005F6C07">
        <w:rPr>
          <w:rFonts w:ascii="Times New Roman" w:hAnsi="Times New Roman" w:cs="Times New Roman"/>
          <w:sz w:val="24"/>
          <w:szCs w:val="24"/>
        </w:rPr>
        <w:t>371</w:t>
      </w:r>
      <w:r w:rsidRPr="005F6C07">
        <w:rPr>
          <w:rFonts w:ascii="Times New Roman" w:hAnsi="Times New Roman" w:cs="Times New Roman"/>
          <w:sz w:val="24"/>
          <w:szCs w:val="24"/>
        </w:rPr>
        <w:t xml:space="preserve"> ft (mean = </w:t>
      </w:r>
      <w:r w:rsidR="002F4391" w:rsidRPr="005F6C07">
        <w:rPr>
          <w:rFonts w:ascii="Times New Roman" w:hAnsi="Times New Roman" w:cs="Times New Roman"/>
          <w:sz w:val="24"/>
          <w:szCs w:val="24"/>
        </w:rPr>
        <w:t>489</w:t>
      </w:r>
      <w:r w:rsidRPr="005F6C07">
        <w:rPr>
          <w:rFonts w:ascii="Times New Roman" w:hAnsi="Times New Roman" w:cs="Times New Roman"/>
          <w:sz w:val="24"/>
          <w:szCs w:val="24"/>
        </w:rPr>
        <w:t xml:space="preserve">; </w:t>
      </w:r>
      <w:r w:rsidR="002F4391" w:rsidRPr="005F6C07">
        <w:rPr>
          <w:rFonts w:ascii="Times New Roman" w:hAnsi="Times New Roman" w:cs="Times New Roman"/>
          <w:sz w:val="24"/>
          <w:szCs w:val="24"/>
        </w:rPr>
        <w:t xml:space="preserve">median = 432; </w:t>
      </w:r>
      <w:r w:rsidRPr="005F6C07">
        <w:rPr>
          <w:rFonts w:ascii="Times New Roman" w:hAnsi="Times New Roman" w:cs="Times New Roman"/>
          <w:sz w:val="24"/>
          <w:szCs w:val="24"/>
        </w:rPr>
        <w:t xml:space="preserve">SE = </w:t>
      </w:r>
      <w:r w:rsidR="002F4391" w:rsidRPr="005F6C07">
        <w:rPr>
          <w:rFonts w:ascii="Times New Roman" w:hAnsi="Times New Roman" w:cs="Times New Roman"/>
          <w:sz w:val="24"/>
          <w:szCs w:val="24"/>
        </w:rPr>
        <w:t>22</w:t>
      </w:r>
      <w:r w:rsidRPr="005F6C07">
        <w:rPr>
          <w:rFonts w:ascii="Times New Roman" w:hAnsi="Times New Roman" w:cs="Times New Roman"/>
          <w:sz w:val="24"/>
          <w:szCs w:val="24"/>
        </w:rPr>
        <w:t xml:space="preserve">; Table 6). </w:t>
      </w:r>
    </w:p>
    <w:p w14:paraId="1867A6ED" w14:textId="77777777" w:rsidR="00911F91" w:rsidRPr="005F6C07" w:rsidRDefault="00911F91" w:rsidP="008D7128">
      <w:pPr>
        <w:spacing w:after="0" w:line="240" w:lineRule="auto"/>
        <w:jc w:val="both"/>
        <w:rPr>
          <w:rFonts w:ascii="Times New Roman" w:hAnsi="Times New Roman" w:cs="Times New Roman"/>
          <w:sz w:val="24"/>
          <w:szCs w:val="24"/>
        </w:rPr>
      </w:pPr>
    </w:p>
    <w:p w14:paraId="477656CE" w14:textId="322E0C02" w:rsidR="00C1097C" w:rsidRPr="005F6C07" w:rsidRDefault="00C1097C" w:rsidP="00F16AD0">
      <w:pPr>
        <w:spacing w:after="0" w:line="240" w:lineRule="auto"/>
        <w:rPr>
          <w:rFonts w:ascii="Times New Roman" w:hAnsi="Times New Roman" w:cs="Times New Roman"/>
          <w:noProof/>
          <w:sz w:val="24"/>
          <w:szCs w:val="24"/>
        </w:rPr>
      </w:pPr>
    </w:p>
    <w:p w14:paraId="2B8F78FA" w14:textId="7E3A9AAA" w:rsidR="00AC716D" w:rsidRPr="005F6C07" w:rsidRDefault="000F6505" w:rsidP="00F16AD0">
      <w:pPr>
        <w:spacing w:after="0" w:line="240" w:lineRule="auto"/>
        <w:rPr>
          <w:rFonts w:ascii="Times New Roman" w:hAnsi="Times New Roman" w:cs="Times New Roman"/>
          <w:sz w:val="24"/>
          <w:szCs w:val="24"/>
        </w:rPr>
      </w:pPr>
      <w:r w:rsidRPr="005F6C07">
        <w:rPr>
          <w:rFonts w:ascii="Times New Roman" w:hAnsi="Times New Roman" w:cs="Times New Roman"/>
          <w:noProof/>
          <w:sz w:val="24"/>
          <w:szCs w:val="24"/>
        </w:rPr>
        <w:lastRenderedPageBreak/>
        <w:drawing>
          <wp:inline distT="0" distB="0" distL="0" distR="0" wp14:anchorId="294C73AE" wp14:editId="185E4529">
            <wp:extent cx="5943600" cy="3095625"/>
            <wp:effectExtent l="0" t="0" r="0" b="0"/>
            <wp:docPr id="824631174" name="Picture 1" descr="A red lines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31174" name="Picture 1" descr="A red lines on a black background&#10;&#10;Description automatically generated"/>
                    <pic:cNvPicPr/>
                  </pic:nvPicPr>
                  <pic:blipFill>
                    <a:blip r:embed="rId73">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502766D1" w14:textId="7D4ADEC6" w:rsidR="00F16AD0" w:rsidRPr="005F6C07" w:rsidRDefault="00F16AD0" w:rsidP="00F16AD0">
      <w:pPr>
        <w:pStyle w:val="NoSpacing"/>
        <w:jc w:val="both"/>
        <w:rPr>
          <w:rFonts w:ascii="Times New Roman" w:hAnsi="Times New Roman" w:cs="Times New Roman"/>
          <w:bCs/>
        </w:rPr>
      </w:pPr>
      <w:r w:rsidRPr="005F6C07">
        <w:rPr>
          <w:rFonts w:ascii="Times New Roman" w:hAnsi="Times New Roman" w:cs="Times New Roman"/>
          <w:b/>
        </w:rPr>
        <w:t xml:space="preserve">Figure </w:t>
      </w:r>
      <w:r w:rsidR="00C3239D" w:rsidRPr="005F6C07">
        <w:rPr>
          <w:rFonts w:ascii="Times New Roman" w:hAnsi="Times New Roman" w:cs="Times New Roman"/>
          <w:b/>
        </w:rPr>
        <w:t>7</w:t>
      </w:r>
      <w:r w:rsidRPr="005F6C07">
        <w:rPr>
          <w:rFonts w:ascii="Times New Roman" w:hAnsi="Times New Roman" w:cs="Times New Roman"/>
          <w:b/>
        </w:rPr>
        <w:t>.</w:t>
      </w:r>
      <w:r w:rsidRPr="005F6C07">
        <w:rPr>
          <w:rFonts w:ascii="Times New Roman" w:hAnsi="Times New Roman" w:cs="Times New Roman"/>
          <w:bCs/>
        </w:rPr>
        <w:t xml:space="preserve"> </w:t>
      </w:r>
      <w:r w:rsidR="00C0351C" w:rsidRPr="005F6C07">
        <w:rPr>
          <w:rFonts w:ascii="Times New Roman" w:hAnsi="Times New Roman" w:cs="Times New Roman"/>
          <w:bCs/>
        </w:rPr>
        <w:t>Platte River d</w:t>
      </w:r>
      <w:r w:rsidRPr="005F6C07">
        <w:rPr>
          <w:rFonts w:ascii="Times New Roman" w:hAnsi="Times New Roman" w:cs="Times New Roman"/>
          <w:bCs/>
        </w:rPr>
        <w:t>ischarge</w:t>
      </w:r>
      <w:r w:rsidR="004C7473" w:rsidRPr="005F6C07">
        <w:rPr>
          <w:rFonts w:ascii="Times New Roman" w:hAnsi="Times New Roman" w:cs="Times New Roman"/>
          <w:bCs/>
        </w:rPr>
        <w:t xml:space="preserve"> </w:t>
      </w:r>
      <w:r w:rsidR="00C0351C" w:rsidRPr="005F6C07">
        <w:rPr>
          <w:rFonts w:ascii="Times New Roman" w:hAnsi="Times New Roman" w:cs="Times New Roman"/>
          <w:bCs/>
        </w:rPr>
        <w:t xml:space="preserve">in cubic feet per second </w:t>
      </w:r>
      <w:r w:rsidRPr="005F6C07">
        <w:rPr>
          <w:rFonts w:ascii="Times New Roman" w:hAnsi="Times New Roman" w:cs="Times New Roman"/>
          <w:bCs/>
        </w:rPr>
        <w:t>(</w:t>
      </w:r>
      <w:proofErr w:type="spellStart"/>
      <w:r w:rsidR="00C0351C" w:rsidRPr="005F6C07">
        <w:rPr>
          <w:rFonts w:ascii="Times New Roman" w:hAnsi="Times New Roman" w:cs="Times New Roman"/>
          <w:bCs/>
        </w:rPr>
        <w:t>cfs</w:t>
      </w:r>
      <w:proofErr w:type="spellEnd"/>
      <w:r w:rsidR="00C0351C" w:rsidRPr="005F6C07">
        <w:rPr>
          <w:rFonts w:ascii="Times New Roman" w:hAnsi="Times New Roman" w:cs="Times New Roman"/>
          <w:bCs/>
        </w:rPr>
        <w:t xml:space="preserve">; </w:t>
      </w:r>
      <w:r w:rsidR="003A5344" w:rsidRPr="005F6C07">
        <w:rPr>
          <w:rFonts w:ascii="Times New Roman" w:hAnsi="Times New Roman" w:cs="Times New Roman"/>
          <w:bCs/>
        </w:rPr>
        <w:t>blue line [approved data]</w:t>
      </w:r>
      <w:r w:rsidR="00AC716D" w:rsidRPr="005F6C07">
        <w:rPr>
          <w:rFonts w:ascii="Times New Roman" w:hAnsi="Times New Roman" w:cs="Times New Roman"/>
          <w:bCs/>
        </w:rPr>
        <w:t>;</w:t>
      </w:r>
      <w:r w:rsidR="003A5344" w:rsidRPr="005F6C07">
        <w:rPr>
          <w:rFonts w:ascii="Times New Roman" w:hAnsi="Times New Roman" w:cs="Times New Roman"/>
          <w:bCs/>
        </w:rPr>
        <w:t xml:space="preserve"> </w:t>
      </w:r>
      <w:r w:rsidR="001F5AA1" w:rsidRPr="005F6C07">
        <w:rPr>
          <w:rFonts w:ascii="Times New Roman" w:hAnsi="Times New Roman" w:cs="Times New Roman"/>
          <w:bCs/>
        </w:rPr>
        <w:t>red</w:t>
      </w:r>
      <w:r w:rsidRPr="005F6C07">
        <w:rPr>
          <w:rFonts w:ascii="Times New Roman" w:hAnsi="Times New Roman" w:cs="Times New Roman"/>
          <w:bCs/>
        </w:rPr>
        <w:t xml:space="preserve"> line</w:t>
      </w:r>
      <w:r w:rsidR="001F5AA1" w:rsidRPr="005F6C07">
        <w:rPr>
          <w:rFonts w:ascii="Times New Roman" w:hAnsi="Times New Roman" w:cs="Times New Roman"/>
          <w:bCs/>
        </w:rPr>
        <w:t xml:space="preserve"> [provisional data]</w:t>
      </w:r>
      <w:r w:rsidR="000F6505" w:rsidRPr="005F6C07">
        <w:rPr>
          <w:rFonts w:ascii="Times New Roman" w:hAnsi="Times New Roman" w:cs="Times New Roman"/>
          <w:bCs/>
        </w:rPr>
        <w:t>; dotted line [estimated]</w:t>
      </w:r>
      <w:r w:rsidRPr="005F6C07">
        <w:rPr>
          <w:rFonts w:ascii="Times New Roman" w:hAnsi="Times New Roman" w:cs="Times New Roman"/>
          <w:bCs/>
        </w:rPr>
        <w:t>) at the Overton</w:t>
      </w:r>
      <w:r w:rsidR="002E7B64" w:rsidRPr="005F6C07">
        <w:rPr>
          <w:rFonts w:ascii="Times New Roman" w:hAnsi="Times New Roman" w:cs="Times New Roman"/>
          <w:bCs/>
        </w:rPr>
        <w:t>, Nebraska</w:t>
      </w:r>
      <w:r w:rsidRPr="005F6C07">
        <w:rPr>
          <w:rFonts w:ascii="Times New Roman" w:hAnsi="Times New Roman" w:cs="Times New Roman"/>
          <w:bCs/>
        </w:rPr>
        <w:t xml:space="preserve"> gage </w:t>
      </w:r>
      <w:r w:rsidR="00101542" w:rsidRPr="005F6C07">
        <w:rPr>
          <w:rFonts w:ascii="Times New Roman" w:hAnsi="Times New Roman" w:cs="Times New Roman"/>
          <w:bCs/>
        </w:rPr>
        <w:t xml:space="preserve">during </w:t>
      </w:r>
      <w:r w:rsidR="00D73687" w:rsidRPr="005F6C07">
        <w:rPr>
          <w:rFonts w:ascii="Times New Roman" w:hAnsi="Times New Roman" w:cs="Times New Roman"/>
          <w:bCs/>
        </w:rPr>
        <w:t>October 9</w:t>
      </w:r>
      <w:r w:rsidR="00101542" w:rsidRPr="005F6C07">
        <w:rPr>
          <w:rFonts w:ascii="Times New Roman" w:hAnsi="Times New Roman" w:cs="Times New Roman"/>
          <w:bCs/>
        </w:rPr>
        <w:t xml:space="preserve"> through </w:t>
      </w:r>
      <w:r w:rsidR="00D709A9" w:rsidRPr="005F6C07">
        <w:rPr>
          <w:rFonts w:ascii="Times New Roman" w:hAnsi="Times New Roman" w:cs="Times New Roman"/>
          <w:bCs/>
        </w:rPr>
        <w:t>January 10</w:t>
      </w:r>
      <w:r w:rsidR="00101542" w:rsidRPr="005F6C07">
        <w:rPr>
          <w:rFonts w:ascii="Times New Roman" w:hAnsi="Times New Roman" w:cs="Times New Roman"/>
          <w:bCs/>
        </w:rPr>
        <w:t>, 202</w:t>
      </w:r>
      <w:r w:rsidR="00D709A9" w:rsidRPr="005F6C07">
        <w:rPr>
          <w:rFonts w:ascii="Times New Roman" w:hAnsi="Times New Roman" w:cs="Times New Roman"/>
          <w:bCs/>
        </w:rPr>
        <w:t>4</w:t>
      </w:r>
      <w:r w:rsidRPr="005F6C07">
        <w:rPr>
          <w:rFonts w:ascii="Times New Roman" w:hAnsi="Times New Roman" w:cs="Times New Roman"/>
          <w:bCs/>
        </w:rPr>
        <w:t xml:space="preserve"> (</w:t>
      </w:r>
      <w:hyperlink r:id="rId74" w:history="1">
        <w:r w:rsidRPr="005F6C07">
          <w:rPr>
            <w:rStyle w:val="Hyperlink"/>
            <w:rFonts w:ascii="Times New Roman" w:hAnsi="Times New Roman" w:cs="Times New Roman"/>
            <w:bCs/>
          </w:rPr>
          <w:t>USGS 202</w:t>
        </w:r>
        <w:r w:rsidR="00101542" w:rsidRPr="005F6C07">
          <w:rPr>
            <w:rStyle w:val="Hyperlink"/>
            <w:rFonts w:ascii="Times New Roman" w:hAnsi="Times New Roman" w:cs="Times New Roman"/>
            <w:bCs/>
          </w:rPr>
          <w:t>3</w:t>
        </w:r>
        <w:r w:rsidRPr="005F6C07">
          <w:rPr>
            <w:rStyle w:val="Hyperlink"/>
            <w:rFonts w:ascii="Times New Roman" w:hAnsi="Times New Roman" w:cs="Times New Roman"/>
            <w:bCs/>
          </w:rPr>
          <w:t>a</w:t>
        </w:r>
      </w:hyperlink>
      <w:r w:rsidRPr="005F6C07">
        <w:rPr>
          <w:rFonts w:ascii="Times New Roman" w:hAnsi="Times New Roman" w:cs="Times New Roman"/>
          <w:bCs/>
        </w:rPr>
        <w:t>)</w:t>
      </w:r>
      <w:r w:rsidR="00CC7D37" w:rsidRPr="005F6C07">
        <w:rPr>
          <w:rFonts w:ascii="Times New Roman" w:hAnsi="Times New Roman" w:cs="Times New Roman"/>
          <w:bCs/>
        </w:rPr>
        <w:t xml:space="preserve"> and the corresponding numbers of whooping cranes from each group (USFWS group </w:t>
      </w:r>
      <w:r w:rsidR="001F5AA1" w:rsidRPr="005F6C07">
        <w:rPr>
          <w:rFonts w:ascii="Times New Roman" w:hAnsi="Times New Roman" w:cs="Times New Roman"/>
          <w:bCs/>
        </w:rPr>
        <w:t>23B-31</w:t>
      </w:r>
      <w:r w:rsidR="00CC7D37" w:rsidRPr="005F6C07">
        <w:rPr>
          <w:rFonts w:ascii="Times New Roman" w:hAnsi="Times New Roman" w:cs="Times New Roman"/>
          <w:bCs/>
        </w:rPr>
        <w:t xml:space="preserve"> in color-coded bar) observed on the indicated dates either on- or off-channel at locations for which Overton was the nearest gaging station.</w:t>
      </w:r>
      <w:r w:rsidR="00F9747C" w:rsidRPr="005F6C07">
        <w:rPr>
          <w:rFonts w:ascii="Times New Roman" w:hAnsi="Times New Roman" w:cs="Times New Roman"/>
          <w:bCs/>
        </w:rPr>
        <w:t xml:space="preserve">  Ice affected the gage during periods of estimated discharge.</w:t>
      </w:r>
    </w:p>
    <w:p w14:paraId="5E045F64" w14:textId="77777777" w:rsidR="006B1162" w:rsidRPr="005F6C07" w:rsidRDefault="006B1162" w:rsidP="00F16AD0">
      <w:pPr>
        <w:pStyle w:val="NoSpacing"/>
        <w:jc w:val="both"/>
        <w:rPr>
          <w:rFonts w:ascii="Times New Roman" w:hAnsi="Times New Roman" w:cs="Times New Roman"/>
          <w:bCs/>
        </w:rPr>
      </w:pPr>
    </w:p>
    <w:p w14:paraId="23142EC2" w14:textId="2E4E1D4E" w:rsidR="002028DE" w:rsidRPr="005F6C07" w:rsidRDefault="000F6505" w:rsidP="00F16AD0">
      <w:pPr>
        <w:pStyle w:val="NoSpacing"/>
        <w:jc w:val="both"/>
        <w:rPr>
          <w:rFonts w:ascii="Times New Roman" w:hAnsi="Times New Roman" w:cs="Times New Roman"/>
          <w:bCs/>
        </w:rPr>
      </w:pPr>
      <w:r w:rsidRPr="005F6C07">
        <w:rPr>
          <w:rFonts w:ascii="Times New Roman" w:hAnsi="Times New Roman" w:cs="Times New Roman"/>
          <w:bCs/>
          <w:noProof/>
        </w:rPr>
        <w:drawing>
          <wp:inline distT="0" distB="0" distL="0" distR="0" wp14:anchorId="05C70C23" wp14:editId="3FCDB42A">
            <wp:extent cx="5943600" cy="3095625"/>
            <wp:effectExtent l="0" t="0" r="0" b="0"/>
            <wp:docPr id="126347287"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47287" name="Picture 2" descr="A screen shot of a graph&#10;&#10;Description automatically generated"/>
                    <pic:cNvPicPr/>
                  </pic:nvPicPr>
                  <pic:blipFill>
                    <a:blip r:embed="rId75">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12A04FA6" w14:textId="45FDC518" w:rsidR="00F16AD0" w:rsidRPr="005F6C07" w:rsidRDefault="00F16AD0" w:rsidP="00C421C4">
      <w:pPr>
        <w:spacing w:after="0" w:line="240" w:lineRule="auto"/>
        <w:jc w:val="both"/>
        <w:rPr>
          <w:rFonts w:ascii="Times New Roman" w:hAnsi="Times New Roman" w:cs="Times New Roman"/>
          <w:bCs/>
        </w:rPr>
      </w:pPr>
      <w:r w:rsidRPr="005F6C07">
        <w:rPr>
          <w:rFonts w:ascii="Times New Roman" w:hAnsi="Times New Roman" w:cs="Times New Roman"/>
          <w:b/>
        </w:rPr>
        <w:t xml:space="preserve">Figure </w:t>
      </w:r>
      <w:r w:rsidR="00C3239D" w:rsidRPr="005F6C07">
        <w:rPr>
          <w:rFonts w:ascii="Times New Roman" w:hAnsi="Times New Roman" w:cs="Times New Roman"/>
          <w:b/>
        </w:rPr>
        <w:t>8</w:t>
      </w:r>
      <w:r w:rsidRPr="005F6C07">
        <w:rPr>
          <w:rFonts w:ascii="Times New Roman" w:hAnsi="Times New Roman" w:cs="Times New Roman"/>
          <w:b/>
        </w:rPr>
        <w:t>.</w:t>
      </w:r>
      <w:r w:rsidRPr="005F6C07">
        <w:rPr>
          <w:rFonts w:ascii="Times New Roman" w:hAnsi="Times New Roman" w:cs="Times New Roman"/>
          <w:bCs/>
        </w:rPr>
        <w:t xml:space="preserve"> </w:t>
      </w:r>
      <w:r w:rsidR="00C0351C" w:rsidRPr="005F6C07">
        <w:rPr>
          <w:rFonts w:ascii="Times New Roman" w:hAnsi="Times New Roman" w:cs="Times New Roman"/>
          <w:bCs/>
        </w:rPr>
        <w:t>Platte River discharge in cubic feet per second (</w:t>
      </w:r>
      <w:proofErr w:type="spellStart"/>
      <w:r w:rsidR="00C0351C" w:rsidRPr="005F6C07">
        <w:rPr>
          <w:rFonts w:ascii="Times New Roman" w:hAnsi="Times New Roman" w:cs="Times New Roman"/>
          <w:bCs/>
        </w:rPr>
        <w:t>cfs</w:t>
      </w:r>
      <w:proofErr w:type="spellEnd"/>
      <w:r w:rsidR="00C0351C" w:rsidRPr="005F6C07">
        <w:rPr>
          <w:rFonts w:ascii="Times New Roman" w:hAnsi="Times New Roman" w:cs="Times New Roman"/>
          <w:bCs/>
        </w:rPr>
        <w:t>;</w:t>
      </w:r>
      <w:r w:rsidR="00AC716D" w:rsidRPr="005F6C07">
        <w:rPr>
          <w:rFonts w:ascii="Times New Roman" w:hAnsi="Times New Roman" w:cs="Times New Roman"/>
          <w:bCs/>
        </w:rPr>
        <w:t xml:space="preserve"> blue line [approved data];</w:t>
      </w:r>
      <w:r w:rsidR="00C0351C" w:rsidRPr="005F6C07">
        <w:rPr>
          <w:rFonts w:ascii="Times New Roman" w:hAnsi="Times New Roman" w:cs="Times New Roman"/>
          <w:bCs/>
        </w:rPr>
        <w:t xml:space="preserve"> </w:t>
      </w:r>
      <w:r w:rsidR="00F6734F" w:rsidRPr="005F6C07">
        <w:rPr>
          <w:rFonts w:ascii="Times New Roman" w:hAnsi="Times New Roman" w:cs="Times New Roman"/>
          <w:bCs/>
        </w:rPr>
        <w:t>red line [provisional data]</w:t>
      </w:r>
      <w:r w:rsidR="00D174DE" w:rsidRPr="005F6C07">
        <w:rPr>
          <w:rFonts w:ascii="Times New Roman" w:hAnsi="Times New Roman" w:cs="Times New Roman"/>
          <w:bCs/>
        </w:rPr>
        <w:t>; dotted line [estimated])</w:t>
      </w:r>
      <w:r w:rsidR="00F6734F" w:rsidRPr="005F6C07">
        <w:rPr>
          <w:rFonts w:ascii="Times New Roman" w:hAnsi="Times New Roman" w:cs="Times New Roman"/>
          <w:bCs/>
        </w:rPr>
        <w:t xml:space="preserve"> </w:t>
      </w:r>
      <w:r w:rsidRPr="005F6C07">
        <w:rPr>
          <w:rFonts w:ascii="Times New Roman" w:hAnsi="Times New Roman" w:cs="Times New Roman"/>
          <w:bCs/>
        </w:rPr>
        <w:t>at the Cottonwood</w:t>
      </w:r>
      <w:r w:rsidR="007C1133" w:rsidRPr="005F6C07">
        <w:rPr>
          <w:rFonts w:ascii="Times New Roman" w:hAnsi="Times New Roman" w:cs="Times New Roman"/>
          <w:bCs/>
        </w:rPr>
        <w:t xml:space="preserve"> Ranch</w:t>
      </w:r>
      <w:r w:rsidR="002E7B64" w:rsidRPr="005F6C07">
        <w:rPr>
          <w:rFonts w:ascii="Times New Roman" w:hAnsi="Times New Roman" w:cs="Times New Roman"/>
          <w:bCs/>
        </w:rPr>
        <w:t>, Nebraska</w:t>
      </w:r>
      <w:r w:rsidRPr="005F6C07">
        <w:rPr>
          <w:rFonts w:ascii="Times New Roman" w:hAnsi="Times New Roman" w:cs="Times New Roman"/>
          <w:bCs/>
        </w:rPr>
        <w:t xml:space="preserve"> gage </w:t>
      </w:r>
      <w:r w:rsidR="00101542" w:rsidRPr="005F6C07">
        <w:rPr>
          <w:rFonts w:ascii="Times New Roman" w:hAnsi="Times New Roman" w:cs="Times New Roman"/>
          <w:bCs/>
        </w:rPr>
        <w:t xml:space="preserve">during </w:t>
      </w:r>
      <w:r w:rsidR="001F5AA1" w:rsidRPr="005F6C07">
        <w:rPr>
          <w:rFonts w:ascii="Times New Roman" w:hAnsi="Times New Roman" w:cs="Times New Roman"/>
          <w:bCs/>
        </w:rPr>
        <w:t xml:space="preserve">October 9 through </w:t>
      </w:r>
      <w:r w:rsidR="000A4CAD" w:rsidRPr="005F6C07">
        <w:rPr>
          <w:rFonts w:ascii="Times New Roman" w:hAnsi="Times New Roman" w:cs="Times New Roman"/>
          <w:bCs/>
        </w:rPr>
        <w:t xml:space="preserve">January 10, 2024 </w:t>
      </w:r>
      <w:r w:rsidRPr="005F6C07">
        <w:rPr>
          <w:rFonts w:ascii="Times New Roman" w:hAnsi="Times New Roman" w:cs="Times New Roman"/>
          <w:bCs/>
        </w:rPr>
        <w:t>(</w:t>
      </w:r>
      <w:hyperlink r:id="rId76" w:history="1">
        <w:r w:rsidRPr="005F6C07">
          <w:rPr>
            <w:rStyle w:val="Hyperlink"/>
            <w:rFonts w:ascii="Times New Roman" w:hAnsi="Times New Roman" w:cs="Times New Roman"/>
            <w:bCs/>
          </w:rPr>
          <w:t>USGS 202</w:t>
        </w:r>
        <w:r w:rsidR="00101542" w:rsidRPr="005F6C07">
          <w:rPr>
            <w:rStyle w:val="Hyperlink"/>
            <w:rFonts w:ascii="Times New Roman" w:hAnsi="Times New Roman" w:cs="Times New Roman"/>
            <w:bCs/>
          </w:rPr>
          <w:t>3</w:t>
        </w:r>
        <w:r w:rsidRPr="005F6C07">
          <w:rPr>
            <w:rStyle w:val="Hyperlink"/>
            <w:rFonts w:ascii="Times New Roman" w:hAnsi="Times New Roman" w:cs="Times New Roman"/>
            <w:bCs/>
          </w:rPr>
          <w:t>b</w:t>
        </w:r>
      </w:hyperlink>
      <w:r w:rsidRPr="005F6C07">
        <w:rPr>
          <w:rFonts w:ascii="Times New Roman" w:hAnsi="Times New Roman" w:cs="Times New Roman"/>
          <w:bCs/>
        </w:rPr>
        <w:t xml:space="preserve">) </w:t>
      </w:r>
      <w:r w:rsidR="00AC2848" w:rsidRPr="005F6C07">
        <w:rPr>
          <w:rFonts w:ascii="Times New Roman" w:hAnsi="Times New Roman" w:cs="Times New Roman"/>
          <w:bCs/>
        </w:rPr>
        <w:t xml:space="preserve">and the corresponding numbers of whooping cranes from each group (USFWS group </w:t>
      </w:r>
      <w:r w:rsidR="00F6734F" w:rsidRPr="005F6C07">
        <w:rPr>
          <w:rFonts w:ascii="Times New Roman" w:hAnsi="Times New Roman" w:cs="Times New Roman"/>
          <w:bCs/>
        </w:rPr>
        <w:t>23B-67</w:t>
      </w:r>
      <w:r w:rsidR="00AC2848" w:rsidRPr="005F6C07">
        <w:rPr>
          <w:rFonts w:ascii="Times New Roman" w:hAnsi="Times New Roman" w:cs="Times New Roman"/>
          <w:bCs/>
        </w:rPr>
        <w:t xml:space="preserve"> in color-coded bar) observed on the indicated dates either on- or off-channel at locations for which Cottonwood</w:t>
      </w:r>
      <w:r w:rsidR="00F3508B" w:rsidRPr="005F6C07">
        <w:rPr>
          <w:rFonts w:ascii="Times New Roman" w:hAnsi="Times New Roman" w:cs="Times New Roman"/>
          <w:bCs/>
        </w:rPr>
        <w:t xml:space="preserve"> Ranch</w:t>
      </w:r>
      <w:r w:rsidR="00AC2848" w:rsidRPr="005F6C07">
        <w:rPr>
          <w:rFonts w:ascii="Times New Roman" w:hAnsi="Times New Roman" w:cs="Times New Roman"/>
          <w:bCs/>
        </w:rPr>
        <w:t xml:space="preserve"> was the nearest gaging station.</w:t>
      </w:r>
      <w:r w:rsidR="00C30ECB" w:rsidRPr="005F6C07">
        <w:rPr>
          <w:rFonts w:ascii="Times New Roman" w:hAnsi="Times New Roman" w:cs="Times New Roman"/>
          <w:bCs/>
        </w:rPr>
        <w:t xml:space="preserve"> </w:t>
      </w:r>
      <w:r w:rsidR="00877D56" w:rsidRPr="005F6C07">
        <w:rPr>
          <w:rFonts w:ascii="Times New Roman" w:hAnsi="Times New Roman" w:cs="Times New Roman"/>
          <w:bCs/>
        </w:rPr>
        <w:t>Ice affected the gage during periods of estimated discharge.</w:t>
      </w:r>
    </w:p>
    <w:p w14:paraId="2B25AFE1" w14:textId="02E3410D" w:rsidR="001D5EA2" w:rsidRPr="005F6C07" w:rsidRDefault="000F6505" w:rsidP="00F16AD0">
      <w:pPr>
        <w:spacing w:after="0" w:line="240" w:lineRule="auto"/>
        <w:jc w:val="both"/>
        <w:rPr>
          <w:rFonts w:ascii="Times New Roman" w:hAnsi="Times New Roman" w:cs="Times New Roman"/>
          <w:b/>
          <w:bCs/>
        </w:rPr>
      </w:pPr>
      <w:r w:rsidRPr="005F6C07">
        <w:rPr>
          <w:rFonts w:ascii="Times New Roman" w:hAnsi="Times New Roman" w:cs="Times New Roman"/>
          <w:b/>
          <w:bCs/>
          <w:noProof/>
        </w:rPr>
        <w:lastRenderedPageBreak/>
        <w:drawing>
          <wp:inline distT="0" distB="0" distL="0" distR="0" wp14:anchorId="63432ED1" wp14:editId="24908AA9">
            <wp:extent cx="5943600" cy="3095625"/>
            <wp:effectExtent l="0" t="0" r="0" b="0"/>
            <wp:docPr id="1405131912"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31912" name="Picture 3" descr="A graph of a graph&#10;&#10;Description automatically generated with medium confidence"/>
                    <pic:cNvPicPr/>
                  </pic:nvPicPr>
                  <pic:blipFill>
                    <a:blip r:embed="rId77">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75D463D6" w14:textId="0406F771" w:rsidR="00F16AD0" w:rsidRPr="005F6C07" w:rsidRDefault="00F16AD0" w:rsidP="00F16AD0">
      <w:pPr>
        <w:spacing w:after="0" w:line="240" w:lineRule="auto"/>
        <w:jc w:val="both"/>
        <w:rPr>
          <w:rFonts w:ascii="Times New Roman" w:hAnsi="Times New Roman" w:cs="Times New Roman"/>
          <w:bCs/>
        </w:rPr>
      </w:pPr>
      <w:r w:rsidRPr="005F6C07">
        <w:rPr>
          <w:rFonts w:ascii="Times New Roman" w:hAnsi="Times New Roman" w:cs="Times New Roman"/>
          <w:b/>
          <w:bCs/>
        </w:rPr>
        <w:t xml:space="preserve">Figure </w:t>
      </w:r>
      <w:r w:rsidR="00C3239D" w:rsidRPr="005F6C07">
        <w:rPr>
          <w:rFonts w:ascii="Times New Roman" w:hAnsi="Times New Roman" w:cs="Times New Roman"/>
          <w:b/>
          <w:bCs/>
        </w:rPr>
        <w:t>9</w:t>
      </w:r>
      <w:r w:rsidRPr="005F6C07">
        <w:rPr>
          <w:rFonts w:ascii="Times New Roman" w:hAnsi="Times New Roman" w:cs="Times New Roman"/>
          <w:b/>
          <w:bCs/>
        </w:rPr>
        <w:t>.</w:t>
      </w:r>
      <w:r w:rsidRPr="005F6C07">
        <w:rPr>
          <w:rFonts w:ascii="Times New Roman" w:hAnsi="Times New Roman" w:cs="Times New Roman"/>
        </w:rPr>
        <w:t xml:space="preserve"> </w:t>
      </w:r>
      <w:r w:rsidR="00C0351C" w:rsidRPr="005F6C07">
        <w:rPr>
          <w:rFonts w:ascii="Times New Roman" w:hAnsi="Times New Roman" w:cs="Times New Roman"/>
          <w:bCs/>
        </w:rPr>
        <w:t>Platte River discharge in cubic feet per second (</w:t>
      </w:r>
      <w:proofErr w:type="spellStart"/>
      <w:r w:rsidR="00C0351C" w:rsidRPr="005F6C07">
        <w:rPr>
          <w:rFonts w:ascii="Times New Roman" w:hAnsi="Times New Roman" w:cs="Times New Roman"/>
          <w:bCs/>
        </w:rPr>
        <w:t>cfs</w:t>
      </w:r>
      <w:proofErr w:type="spellEnd"/>
      <w:r w:rsidR="00C0351C" w:rsidRPr="005F6C07">
        <w:rPr>
          <w:rFonts w:ascii="Times New Roman" w:hAnsi="Times New Roman" w:cs="Times New Roman"/>
          <w:bCs/>
        </w:rPr>
        <w:t xml:space="preserve">; </w:t>
      </w:r>
      <w:r w:rsidR="007951BD" w:rsidRPr="005F6C07">
        <w:rPr>
          <w:rFonts w:ascii="Times New Roman" w:hAnsi="Times New Roman" w:cs="Times New Roman"/>
          <w:bCs/>
        </w:rPr>
        <w:t xml:space="preserve">blue line [approved data]; </w:t>
      </w:r>
      <w:r w:rsidR="002C1F4E" w:rsidRPr="005F6C07">
        <w:rPr>
          <w:rFonts w:ascii="Times New Roman" w:hAnsi="Times New Roman" w:cs="Times New Roman"/>
          <w:bCs/>
        </w:rPr>
        <w:t>red line [provisional data]</w:t>
      </w:r>
      <w:r w:rsidR="00C0351C" w:rsidRPr="005F6C07">
        <w:rPr>
          <w:rFonts w:ascii="Times New Roman" w:hAnsi="Times New Roman" w:cs="Times New Roman"/>
          <w:bCs/>
        </w:rPr>
        <w:t xml:space="preserve">) </w:t>
      </w:r>
      <w:r w:rsidRPr="005F6C07">
        <w:rPr>
          <w:rFonts w:ascii="Times New Roman" w:hAnsi="Times New Roman" w:cs="Times New Roman"/>
          <w:bCs/>
        </w:rPr>
        <w:t>at the Kearney</w:t>
      </w:r>
      <w:r w:rsidR="002E7B64" w:rsidRPr="005F6C07">
        <w:rPr>
          <w:rFonts w:ascii="Times New Roman" w:hAnsi="Times New Roman" w:cs="Times New Roman"/>
          <w:bCs/>
        </w:rPr>
        <w:t>, Nebraska</w:t>
      </w:r>
      <w:r w:rsidRPr="005F6C07">
        <w:rPr>
          <w:rFonts w:ascii="Times New Roman" w:hAnsi="Times New Roman" w:cs="Times New Roman"/>
          <w:bCs/>
        </w:rPr>
        <w:t xml:space="preserve"> gage </w:t>
      </w:r>
      <w:r w:rsidR="00101542" w:rsidRPr="005F6C07">
        <w:rPr>
          <w:rFonts w:ascii="Times New Roman" w:hAnsi="Times New Roman" w:cs="Times New Roman"/>
          <w:bCs/>
        </w:rPr>
        <w:t xml:space="preserve">during </w:t>
      </w:r>
      <w:r w:rsidR="001F5AA1" w:rsidRPr="005F6C07">
        <w:rPr>
          <w:rFonts w:ascii="Times New Roman" w:hAnsi="Times New Roman" w:cs="Times New Roman"/>
          <w:bCs/>
        </w:rPr>
        <w:t xml:space="preserve">October 9 through </w:t>
      </w:r>
      <w:r w:rsidR="000A4CAD" w:rsidRPr="005F6C07">
        <w:rPr>
          <w:rFonts w:ascii="Times New Roman" w:hAnsi="Times New Roman" w:cs="Times New Roman"/>
          <w:bCs/>
        </w:rPr>
        <w:t xml:space="preserve">January 10, 2024 </w:t>
      </w:r>
      <w:r w:rsidRPr="005F6C07">
        <w:rPr>
          <w:rFonts w:ascii="Times New Roman" w:hAnsi="Times New Roman" w:cs="Times New Roman"/>
          <w:bCs/>
        </w:rPr>
        <w:t>(</w:t>
      </w:r>
      <w:hyperlink r:id="rId78" w:history="1">
        <w:r w:rsidRPr="005F6C07">
          <w:rPr>
            <w:rStyle w:val="Hyperlink"/>
            <w:rFonts w:ascii="Times New Roman" w:hAnsi="Times New Roman" w:cs="Times New Roman"/>
            <w:bCs/>
          </w:rPr>
          <w:t>USGS 202</w:t>
        </w:r>
        <w:r w:rsidR="00101542" w:rsidRPr="005F6C07">
          <w:rPr>
            <w:rStyle w:val="Hyperlink"/>
            <w:rFonts w:ascii="Times New Roman" w:hAnsi="Times New Roman" w:cs="Times New Roman"/>
            <w:bCs/>
          </w:rPr>
          <w:t>3</w:t>
        </w:r>
        <w:r w:rsidRPr="005F6C07">
          <w:rPr>
            <w:rStyle w:val="Hyperlink"/>
            <w:rFonts w:ascii="Times New Roman" w:hAnsi="Times New Roman" w:cs="Times New Roman"/>
            <w:bCs/>
          </w:rPr>
          <w:t>c</w:t>
        </w:r>
      </w:hyperlink>
      <w:r w:rsidRPr="005F6C07">
        <w:rPr>
          <w:rFonts w:ascii="Times New Roman" w:hAnsi="Times New Roman" w:cs="Times New Roman"/>
          <w:bCs/>
        </w:rPr>
        <w:t>)</w:t>
      </w:r>
      <w:r w:rsidR="002C1F4E" w:rsidRPr="005F6C07">
        <w:rPr>
          <w:rFonts w:ascii="Times New Roman" w:hAnsi="Times New Roman" w:cs="Times New Roman"/>
          <w:bCs/>
        </w:rPr>
        <w:t xml:space="preserve"> and the corresponding numbers of whooping cranes from each group (USFWS groups 23B-30; 23B-63; 23B-64; 23B-65 in color-coded bars) observed on the indicated dates either on- or off-channel at locations for which Kearney was the nearest gaging station.</w:t>
      </w:r>
      <w:r w:rsidR="00965607" w:rsidRPr="005F6C07">
        <w:rPr>
          <w:rFonts w:ascii="Times New Roman" w:hAnsi="Times New Roman" w:cs="Times New Roman"/>
          <w:bCs/>
        </w:rPr>
        <w:t xml:space="preserve">  Ice affected the gage from December 26–</w:t>
      </w:r>
      <w:r w:rsidR="0065222F" w:rsidRPr="005F6C07">
        <w:rPr>
          <w:rFonts w:ascii="Times New Roman" w:hAnsi="Times New Roman" w:cs="Times New Roman"/>
          <w:bCs/>
        </w:rPr>
        <w:t>January 2, 2024</w:t>
      </w:r>
      <w:r w:rsidR="00965607" w:rsidRPr="005F6C07">
        <w:rPr>
          <w:rFonts w:ascii="Times New Roman" w:hAnsi="Times New Roman" w:cs="Times New Roman"/>
          <w:bCs/>
        </w:rPr>
        <w:t>.</w:t>
      </w:r>
    </w:p>
    <w:p w14:paraId="2C055F8F" w14:textId="77777777" w:rsidR="00C15F69" w:rsidRPr="005F6C07" w:rsidRDefault="00C15F69" w:rsidP="00F16AD0">
      <w:pPr>
        <w:spacing w:after="0" w:line="240" w:lineRule="auto"/>
        <w:jc w:val="both"/>
        <w:rPr>
          <w:rFonts w:ascii="Times New Roman" w:hAnsi="Times New Roman" w:cs="Times New Roman"/>
          <w:bCs/>
        </w:rPr>
      </w:pPr>
    </w:p>
    <w:p w14:paraId="5AE5AA85" w14:textId="72DD5FBC" w:rsidR="00E37411" w:rsidRPr="005F6C07" w:rsidRDefault="000F6505" w:rsidP="00F16AD0">
      <w:pPr>
        <w:spacing w:after="0" w:line="240" w:lineRule="auto"/>
        <w:jc w:val="both"/>
        <w:rPr>
          <w:rFonts w:ascii="Times New Roman" w:hAnsi="Times New Roman" w:cs="Times New Roman"/>
          <w:bCs/>
        </w:rPr>
      </w:pPr>
      <w:r w:rsidRPr="005F6C07">
        <w:rPr>
          <w:rFonts w:ascii="Times New Roman" w:hAnsi="Times New Roman" w:cs="Times New Roman"/>
          <w:bCs/>
          <w:noProof/>
        </w:rPr>
        <w:drawing>
          <wp:inline distT="0" distB="0" distL="0" distR="0" wp14:anchorId="31AEB21F" wp14:editId="428EAB42">
            <wp:extent cx="5943600" cy="3095625"/>
            <wp:effectExtent l="0" t="0" r="0" b="0"/>
            <wp:docPr id="1908830327" name="Picture 4" descr="A graph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830327" name="Picture 4" descr="A graph of a city&#10;&#10;Description automatically generated with medium confidence"/>
                    <pic:cNvPicPr/>
                  </pic:nvPicPr>
                  <pic:blipFill>
                    <a:blip r:embed="rId79">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69C68C41" w14:textId="3AC00B76" w:rsidR="007965E2" w:rsidRPr="005F6C07" w:rsidRDefault="00F16AD0" w:rsidP="007965E2">
      <w:pPr>
        <w:spacing w:after="0" w:line="240" w:lineRule="auto"/>
        <w:jc w:val="both"/>
        <w:rPr>
          <w:rFonts w:ascii="Times New Roman" w:hAnsi="Times New Roman" w:cs="Times New Roman"/>
          <w:bCs/>
        </w:rPr>
      </w:pPr>
      <w:r w:rsidRPr="005F6C07">
        <w:rPr>
          <w:rFonts w:ascii="Times New Roman" w:hAnsi="Times New Roman" w:cs="Times New Roman"/>
          <w:b/>
        </w:rPr>
        <w:t xml:space="preserve">Figure </w:t>
      </w:r>
      <w:r w:rsidR="00C3239D" w:rsidRPr="005F6C07">
        <w:rPr>
          <w:rFonts w:ascii="Times New Roman" w:hAnsi="Times New Roman" w:cs="Times New Roman"/>
          <w:b/>
        </w:rPr>
        <w:t>10</w:t>
      </w:r>
      <w:r w:rsidRPr="005F6C07">
        <w:rPr>
          <w:rFonts w:ascii="Times New Roman" w:hAnsi="Times New Roman" w:cs="Times New Roman"/>
          <w:b/>
        </w:rPr>
        <w:t>.</w:t>
      </w:r>
      <w:r w:rsidRPr="005F6C07">
        <w:rPr>
          <w:rFonts w:ascii="Times New Roman" w:hAnsi="Times New Roman" w:cs="Times New Roman"/>
          <w:bCs/>
        </w:rPr>
        <w:t xml:space="preserve"> </w:t>
      </w:r>
      <w:bookmarkStart w:id="24" w:name="_Hlk43889135"/>
      <w:r w:rsidR="00C0351C" w:rsidRPr="005F6C07">
        <w:rPr>
          <w:rFonts w:ascii="Times New Roman" w:hAnsi="Times New Roman" w:cs="Times New Roman"/>
          <w:bCs/>
        </w:rPr>
        <w:t>Platte River discharge in cubic feet per second (</w:t>
      </w:r>
      <w:proofErr w:type="spellStart"/>
      <w:r w:rsidR="00D174DE" w:rsidRPr="005F6C07">
        <w:rPr>
          <w:rFonts w:ascii="Times New Roman" w:hAnsi="Times New Roman" w:cs="Times New Roman"/>
          <w:bCs/>
        </w:rPr>
        <w:t>cfs</w:t>
      </w:r>
      <w:proofErr w:type="spellEnd"/>
      <w:r w:rsidR="00D174DE" w:rsidRPr="005F6C07">
        <w:rPr>
          <w:rFonts w:ascii="Times New Roman" w:hAnsi="Times New Roman" w:cs="Times New Roman"/>
          <w:bCs/>
        </w:rPr>
        <w:t>; blue line [approved data]; red line [provisional data]; dotted line [estimated]</w:t>
      </w:r>
      <w:r w:rsidR="00C0351C" w:rsidRPr="005F6C07">
        <w:rPr>
          <w:rFonts w:ascii="Times New Roman" w:hAnsi="Times New Roman" w:cs="Times New Roman"/>
          <w:bCs/>
        </w:rPr>
        <w:t xml:space="preserve">) </w:t>
      </w:r>
      <w:r w:rsidRPr="005F6C07">
        <w:rPr>
          <w:rFonts w:ascii="Times New Roman" w:hAnsi="Times New Roman" w:cs="Times New Roman"/>
          <w:bCs/>
        </w:rPr>
        <w:t>at the Grand Island</w:t>
      </w:r>
      <w:r w:rsidR="002E7B64" w:rsidRPr="005F6C07">
        <w:rPr>
          <w:rFonts w:ascii="Times New Roman" w:hAnsi="Times New Roman" w:cs="Times New Roman"/>
          <w:bCs/>
        </w:rPr>
        <w:t>, Nebraska</w:t>
      </w:r>
      <w:r w:rsidRPr="005F6C07">
        <w:rPr>
          <w:rFonts w:ascii="Times New Roman" w:hAnsi="Times New Roman" w:cs="Times New Roman"/>
          <w:bCs/>
        </w:rPr>
        <w:t xml:space="preserve"> gage </w:t>
      </w:r>
      <w:r w:rsidR="00101542" w:rsidRPr="005F6C07">
        <w:rPr>
          <w:rFonts w:ascii="Times New Roman" w:hAnsi="Times New Roman" w:cs="Times New Roman"/>
          <w:bCs/>
        </w:rPr>
        <w:t xml:space="preserve">during </w:t>
      </w:r>
      <w:r w:rsidR="001F5AA1" w:rsidRPr="005F6C07">
        <w:rPr>
          <w:rFonts w:ascii="Times New Roman" w:hAnsi="Times New Roman" w:cs="Times New Roman"/>
          <w:bCs/>
        </w:rPr>
        <w:t xml:space="preserve">October 9 through </w:t>
      </w:r>
      <w:r w:rsidR="000A4CAD" w:rsidRPr="005F6C07">
        <w:rPr>
          <w:rFonts w:ascii="Times New Roman" w:hAnsi="Times New Roman" w:cs="Times New Roman"/>
          <w:bCs/>
        </w:rPr>
        <w:t xml:space="preserve">January 10, 2024 </w:t>
      </w:r>
      <w:r w:rsidRPr="005F6C07">
        <w:rPr>
          <w:rFonts w:ascii="Times New Roman" w:hAnsi="Times New Roman" w:cs="Times New Roman"/>
          <w:bCs/>
        </w:rPr>
        <w:t>(</w:t>
      </w:r>
      <w:hyperlink r:id="rId80" w:history="1">
        <w:r w:rsidRPr="005F6C07">
          <w:rPr>
            <w:rStyle w:val="Hyperlink"/>
            <w:rFonts w:ascii="Times New Roman" w:hAnsi="Times New Roman" w:cs="Times New Roman"/>
            <w:bCs/>
          </w:rPr>
          <w:t>USGS 202</w:t>
        </w:r>
        <w:r w:rsidR="00101542" w:rsidRPr="005F6C07">
          <w:rPr>
            <w:rStyle w:val="Hyperlink"/>
            <w:rFonts w:ascii="Times New Roman" w:hAnsi="Times New Roman" w:cs="Times New Roman"/>
            <w:bCs/>
          </w:rPr>
          <w:t>3</w:t>
        </w:r>
        <w:r w:rsidRPr="005F6C07">
          <w:rPr>
            <w:rStyle w:val="Hyperlink"/>
            <w:rFonts w:ascii="Times New Roman" w:hAnsi="Times New Roman" w:cs="Times New Roman"/>
            <w:bCs/>
          </w:rPr>
          <w:t>d</w:t>
        </w:r>
      </w:hyperlink>
      <w:r w:rsidRPr="005F6C07">
        <w:rPr>
          <w:rFonts w:ascii="Times New Roman" w:hAnsi="Times New Roman" w:cs="Times New Roman"/>
          <w:bCs/>
        </w:rPr>
        <w:t xml:space="preserve">) </w:t>
      </w:r>
      <w:bookmarkEnd w:id="24"/>
      <w:r w:rsidR="00454E38" w:rsidRPr="005F6C07">
        <w:rPr>
          <w:rFonts w:ascii="Times New Roman" w:hAnsi="Times New Roman" w:cs="Times New Roman"/>
          <w:bCs/>
        </w:rPr>
        <w:t xml:space="preserve">and the corresponding numbers of whooping cranes from each group (USFWS groups </w:t>
      </w:r>
      <w:r w:rsidR="00666EE5" w:rsidRPr="005F6C07">
        <w:rPr>
          <w:rFonts w:ascii="Times New Roman" w:hAnsi="Times New Roman" w:cs="Times New Roman"/>
          <w:bCs/>
        </w:rPr>
        <w:t>23B-32; 23B-33; 23B-34; 23B-48; 23B-49; 23B-50; 23B-66</w:t>
      </w:r>
      <w:r w:rsidR="00454E38" w:rsidRPr="005F6C07">
        <w:rPr>
          <w:rFonts w:ascii="Times New Roman" w:hAnsi="Times New Roman" w:cs="Times New Roman"/>
          <w:bCs/>
        </w:rPr>
        <w:t xml:space="preserve"> in color-coded bars) observed on the indicated dates either on- or off-channel at locations for which Grand Island was the nearest gaging station.</w:t>
      </w:r>
      <w:r w:rsidR="0065222F" w:rsidRPr="005F6C07">
        <w:rPr>
          <w:rFonts w:ascii="Times New Roman" w:hAnsi="Times New Roman" w:cs="Times New Roman"/>
          <w:bCs/>
        </w:rPr>
        <w:t xml:space="preserve"> Ice affected the gage during periods of estimated discharge.</w:t>
      </w:r>
    </w:p>
    <w:p w14:paraId="314F8E98" w14:textId="6BFB1FD6" w:rsidR="003E600D" w:rsidRPr="005F6C07" w:rsidRDefault="003E600D" w:rsidP="007965E2">
      <w:pPr>
        <w:spacing w:after="0" w:line="240" w:lineRule="auto"/>
        <w:jc w:val="both"/>
        <w:rPr>
          <w:rFonts w:ascii="Times New Roman" w:hAnsi="Times New Roman" w:cs="Times New Roman"/>
          <w:b/>
          <w:bCs/>
        </w:rPr>
      </w:pPr>
      <w:r w:rsidRPr="005F6C07">
        <w:rPr>
          <w:noProof/>
        </w:rPr>
        <w:lastRenderedPageBreak/>
        <w:drawing>
          <wp:inline distT="0" distB="0" distL="0" distR="0" wp14:anchorId="6C4CA446" wp14:editId="49FAB15E">
            <wp:extent cx="5943600" cy="3295934"/>
            <wp:effectExtent l="0" t="0" r="0" b="0"/>
            <wp:docPr id="1147212318" name="Chart 1">
              <a:extLst xmlns:a="http://schemas.openxmlformats.org/drawingml/2006/main">
                <a:ext uri="{FF2B5EF4-FFF2-40B4-BE49-F238E27FC236}">
                  <a16:creationId xmlns:a16="http://schemas.microsoft.com/office/drawing/2014/main" id="{6409AB3D-4B28-105C-B86A-1E7B2887A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00FF97A6" w14:textId="37AE878D" w:rsidR="007965E2" w:rsidRPr="005F6C07" w:rsidRDefault="007965E2" w:rsidP="007965E2">
      <w:pPr>
        <w:spacing w:after="0" w:line="240" w:lineRule="auto"/>
        <w:jc w:val="both"/>
        <w:rPr>
          <w:rFonts w:ascii="Times New Roman" w:hAnsi="Times New Roman" w:cs="Times New Roman"/>
          <w:bCs/>
        </w:rPr>
      </w:pPr>
      <w:r w:rsidRPr="005F6C07">
        <w:rPr>
          <w:rFonts w:ascii="Times New Roman" w:hAnsi="Times New Roman" w:cs="Times New Roman"/>
          <w:b/>
          <w:bCs/>
        </w:rPr>
        <w:t>Figure 1</w:t>
      </w:r>
      <w:r w:rsidR="00C3239D" w:rsidRPr="005F6C07">
        <w:rPr>
          <w:rFonts w:ascii="Times New Roman" w:hAnsi="Times New Roman" w:cs="Times New Roman"/>
          <w:b/>
          <w:bCs/>
        </w:rPr>
        <w:t>1</w:t>
      </w:r>
      <w:r w:rsidRPr="005F6C07">
        <w:rPr>
          <w:rFonts w:ascii="Times New Roman" w:hAnsi="Times New Roman" w:cs="Times New Roman"/>
          <w:b/>
          <w:bCs/>
        </w:rPr>
        <w:t xml:space="preserve">.  </w:t>
      </w:r>
      <w:r w:rsidRPr="005F6C07">
        <w:rPr>
          <w:rFonts w:ascii="Times New Roman" w:hAnsi="Times New Roman" w:cs="Times New Roman"/>
        </w:rPr>
        <w:t>Distribution of Platte River discharge (cubic feet per second [</w:t>
      </w:r>
      <w:proofErr w:type="spellStart"/>
      <w:r w:rsidRPr="005F6C07">
        <w:rPr>
          <w:rFonts w:ascii="Times New Roman" w:hAnsi="Times New Roman" w:cs="Times New Roman"/>
        </w:rPr>
        <w:t>cfs</w:t>
      </w:r>
      <w:proofErr w:type="spellEnd"/>
      <w:r w:rsidRPr="005F6C07">
        <w:rPr>
          <w:rFonts w:ascii="Times New Roman" w:hAnsi="Times New Roman" w:cs="Times New Roman"/>
        </w:rPr>
        <w:t xml:space="preserve">]) at the </w:t>
      </w:r>
      <w:r w:rsidR="00264C0A" w:rsidRPr="005F6C07">
        <w:rPr>
          <w:rFonts w:ascii="Times New Roman" w:hAnsi="Times New Roman" w:cs="Times New Roman"/>
        </w:rPr>
        <w:t>1</w:t>
      </w:r>
      <w:r w:rsidR="00C15F69" w:rsidRPr="005F6C07">
        <w:rPr>
          <w:rFonts w:ascii="Times New Roman" w:hAnsi="Times New Roman" w:cs="Times New Roman"/>
        </w:rPr>
        <w:t>1</w:t>
      </w:r>
      <w:r w:rsidR="003E600D" w:rsidRPr="005F6C07">
        <w:rPr>
          <w:rFonts w:ascii="Times New Roman" w:hAnsi="Times New Roman" w:cs="Times New Roman"/>
        </w:rPr>
        <w:t>4</w:t>
      </w:r>
      <w:r w:rsidRPr="005F6C07">
        <w:rPr>
          <w:rFonts w:ascii="Times New Roman" w:hAnsi="Times New Roman" w:cs="Times New Roman"/>
        </w:rPr>
        <w:t xml:space="preserve"> total whooping crane group locations observed in the river channel during fall 2023 PRRIP monitoring.  Discharge was determined from the gaging station nearest to the group location.  Discharge data from the gaging station was used based on the time of group observation to the nearest 15 minutes.</w:t>
      </w:r>
      <w:r w:rsidRPr="005F6C07">
        <w:rPr>
          <w:rFonts w:ascii="Times New Roman" w:hAnsi="Times New Roman" w:cs="Times New Roman"/>
          <w:bCs/>
        </w:rPr>
        <w:t xml:space="preserve">  </w:t>
      </w:r>
    </w:p>
    <w:p w14:paraId="4091527C" w14:textId="7660A55F" w:rsidR="002E2E72" w:rsidRPr="005F6C07" w:rsidRDefault="00C778C5" w:rsidP="00A467E9">
      <w:pPr>
        <w:spacing w:after="0" w:line="240" w:lineRule="auto"/>
        <w:jc w:val="both"/>
        <w:rPr>
          <w:rFonts w:ascii="Times New Roman" w:hAnsi="Times New Roman" w:cs="Times New Roman"/>
          <w:bCs/>
        </w:rPr>
      </w:pPr>
      <w:r w:rsidRPr="005F6C07">
        <w:rPr>
          <w:noProof/>
        </w:rPr>
        <w:drawing>
          <wp:inline distT="0" distB="0" distL="0" distR="0" wp14:anchorId="74B53055" wp14:editId="61F6BADD">
            <wp:extent cx="5943600" cy="3323230"/>
            <wp:effectExtent l="0" t="0" r="0" b="0"/>
            <wp:docPr id="1437257404" name="Chart 1">
              <a:extLst xmlns:a="http://schemas.openxmlformats.org/drawingml/2006/main">
                <a:ext uri="{FF2B5EF4-FFF2-40B4-BE49-F238E27FC236}">
                  <a16:creationId xmlns:a16="http://schemas.microsoft.com/office/drawing/2014/main" id="{C66FB993-25F9-FE9E-7CC4-0451823949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7161568" w14:textId="18C4F4E9" w:rsidR="00A467E9" w:rsidRPr="005F6C07" w:rsidRDefault="00A467E9" w:rsidP="007965E2">
      <w:pPr>
        <w:spacing w:after="0" w:line="240" w:lineRule="auto"/>
        <w:jc w:val="both"/>
        <w:rPr>
          <w:rFonts w:ascii="Times New Roman" w:hAnsi="Times New Roman" w:cs="Times New Roman"/>
          <w:bCs/>
        </w:rPr>
      </w:pPr>
      <w:r w:rsidRPr="005F6C07">
        <w:rPr>
          <w:rFonts w:ascii="Times New Roman" w:hAnsi="Times New Roman" w:cs="Times New Roman"/>
          <w:b/>
          <w:bCs/>
        </w:rPr>
        <w:t xml:space="preserve">Figure 12.  </w:t>
      </w:r>
      <w:r w:rsidRPr="005F6C07">
        <w:rPr>
          <w:rFonts w:ascii="Times New Roman" w:hAnsi="Times New Roman" w:cs="Times New Roman"/>
        </w:rPr>
        <w:t>Platte River discharge (cubic feet per second [</w:t>
      </w:r>
      <w:proofErr w:type="spellStart"/>
      <w:r w:rsidRPr="005F6C07">
        <w:rPr>
          <w:rFonts w:ascii="Times New Roman" w:hAnsi="Times New Roman" w:cs="Times New Roman"/>
        </w:rPr>
        <w:t>cfs</w:t>
      </w:r>
      <w:proofErr w:type="spellEnd"/>
      <w:r w:rsidRPr="005F6C07">
        <w:rPr>
          <w:rFonts w:ascii="Times New Roman" w:hAnsi="Times New Roman" w:cs="Times New Roman"/>
        </w:rPr>
        <w:t>]) by date during the first riverine observation of 12 unique whooping crane groups observed during fall 2023 PRRIP monitoring.  Discharge was determined from the gaging station nearest to the group location.  Discharge data from the gaging station was used based on the time of group observation to the nearest 15 minutes.</w:t>
      </w:r>
      <w:r w:rsidRPr="005F6C07">
        <w:rPr>
          <w:rFonts w:ascii="Times New Roman" w:hAnsi="Times New Roman" w:cs="Times New Roman"/>
          <w:bCs/>
        </w:rPr>
        <w:t xml:space="preserve">  </w:t>
      </w:r>
      <w:r w:rsidRPr="005F6C07">
        <w:rPr>
          <w:rFonts w:ascii="Times New Roman" w:hAnsi="Times New Roman" w:cs="Times New Roman"/>
        </w:rPr>
        <w:t>Discharge is indicative of river flow conditions when the group was first observed in the river channel by aerial or ground surveyors and not a measure of conditions when the group decided to stop on the AHR.</w:t>
      </w:r>
    </w:p>
    <w:p w14:paraId="1701C1ED" w14:textId="58355ED0" w:rsidR="004E7DBF" w:rsidRPr="005F6C07" w:rsidRDefault="00F23568" w:rsidP="005F1B5B">
      <w:pPr>
        <w:pStyle w:val="Heading3"/>
        <w:spacing w:after="0" w:line="240" w:lineRule="auto"/>
        <w:jc w:val="both"/>
        <w:rPr>
          <w:b w:val="0"/>
          <w:bCs w:val="0"/>
          <w:sz w:val="24"/>
        </w:rPr>
      </w:pPr>
      <w:r w:rsidRPr="005842F4">
        <w:rPr>
          <w:sz w:val="24"/>
        </w:rPr>
        <w:lastRenderedPageBreak/>
        <w:t>Table 5.</w:t>
      </w:r>
      <w:r w:rsidRPr="005842F4">
        <w:rPr>
          <w:b w:val="0"/>
          <w:bCs w:val="0"/>
          <w:sz w:val="24"/>
        </w:rPr>
        <w:t xml:space="preserve">  </w:t>
      </w:r>
      <w:r w:rsidR="007C1133" w:rsidRPr="005842F4">
        <w:rPr>
          <w:b w:val="0"/>
          <w:bCs w:val="0"/>
          <w:sz w:val="24"/>
        </w:rPr>
        <w:t>Whooping crane groups observed in the Platte River channel within the Associated Habitat Reach between Lexington and Chapman, Nebraska</w:t>
      </w:r>
      <w:r w:rsidR="00AD4766" w:rsidRPr="005842F4">
        <w:rPr>
          <w:b w:val="0"/>
          <w:bCs w:val="0"/>
          <w:sz w:val="24"/>
        </w:rPr>
        <w:t>,</w:t>
      </w:r>
      <w:r w:rsidR="007C1133" w:rsidRPr="005842F4">
        <w:rPr>
          <w:b w:val="0"/>
          <w:bCs w:val="0"/>
          <w:sz w:val="24"/>
        </w:rPr>
        <w:t xml:space="preserve"> and </w:t>
      </w:r>
      <w:r w:rsidR="00AD4766" w:rsidRPr="005842F4">
        <w:rPr>
          <w:b w:val="0"/>
          <w:bCs w:val="0"/>
          <w:sz w:val="24"/>
        </w:rPr>
        <w:t xml:space="preserve">the </w:t>
      </w:r>
      <w:r w:rsidR="007C1133" w:rsidRPr="005842F4">
        <w:rPr>
          <w:b w:val="0"/>
          <w:bCs w:val="0"/>
          <w:sz w:val="24"/>
        </w:rPr>
        <w:t>associated river discharge (cubic feet per second [</w:t>
      </w:r>
      <w:proofErr w:type="spellStart"/>
      <w:r w:rsidR="007C1133" w:rsidRPr="005842F4">
        <w:rPr>
          <w:b w:val="0"/>
          <w:bCs w:val="0"/>
          <w:sz w:val="24"/>
        </w:rPr>
        <w:t>cfs</w:t>
      </w:r>
      <w:proofErr w:type="spellEnd"/>
      <w:r w:rsidR="007C1133" w:rsidRPr="005842F4">
        <w:rPr>
          <w:b w:val="0"/>
          <w:bCs w:val="0"/>
          <w:sz w:val="24"/>
        </w:rPr>
        <w:t>]) at the gaging station nearest to the group location</w:t>
      </w:r>
      <w:r w:rsidR="00033168" w:rsidRPr="005842F4">
        <w:rPr>
          <w:b w:val="0"/>
          <w:bCs w:val="0"/>
          <w:sz w:val="24"/>
        </w:rPr>
        <w:t xml:space="preserve"> during </w:t>
      </w:r>
      <w:r w:rsidR="00821CBE" w:rsidRPr="005842F4">
        <w:rPr>
          <w:b w:val="0"/>
          <w:bCs w:val="0"/>
        </w:rPr>
        <w:t>fall</w:t>
      </w:r>
      <w:r w:rsidR="00821CBE" w:rsidRPr="005842F4">
        <w:t xml:space="preserve"> </w:t>
      </w:r>
      <w:r w:rsidR="00033168" w:rsidRPr="005842F4">
        <w:rPr>
          <w:b w:val="0"/>
          <w:bCs w:val="0"/>
          <w:sz w:val="24"/>
        </w:rPr>
        <w:t>2023 monitoring</w:t>
      </w:r>
      <w:r w:rsidR="007C1133" w:rsidRPr="005842F4">
        <w:rPr>
          <w:b w:val="0"/>
          <w:bCs w:val="0"/>
          <w:sz w:val="24"/>
        </w:rPr>
        <w:t>.</w:t>
      </w:r>
      <w:r w:rsidR="00AD4766" w:rsidRPr="005842F4">
        <w:rPr>
          <w:b w:val="0"/>
          <w:bCs w:val="0"/>
          <w:sz w:val="24"/>
        </w:rPr>
        <w:t xml:space="preserve">  Discharge data from the gaging station was used based on the time of group observation to the nearest 15 minutes.</w:t>
      </w:r>
      <w:r w:rsidR="00C3738F" w:rsidRPr="005842F4">
        <w:rPr>
          <w:sz w:val="24"/>
        </w:rPr>
        <w:t xml:space="preserve"> </w:t>
      </w:r>
      <w:r w:rsidR="00C3738F" w:rsidRPr="005842F4">
        <w:rPr>
          <w:b w:val="0"/>
          <w:bCs w:val="0"/>
          <w:sz w:val="24"/>
        </w:rPr>
        <w:t xml:space="preserve">Color-coded unique group icons correspond to group symbols on Figures </w:t>
      </w:r>
      <w:r w:rsidR="00CD58EC" w:rsidRPr="005842F4">
        <w:rPr>
          <w:b w:val="0"/>
          <w:bCs w:val="0"/>
          <w:sz w:val="24"/>
        </w:rPr>
        <w:t>6</w:t>
      </w:r>
      <w:r w:rsidR="00C3738F" w:rsidRPr="005842F4">
        <w:rPr>
          <w:b w:val="0"/>
          <w:bCs w:val="0"/>
          <w:sz w:val="24"/>
        </w:rPr>
        <w:t>–</w:t>
      </w:r>
      <w:r w:rsidR="00CD58EC" w:rsidRPr="005842F4">
        <w:rPr>
          <w:b w:val="0"/>
          <w:bCs w:val="0"/>
          <w:sz w:val="24"/>
        </w:rPr>
        <w:t>9</w:t>
      </w:r>
      <w:r w:rsidR="00C3738F" w:rsidRPr="005842F4">
        <w:rPr>
          <w:b w:val="0"/>
          <w:bCs w:val="0"/>
          <w:sz w:val="24"/>
        </w:rPr>
        <w:t xml:space="preserve"> and locations on maps in </w:t>
      </w:r>
      <w:hyperlink w:anchor="AppendixC" w:history="1">
        <w:r w:rsidR="00F00851" w:rsidRPr="005842F4">
          <w:rPr>
            <w:rStyle w:val="Hyperlink"/>
            <w:b w:val="0"/>
            <w:bCs w:val="0"/>
            <w:sz w:val="24"/>
          </w:rPr>
          <w:t>Appendix C</w:t>
        </w:r>
      </w:hyperlink>
      <w:r w:rsidR="00C3738F" w:rsidRPr="005842F4">
        <w:rPr>
          <w:b w:val="0"/>
          <w:bCs w:val="0"/>
          <w:sz w:val="24"/>
        </w:rPr>
        <w:t>.</w:t>
      </w:r>
    </w:p>
    <w:tbl>
      <w:tblPr>
        <w:tblW w:w="9360" w:type="dxa"/>
        <w:tblLook w:val="04A0" w:firstRow="1" w:lastRow="0" w:firstColumn="1" w:lastColumn="0" w:noHBand="0" w:noVBand="1"/>
      </w:tblPr>
      <w:tblGrid>
        <w:gridCol w:w="1120"/>
        <w:gridCol w:w="1017"/>
        <w:gridCol w:w="1329"/>
        <w:gridCol w:w="1145"/>
        <w:gridCol w:w="793"/>
        <w:gridCol w:w="986"/>
        <w:gridCol w:w="1813"/>
        <w:gridCol w:w="1157"/>
      </w:tblGrid>
      <w:tr w:rsidR="00160CF5" w:rsidRPr="005F6C07" w14:paraId="178F3541" w14:textId="77777777" w:rsidTr="004815CC">
        <w:trPr>
          <w:trHeight w:val="827"/>
        </w:trPr>
        <w:tc>
          <w:tcPr>
            <w:tcW w:w="1120" w:type="dxa"/>
            <w:tcBorders>
              <w:top w:val="single" w:sz="8" w:space="0" w:color="auto"/>
              <w:left w:val="nil"/>
              <w:bottom w:val="single" w:sz="8" w:space="0" w:color="auto"/>
              <w:right w:val="nil"/>
            </w:tcBorders>
            <w:shd w:val="clear" w:color="auto" w:fill="auto"/>
            <w:vAlign w:val="center"/>
            <w:hideMark/>
          </w:tcPr>
          <w:p w14:paraId="2814EA86" w14:textId="77777777" w:rsidR="006D6234" w:rsidRPr="005F6C07" w:rsidRDefault="006D6234" w:rsidP="0050752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017" w:type="dxa"/>
            <w:tcBorders>
              <w:top w:val="single" w:sz="8" w:space="0" w:color="auto"/>
              <w:left w:val="nil"/>
              <w:bottom w:val="single" w:sz="8" w:space="0" w:color="auto"/>
              <w:right w:val="nil"/>
            </w:tcBorders>
            <w:shd w:val="clear" w:color="auto" w:fill="auto"/>
            <w:vAlign w:val="center"/>
            <w:hideMark/>
          </w:tcPr>
          <w:p w14:paraId="4575F158" w14:textId="77777777" w:rsidR="006D6234" w:rsidRPr="005F6C07" w:rsidRDefault="006D6234" w:rsidP="0050752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329" w:type="dxa"/>
            <w:tcBorders>
              <w:top w:val="single" w:sz="8" w:space="0" w:color="auto"/>
              <w:left w:val="nil"/>
              <w:bottom w:val="single" w:sz="8" w:space="0" w:color="auto"/>
              <w:right w:val="nil"/>
            </w:tcBorders>
            <w:shd w:val="clear" w:color="auto" w:fill="auto"/>
            <w:vAlign w:val="center"/>
            <w:hideMark/>
          </w:tcPr>
          <w:p w14:paraId="58B88E91" w14:textId="77777777" w:rsidR="006D6234" w:rsidRPr="005F6C07" w:rsidRDefault="006D6234" w:rsidP="0050752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145" w:type="dxa"/>
            <w:tcBorders>
              <w:top w:val="single" w:sz="8" w:space="0" w:color="auto"/>
              <w:left w:val="nil"/>
              <w:bottom w:val="single" w:sz="8" w:space="0" w:color="auto"/>
              <w:right w:val="nil"/>
            </w:tcBorders>
            <w:shd w:val="clear" w:color="auto" w:fill="auto"/>
            <w:vAlign w:val="center"/>
            <w:hideMark/>
          </w:tcPr>
          <w:p w14:paraId="3B422319" w14:textId="58CF9783" w:rsidR="006D6234" w:rsidRPr="005F6C07" w:rsidRDefault="006D6234" w:rsidP="0050752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 xml:space="preserve">No. </w:t>
            </w:r>
            <w:r w:rsidR="007C5E2A" w:rsidRPr="005F6C07">
              <w:rPr>
                <w:rFonts w:ascii="Times New Roman" w:eastAsia="Times New Roman" w:hAnsi="Times New Roman" w:cs="Times New Roman"/>
                <w:b/>
                <w:bCs/>
                <w:color w:val="000000"/>
              </w:rPr>
              <w:t xml:space="preserve">of </w:t>
            </w:r>
            <w:r w:rsidRPr="005F6C07">
              <w:rPr>
                <w:rFonts w:ascii="Times New Roman" w:eastAsia="Times New Roman" w:hAnsi="Times New Roman" w:cs="Times New Roman"/>
                <w:b/>
                <w:bCs/>
                <w:color w:val="000000"/>
              </w:rPr>
              <w:t xml:space="preserve"> cranes (adults: juveniles)</w:t>
            </w:r>
          </w:p>
        </w:tc>
        <w:tc>
          <w:tcPr>
            <w:tcW w:w="793" w:type="dxa"/>
            <w:tcBorders>
              <w:top w:val="single" w:sz="8" w:space="0" w:color="auto"/>
              <w:left w:val="nil"/>
              <w:bottom w:val="single" w:sz="8" w:space="0" w:color="auto"/>
              <w:right w:val="nil"/>
            </w:tcBorders>
            <w:shd w:val="clear" w:color="auto" w:fill="auto"/>
            <w:vAlign w:val="center"/>
            <w:hideMark/>
          </w:tcPr>
          <w:p w14:paraId="7349486D" w14:textId="77777777" w:rsidR="006D6234" w:rsidRPr="005F6C07" w:rsidRDefault="006D6234" w:rsidP="0050752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986" w:type="dxa"/>
            <w:tcBorders>
              <w:top w:val="single" w:sz="8" w:space="0" w:color="auto"/>
              <w:left w:val="nil"/>
              <w:bottom w:val="single" w:sz="8" w:space="0" w:color="auto"/>
              <w:right w:val="nil"/>
            </w:tcBorders>
            <w:shd w:val="clear" w:color="auto" w:fill="auto"/>
            <w:vAlign w:val="center"/>
            <w:hideMark/>
          </w:tcPr>
          <w:p w14:paraId="5D6C6F56" w14:textId="77777777" w:rsidR="006D6234" w:rsidRPr="005F6C07" w:rsidRDefault="006D6234" w:rsidP="0050752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1813" w:type="dxa"/>
            <w:tcBorders>
              <w:top w:val="single" w:sz="8" w:space="0" w:color="auto"/>
              <w:left w:val="nil"/>
              <w:bottom w:val="single" w:sz="8" w:space="0" w:color="auto"/>
              <w:right w:val="nil"/>
            </w:tcBorders>
            <w:shd w:val="clear" w:color="auto" w:fill="auto"/>
            <w:vAlign w:val="center"/>
            <w:hideMark/>
          </w:tcPr>
          <w:p w14:paraId="23F82C42" w14:textId="77777777" w:rsidR="006D6234" w:rsidRPr="005F6C07" w:rsidRDefault="006D6234" w:rsidP="0050752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 xml:space="preserve">Gaging </w:t>
            </w:r>
            <w:proofErr w:type="spellStart"/>
            <w:r w:rsidRPr="005F6C07">
              <w:rPr>
                <w:rFonts w:ascii="Times New Roman" w:eastAsia="Times New Roman" w:hAnsi="Times New Roman" w:cs="Times New Roman"/>
                <w:b/>
                <w:bCs/>
                <w:color w:val="000000"/>
              </w:rPr>
              <w:t>station</w:t>
            </w:r>
            <w:r w:rsidRPr="005F6C07">
              <w:rPr>
                <w:rFonts w:ascii="Times New Roman" w:eastAsia="Times New Roman" w:hAnsi="Times New Roman" w:cs="Times New Roman"/>
                <w:b/>
                <w:bCs/>
                <w:color w:val="000000"/>
                <w:vertAlign w:val="superscript"/>
              </w:rPr>
              <w:t>a</w:t>
            </w:r>
            <w:proofErr w:type="spellEnd"/>
          </w:p>
        </w:tc>
        <w:tc>
          <w:tcPr>
            <w:tcW w:w="1157" w:type="dxa"/>
            <w:tcBorders>
              <w:top w:val="single" w:sz="8" w:space="0" w:color="auto"/>
              <w:left w:val="nil"/>
              <w:bottom w:val="single" w:sz="8" w:space="0" w:color="auto"/>
              <w:right w:val="nil"/>
            </w:tcBorders>
            <w:shd w:val="clear" w:color="auto" w:fill="auto"/>
            <w:vAlign w:val="center"/>
            <w:hideMark/>
          </w:tcPr>
          <w:p w14:paraId="02C696AE" w14:textId="77777777" w:rsidR="006D6234" w:rsidRPr="005F6C07" w:rsidRDefault="006D6234" w:rsidP="0050752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Discharge (</w:t>
            </w:r>
            <w:proofErr w:type="spellStart"/>
            <w:r w:rsidRPr="005F6C07">
              <w:rPr>
                <w:rFonts w:ascii="Times New Roman" w:eastAsia="Times New Roman" w:hAnsi="Times New Roman" w:cs="Times New Roman"/>
                <w:b/>
                <w:bCs/>
                <w:color w:val="000000"/>
              </w:rPr>
              <w:t>cfs</w:t>
            </w:r>
            <w:proofErr w:type="spellEnd"/>
            <w:r w:rsidRPr="005F6C07">
              <w:rPr>
                <w:rFonts w:ascii="Times New Roman" w:eastAsia="Times New Roman" w:hAnsi="Times New Roman" w:cs="Times New Roman"/>
                <w:b/>
                <w:bCs/>
                <w:color w:val="000000"/>
              </w:rPr>
              <w:t>)</w:t>
            </w:r>
          </w:p>
        </w:tc>
      </w:tr>
      <w:tr w:rsidR="00160CF5" w:rsidRPr="005F6C07" w14:paraId="13C4631F" w14:textId="77777777" w:rsidTr="004815CC">
        <w:trPr>
          <w:trHeight w:val="287"/>
        </w:trPr>
        <w:tc>
          <w:tcPr>
            <w:tcW w:w="1120" w:type="dxa"/>
            <w:tcBorders>
              <w:top w:val="nil"/>
              <w:left w:val="nil"/>
              <w:bottom w:val="nil"/>
              <w:right w:val="nil"/>
            </w:tcBorders>
            <w:shd w:val="clear" w:color="auto" w:fill="auto"/>
            <w:noWrap/>
            <w:vAlign w:val="bottom"/>
            <w:hideMark/>
          </w:tcPr>
          <w:p w14:paraId="6BFAC040" w14:textId="706CC5AD" w:rsidR="006D6234" w:rsidRPr="005F6C07" w:rsidRDefault="00987D84" w:rsidP="0050752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17E860AE" wp14:editId="357C7DC5">
                  <wp:extent cx="182880" cy="182880"/>
                  <wp:effectExtent l="0" t="0" r="762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DAE4C97"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329" w:type="dxa"/>
            <w:tcBorders>
              <w:top w:val="nil"/>
              <w:left w:val="nil"/>
              <w:bottom w:val="nil"/>
              <w:right w:val="nil"/>
            </w:tcBorders>
            <w:shd w:val="clear" w:color="auto" w:fill="auto"/>
            <w:noWrap/>
            <w:vAlign w:val="bottom"/>
            <w:hideMark/>
          </w:tcPr>
          <w:p w14:paraId="72BD01B6"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2023FA01</w:t>
            </w:r>
          </w:p>
        </w:tc>
        <w:tc>
          <w:tcPr>
            <w:tcW w:w="1145" w:type="dxa"/>
            <w:tcBorders>
              <w:top w:val="nil"/>
              <w:left w:val="nil"/>
              <w:bottom w:val="nil"/>
              <w:right w:val="nil"/>
            </w:tcBorders>
            <w:shd w:val="clear" w:color="auto" w:fill="auto"/>
            <w:noWrap/>
            <w:vAlign w:val="bottom"/>
            <w:hideMark/>
          </w:tcPr>
          <w:p w14:paraId="57F7A08C"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51D6F765"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p>
        </w:tc>
        <w:tc>
          <w:tcPr>
            <w:tcW w:w="986" w:type="dxa"/>
            <w:tcBorders>
              <w:top w:val="nil"/>
              <w:left w:val="nil"/>
              <w:bottom w:val="nil"/>
              <w:right w:val="nil"/>
            </w:tcBorders>
            <w:shd w:val="clear" w:color="auto" w:fill="auto"/>
            <w:noWrap/>
            <w:vAlign w:val="bottom"/>
            <w:hideMark/>
          </w:tcPr>
          <w:p w14:paraId="3EDDC40B"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10/29</w:t>
            </w:r>
          </w:p>
        </w:tc>
        <w:tc>
          <w:tcPr>
            <w:tcW w:w="1813" w:type="dxa"/>
            <w:tcBorders>
              <w:top w:val="nil"/>
              <w:left w:val="nil"/>
              <w:bottom w:val="nil"/>
              <w:right w:val="nil"/>
            </w:tcBorders>
            <w:shd w:val="clear" w:color="auto" w:fill="auto"/>
            <w:noWrap/>
            <w:vAlign w:val="bottom"/>
            <w:hideMark/>
          </w:tcPr>
          <w:p w14:paraId="5CB6B87B"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68D02265"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2,080</w:t>
            </w:r>
          </w:p>
        </w:tc>
      </w:tr>
      <w:tr w:rsidR="00160CF5" w:rsidRPr="005F6C07" w14:paraId="54D4954F" w14:textId="77777777" w:rsidTr="004815CC">
        <w:trPr>
          <w:trHeight w:val="287"/>
        </w:trPr>
        <w:tc>
          <w:tcPr>
            <w:tcW w:w="1120" w:type="dxa"/>
            <w:tcBorders>
              <w:top w:val="nil"/>
              <w:left w:val="nil"/>
              <w:bottom w:val="nil"/>
              <w:right w:val="nil"/>
            </w:tcBorders>
            <w:shd w:val="clear" w:color="auto" w:fill="auto"/>
            <w:noWrap/>
            <w:vAlign w:val="bottom"/>
            <w:hideMark/>
          </w:tcPr>
          <w:p w14:paraId="701B5B59" w14:textId="7DBC2DF9" w:rsidR="006D6234" w:rsidRPr="005F6C07" w:rsidRDefault="0088368C"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73CAC48" wp14:editId="2DAA25B1">
                  <wp:extent cx="182880" cy="182880"/>
                  <wp:effectExtent l="0" t="0" r="762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48C6349"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329" w:type="dxa"/>
            <w:tcBorders>
              <w:top w:val="nil"/>
              <w:left w:val="nil"/>
              <w:bottom w:val="nil"/>
              <w:right w:val="nil"/>
            </w:tcBorders>
            <w:shd w:val="clear" w:color="auto" w:fill="auto"/>
            <w:noWrap/>
            <w:vAlign w:val="bottom"/>
            <w:hideMark/>
          </w:tcPr>
          <w:p w14:paraId="78C9CE65"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2023FA03</w:t>
            </w:r>
          </w:p>
        </w:tc>
        <w:tc>
          <w:tcPr>
            <w:tcW w:w="1145" w:type="dxa"/>
            <w:tcBorders>
              <w:top w:val="nil"/>
              <w:left w:val="nil"/>
              <w:bottom w:val="nil"/>
              <w:right w:val="nil"/>
            </w:tcBorders>
            <w:shd w:val="clear" w:color="auto" w:fill="auto"/>
            <w:noWrap/>
            <w:vAlign w:val="bottom"/>
            <w:hideMark/>
          </w:tcPr>
          <w:p w14:paraId="70FFE197"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237E4316"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w:t>
            </w:r>
          </w:p>
        </w:tc>
        <w:tc>
          <w:tcPr>
            <w:tcW w:w="986" w:type="dxa"/>
            <w:tcBorders>
              <w:top w:val="nil"/>
              <w:left w:val="nil"/>
              <w:bottom w:val="nil"/>
              <w:right w:val="nil"/>
            </w:tcBorders>
            <w:shd w:val="clear" w:color="auto" w:fill="auto"/>
            <w:noWrap/>
            <w:vAlign w:val="bottom"/>
            <w:hideMark/>
          </w:tcPr>
          <w:p w14:paraId="3DE065C1"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w:t>
            </w:r>
          </w:p>
        </w:tc>
        <w:tc>
          <w:tcPr>
            <w:tcW w:w="1813" w:type="dxa"/>
            <w:tcBorders>
              <w:top w:val="nil"/>
              <w:left w:val="nil"/>
              <w:bottom w:val="nil"/>
              <w:right w:val="nil"/>
            </w:tcBorders>
            <w:shd w:val="clear" w:color="auto" w:fill="auto"/>
            <w:noWrap/>
            <w:vAlign w:val="bottom"/>
            <w:hideMark/>
          </w:tcPr>
          <w:p w14:paraId="64AC70E2"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46736ACA"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1,990</w:t>
            </w:r>
          </w:p>
        </w:tc>
      </w:tr>
      <w:tr w:rsidR="00160CF5" w:rsidRPr="005F6C07" w14:paraId="05190032" w14:textId="77777777" w:rsidTr="004815CC">
        <w:trPr>
          <w:trHeight w:val="287"/>
        </w:trPr>
        <w:tc>
          <w:tcPr>
            <w:tcW w:w="1120" w:type="dxa"/>
            <w:tcBorders>
              <w:top w:val="nil"/>
              <w:left w:val="nil"/>
              <w:bottom w:val="nil"/>
              <w:right w:val="nil"/>
            </w:tcBorders>
            <w:shd w:val="clear" w:color="auto" w:fill="auto"/>
            <w:noWrap/>
            <w:vAlign w:val="bottom"/>
            <w:hideMark/>
          </w:tcPr>
          <w:p w14:paraId="7A70CDF0" w14:textId="37995D88" w:rsidR="006D6234" w:rsidRPr="005F6C07" w:rsidRDefault="0088368C"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1A60C1E" wp14:editId="2A2B88FB">
                  <wp:extent cx="182880" cy="182880"/>
                  <wp:effectExtent l="0" t="0" r="762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4997303"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329" w:type="dxa"/>
            <w:tcBorders>
              <w:top w:val="nil"/>
              <w:left w:val="nil"/>
              <w:bottom w:val="nil"/>
              <w:right w:val="nil"/>
            </w:tcBorders>
            <w:shd w:val="clear" w:color="auto" w:fill="auto"/>
            <w:noWrap/>
            <w:vAlign w:val="bottom"/>
            <w:hideMark/>
          </w:tcPr>
          <w:p w14:paraId="1DDE19A0"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2023FA08</w:t>
            </w:r>
          </w:p>
        </w:tc>
        <w:tc>
          <w:tcPr>
            <w:tcW w:w="1145" w:type="dxa"/>
            <w:tcBorders>
              <w:top w:val="nil"/>
              <w:left w:val="nil"/>
              <w:bottom w:val="nil"/>
              <w:right w:val="nil"/>
            </w:tcBorders>
            <w:shd w:val="clear" w:color="auto" w:fill="auto"/>
            <w:noWrap/>
            <w:vAlign w:val="bottom"/>
            <w:hideMark/>
          </w:tcPr>
          <w:p w14:paraId="6C89D94D"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7F62586E"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w:t>
            </w:r>
          </w:p>
        </w:tc>
        <w:tc>
          <w:tcPr>
            <w:tcW w:w="986" w:type="dxa"/>
            <w:tcBorders>
              <w:top w:val="nil"/>
              <w:left w:val="nil"/>
              <w:bottom w:val="nil"/>
              <w:right w:val="nil"/>
            </w:tcBorders>
            <w:shd w:val="clear" w:color="auto" w:fill="auto"/>
            <w:noWrap/>
            <w:vAlign w:val="bottom"/>
            <w:hideMark/>
          </w:tcPr>
          <w:p w14:paraId="7AE75EBB"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w:t>
            </w:r>
          </w:p>
        </w:tc>
        <w:tc>
          <w:tcPr>
            <w:tcW w:w="1813" w:type="dxa"/>
            <w:tcBorders>
              <w:top w:val="nil"/>
              <w:left w:val="nil"/>
              <w:bottom w:val="nil"/>
              <w:right w:val="nil"/>
            </w:tcBorders>
            <w:shd w:val="clear" w:color="auto" w:fill="auto"/>
            <w:noWrap/>
            <w:vAlign w:val="bottom"/>
            <w:hideMark/>
          </w:tcPr>
          <w:p w14:paraId="192A25FF"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01005712"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2,100</w:t>
            </w:r>
          </w:p>
        </w:tc>
      </w:tr>
      <w:tr w:rsidR="00160CF5" w:rsidRPr="005F6C07" w14:paraId="5DFCDCB6" w14:textId="77777777" w:rsidTr="004815CC">
        <w:trPr>
          <w:trHeight w:val="287"/>
        </w:trPr>
        <w:tc>
          <w:tcPr>
            <w:tcW w:w="1120" w:type="dxa"/>
            <w:tcBorders>
              <w:top w:val="nil"/>
              <w:left w:val="nil"/>
              <w:bottom w:val="nil"/>
              <w:right w:val="nil"/>
            </w:tcBorders>
            <w:shd w:val="clear" w:color="auto" w:fill="auto"/>
            <w:noWrap/>
            <w:vAlign w:val="bottom"/>
            <w:hideMark/>
          </w:tcPr>
          <w:p w14:paraId="2B29298D" w14:textId="4792C662" w:rsidR="006D6234" w:rsidRPr="005F6C07" w:rsidRDefault="0088368C"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4D16934" wp14:editId="50BDD44B">
                  <wp:extent cx="182880" cy="182880"/>
                  <wp:effectExtent l="0" t="0" r="762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52BCBB6"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329" w:type="dxa"/>
            <w:tcBorders>
              <w:top w:val="nil"/>
              <w:left w:val="nil"/>
              <w:bottom w:val="nil"/>
              <w:right w:val="nil"/>
            </w:tcBorders>
            <w:shd w:val="clear" w:color="auto" w:fill="auto"/>
            <w:noWrap/>
            <w:vAlign w:val="bottom"/>
            <w:hideMark/>
          </w:tcPr>
          <w:p w14:paraId="5C32FC97"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w:t>
            </w:r>
          </w:p>
        </w:tc>
        <w:tc>
          <w:tcPr>
            <w:tcW w:w="1145" w:type="dxa"/>
            <w:tcBorders>
              <w:top w:val="nil"/>
              <w:left w:val="nil"/>
              <w:bottom w:val="nil"/>
              <w:right w:val="nil"/>
            </w:tcBorders>
            <w:shd w:val="clear" w:color="auto" w:fill="auto"/>
            <w:noWrap/>
            <w:vAlign w:val="bottom"/>
            <w:hideMark/>
          </w:tcPr>
          <w:p w14:paraId="2B110B91"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47F583EE"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w:t>
            </w:r>
          </w:p>
        </w:tc>
        <w:tc>
          <w:tcPr>
            <w:tcW w:w="986" w:type="dxa"/>
            <w:tcBorders>
              <w:top w:val="nil"/>
              <w:left w:val="nil"/>
              <w:bottom w:val="nil"/>
              <w:right w:val="nil"/>
            </w:tcBorders>
            <w:shd w:val="clear" w:color="auto" w:fill="auto"/>
            <w:noWrap/>
            <w:vAlign w:val="bottom"/>
            <w:hideMark/>
          </w:tcPr>
          <w:p w14:paraId="30D31B87"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w:t>
            </w:r>
          </w:p>
        </w:tc>
        <w:tc>
          <w:tcPr>
            <w:tcW w:w="1813" w:type="dxa"/>
            <w:tcBorders>
              <w:top w:val="nil"/>
              <w:left w:val="nil"/>
              <w:bottom w:val="nil"/>
              <w:right w:val="nil"/>
            </w:tcBorders>
            <w:shd w:val="clear" w:color="auto" w:fill="auto"/>
            <w:noWrap/>
            <w:vAlign w:val="bottom"/>
            <w:hideMark/>
          </w:tcPr>
          <w:p w14:paraId="2DD3CA42"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31031301"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2,140</w:t>
            </w:r>
          </w:p>
        </w:tc>
      </w:tr>
      <w:tr w:rsidR="00160CF5" w:rsidRPr="005F6C07" w14:paraId="108B1DE2" w14:textId="77777777" w:rsidTr="004815CC">
        <w:trPr>
          <w:trHeight w:val="287"/>
        </w:trPr>
        <w:tc>
          <w:tcPr>
            <w:tcW w:w="1120" w:type="dxa"/>
            <w:tcBorders>
              <w:top w:val="nil"/>
              <w:left w:val="nil"/>
              <w:bottom w:val="nil"/>
              <w:right w:val="nil"/>
            </w:tcBorders>
            <w:shd w:val="clear" w:color="auto" w:fill="auto"/>
            <w:noWrap/>
            <w:vAlign w:val="bottom"/>
            <w:hideMark/>
          </w:tcPr>
          <w:p w14:paraId="48AC19AB" w14:textId="6FFFBF51" w:rsidR="006D6234" w:rsidRPr="005F6C07" w:rsidRDefault="0088368C"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15B8BB9" wp14:editId="700C1770">
                  <wp:extent cx="182880" cy="18288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D619003"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329" w:type="dxa"/>
            <w:tcBorders>
              <w:top w:val="nil"/>
              <w:left w:val="nil"/>
              <w:bottom w:val="nil"/>
              <w:right w:val="nil"/>
            </w:tcBorders>
            <w:shd w:val="clear" w:color="auto" w:fill="auto"/>
            <w:noWrap/>
            <w:vAlign w:val="bottom"/>
            <w:hideMark/>
          </w:tcPr>
          <w:p w14:paraId="72DE833A"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2023FA19</w:t>
            </w:r>
          </w:p>
        </w:tc>
        <w:tc>
          <w:tcPr>
            <w:tcW w:w="1145" w:type="dxa"/>
            <w:tcBorders>
              <w:top w:val="nil"/>
              <w:left w:val="nil"/>
              <w:bottom w:val="nil"/>
              <w:right w:val="nil"/>
            </w:tcBorders>
            <w:shd w:val="clear" w:color="auto" w:fill="auto"/>
            <w:noWrap/>
            <w:vAlign w:val="bottom"/>
            <w:hideMark/>
          </w:tcPr>
          <w:p w14:paraId="5D5D347D"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5BB39951"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17</w:t>
            </w:r>
          </w:p>
        </w:tc>
        <w:tc>
          <w:tcPr>
            <w:tcW w:w="986" w:type="dxa"/>
            <w:tcBorders>
              <w:top w:val="nil"/>
              <w:left w:val="nil"/>
              <w:bottom w:val="nil"/>
              <w:right w:val="nil"/>
            </w:tcBorders>
            <w:shd w:val="clear" w:color="auto" w:fill="auto"/>
            <w:noWrap/>
            <w:vAlign w:val="bottom"/>
            <w:hideMark/>
          </w:tcPr>
          <w:p w14:paraId="140DA693"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w:t>
            </w:r>
          </w:p>
        </w:tc>
        <w:tc>
          <w:tcPr>
            <w:tcW w:w="1813" w:type="dxa"/>
            <w:tcBorders>
              <w:top w:val="nil"/>
              <w:left w:val="nil"/>
              <w:bottom w:val="nil"/>
              <w:right w:val="nil"/>
            </w:tcBorders>
            <w:shd w:val="clear" w:color="auto" w:fill="auto"/>
            <w:noWrap/>
            <w:vAlign w:val="bottom"/>
            <w:hideMark/>
          </w:tcPr>
          <w:p w14:paraId="6ABC0953"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4ABEB0A2"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2,120</w:t>
            </w:r>
          </w:p>
        </w:tc>
      </w:tr>
      <w:tr w:rsidR="00160CF5" w:rsidRPr="005F6C07" w14:paraId="206626DA" w14:textId="77777777" w:rsidTr="004815CC">
        <w:trPr>
          <w:trHeight w:val="287"/>
        </w:trPr>
        <w:tc>
          <w:tcPr>
            <w:tcW w:w="1120" w:type="dxa"/>
            <w:tcBorders>
              <w:top w:val="nil"/>
              <w:left w:val="nil"/>
              <w:bottom w:val="nil"/>
              <w:right w:val="nil"/>
            </w:tcBorders>
            <w:shd w:val="clear" w:color="auto" w:fill="auto"/>
            <w:noWrap/>
            <w:vAlign w:val="bottom"/>
            <w:hideMark/>
          </w:tcPr>
          <w:p w14:paraId="44061136" w14:textId="62939E19" w:rsidR="006D6234" w:rsidRPr="005F6C07" w:rsidRDefault="0088368C"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425206A" wp14:editId="2F595B99">
                  <wp:extent cx="182880" cy="182880"/>
                  <wp:effectExtent l="0" t="0" r="762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7CF219B"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329" w:type="dxa"/>
            <w:tcBorders>
              <w:top w:val="nil"/>
              <w:left w:val="nil"/>
              <w:bottom w:val="nil"/>
              <w:right w:val="nil"/>
            </w:tcBorders>
            <w:shd w:val="clear" w:color="auto" w:fill="auto"/>
            <w:noWrap/>
            <w:vAlign w:val="bottom"/>
            <w:hideMark/>
          </w:tcPr>
          <w:p w14:paraId="2048FABF"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2023FA26</w:t>
            </w:r>
          </w:p>
        </w:tc>
        <w:tc>
          <w:tcPr>
            <w:tcW w:w="1145" w:type="dxa"/>
            <w:tcBorders>
              <w:top w:val="nil"/>
              <w:left w:val="nil"/>
              <w:bottom w:val="nil"/>
              <w:right w:val="nil"/>
            </w:tcBorders>
            <w:shd w:val="clear" w:color="auto" w:fill="auto"/>
            <w:noWrap/>
            <w:vAlign w:val="bottom"/>
            <w:hideMark/>
          </w:tcPr>
          <w:p w14:paraId="2AC83726"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5DF86466"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22</w:t>
            </w:r>
          </w:p>
        </w:tc>
        <w:tc>
          <w:tcPr>
            <w:tcW w:w="986" w:type="dxa"/>
            <w:tcBorders>
              <w:top w:val="nil"/>
              <w:left w:val="nil"/>
              <w:bottom w:val="nil"/>
              <w:right w:val="nil"/>
            </w:tcBorders>
            <w:shd w:val="clear" w:color="auto" w:fill="auto"/>
            <w:noWrap/>
            <w:vAlign w:val="bottom"/>
            <w:hideMark/>
          </w:tcPr>
          <w:p w14:paraId="1D3094B8"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w:t>
            </w:r>
          </w:p>
        </w:tc>
        <w:tc>
          <w:tcPr>
            <w:tcW w:w="1813" w:type="dxa"/>
            <w:tcBorders>
              <w:top w:val="nil"/>
              <w:left w:val="nil"/>
              <w:bottom w:val="nil"/>
              <w:right w:val="nil"/>
            </w:tcBorders>
            <w:shd w:val="clear" w:color="auto" w:fill="auto"/>
            <w:noWrap/>
            <w:vAlign w:val="bottom"/>
            <w:hideMark/>
          </w:tcPr>
          <w:p w14:paraId="6BC60D64"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27FC9829"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1,600</w:t>
            </w:r>
          </w:p>
        </w:tc>
      </w:tr>
      <w:tr w:rsidR="00160CF5" w:rsidRPr="005F6C07" w14:paraId="419559B0" w14:textId="77777777" w:rsidTr="004815CC">
        <w:trPr>
          <w:trHeight w:val="287"/>
        </w:trPr>
        <w:tc>
          <w:tcPr>
            <w:tcW w:w="1120" w:type="dxa"/>
            <w:tcBorders>
              <w:top w:val="nil"/>
              <w:left w:val="nil"/>
              <w:bottom w:val="nil"/>
              <w:right w:val="nil"/>
            </w:tcBorders>
            <w:shd w:val="clear" w:color="auto" w:fill="auto"/>
            <w:noWrap/>
            <w:vAlign w:val="bottom"/>
            <w:hideMark/>
          </w:tcPr>
          <w:p w14:paraId="09ED3764" w14:textId="2E41C190" w:rsidR="006D6234" w:rsidRPr="005F6C07" w:rsidRDefault="0088368C"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BAB87DB" wp14:editId="6E87AE87">
                  <wp:extent cx="182880" cy="182880"/>
                  <wp:effectExtent l="0" t="0" r="762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C72A1A9"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329" w:type="dxa"/>
            <w:tcBorders>
              <w:top w:val="nil"/>
              <w:left w:val="nil"/>
              <w:bottom w:val="nil"/>
              <w:right w:val="nil"/>
            </w:tcBorders>
            <w:shd w:val="clear" w:color="auto" w:fill="auto"/>
            <w:noWrap/>
            <w:vAlign w:val="bottom"/>
            <w:hideMark/>
          </w:tcPr>
          <w:p w14:paraId="04B0C24A"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2023FA39</w:t>
            </w:r>
          </w:p>
        </w:tc>
        <w:tc>
          <w:tcPr>
            <w:tcW w:w="1145" w:type="dxa"/>
            <w:tcBorders>
              <w:top w:val="nil"/>
              <w:left w:val="nil"/>
              <w:bottom w:val="nil"/>
              <w:right w:val="nil"/>
            </w:tcBorders>
            <w:shd w:val="clear" w:color="auto" w:fill="auto"/>
            <w:noWrap/>
            <w:vAlign w:val="bottom"/>
            <w:hideMark/>
          </w:tcPr>
          <w:p w14:paraId="0C1A47F5"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674748E2"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986" w:type="dxa"/>
            <w:tcBorders>
              <w:top w:val="nil"/>
              <w:left w:val="nil"/>
              <w:bottom w:val="nil"/>
              <w:right w:val="nil"/>
            </w:tcBorders>
            <w:shd w:val="clear" w:color="auto" w:fill="auto"/>
            <w:noWrap/>
            <w:vAlign w:val="bottom"/>
            <w:hideMark/>
          </w:tcPr>
          <w:p w14:paraId="34C3FFDC"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11/5</w:t>
            </w:r>
          </w:p>
        </w:tc>
        <w:tc>
          <w:tcPr>
            <w:tcW w:w="1813" w:type="dxa"/>
            <w:tcBorders>
              <w:top w:val="nil"/>
              <w:left w:val="nil"/>
              <w:bottom w:val="nil"/>
              <w:right w:val="nil"/>
            </w:tcBorders>
            <w:shd w:val="clear" w:color="auto" w:fill="auto"/>
            <w:noWrap/>
            <w:vAlign w:val="bottom"/>
            <w:hideMark/>
          </w:tcPr>
          <w:p w14:paraId="5E3B7B21"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2AEF8385"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1,370</w:t>
            </w:r>
          </w:p>
        </w:tc>
      </w:tr>
      <w:tr w:rsidR="00160CF5" w:rsidRPr="005F6C07" w14:paraId="3E44E94D" w14:textId="77777777" w:rsidTr="004815CC">
        <w:trPr>
          <w:trHeight w:val="287"/>
        </w:trPr>
        <w:tc>
          <w:tcPr>
            <w:tcW w:w="1120" w:type="dxa"/>
            <w:tcBorders>
              <w:top w:val="nil"/>
              <w:left w:val="nil"/>
              <w:bottom w:val="nil"/>
              <w:right w:val="nil"/>
            </w:tcBorders>
            <w:shd w:val="clear" w:color="auto" w:fill="auto"/>
            <w:noWrap/>
            <w:vAlign w:val="bottom"/>
            <w:hideMark/>
          </w:tcPr>
          <w:p w14:paraId="199E7CA6" w14:textId="134BFDB6" w:rsidR="006D6234" w:rsidRPr="005F6C07" w:rsidRDefault="0088368C"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550FBD8" wp14:editId="6EDA674E">
                  <wp:extent cx="182880" cy="182880"/>
                  <wp:effectExtent l="0" t="0" r="762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70209942"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329" w:type="dxa"/>
            <w:tcBorders>
              <w:top w:val="nil"/>
              <w:left w:val="nil"/>
              <w:bottom w:val="nil"/>
              <w:right w:val="nil"/>
            </w:tcBorders>
            <w:shd w:val="clear" w:color="auto" w:fill="auto"/>
            <w:noWrap/>
            <w:vAlign w:val="bottom"/>
            <w:hideMark/>
          </w:tcPr>
          <w:p w14:paraId="2DA47895"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2023FA52</w:t>
            </w:r>
          </w:p>
        </w:tc>
        <w:tc>
          <w:tcPr>
            <w:tcW w:w="1145" w:type="dxa"/>
            <w:tcBorders>
              <w:top w:val="nil"/>
              <w:left w:val="nil"/>
              <w:bottom w:val="nil"/>
              <w:right w:val="nil"/>
            </w:tcBorders>
            <w:shd w:val="clear" w:color="auto" w:fill="auto"/>
            <w:noWrap/>
            <w:vAlign w:val="bottom"/>
            <w:hideMark/>
          </w:tcPr>
          <w:p w14:paraId="19B2AC7F"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769038BC"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36</w:t>
            </w:r>
          </w:p>
        </w:tc>
        <w:tc>
          <w:tcPr>
            <w:tcW w:w="986" w:type="dxa"/>
            <w:tcBorders>
              <w:top w:val="nil"/>
              <w:left w:val="nil"/>
              <w:bottom w:val="nil"/>
              <w:right w:val="nil"/>
            </w:tcBorders>
            <w:shd w:val="clear" w:color="auto" w:fill="auto"/>
            <w:noWrap/>
            <w:vAlign w:val="bottom"/>
            <w:hideMark/>
          </w:tcPr>
          <w:p w14:paraId="15DD71C5"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w:t>
            </w:r>
          </w:p>
        </w:tc>
        <w:tc>
          <w:tcPr>
            <w:tcW w:w="1813" w:type="dxa"/>
            <w:tcBorders>
              <w:top w:val="nil"/>
              <w:left w:val="nil"/>
              <w:bottom w:val="nil"/>
              <w:right w:val="nil"/>
            </w:tcBorders>
            <w:shd w:val="clear" w:color="auto" w:fill="auto"/>
            <w:noWrap/>
            <w:vAlign w:val="bottom"/>
            <w:hideMark/>
          </w:tcPr>
          <w:p w14:paraId="6B625493"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36538C94"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827</w:t>
            </w:r>
          </w:p>
        </w:tc>
      </w:tr>
      <w:tr w:rsidR="00160CF5" w:rsidRPr="005F6C07" w14:paraId="1F7043DA" w14:textId="77777777" w:rsidTr="004815CC">
        <w:trPr>
          <w:trHeight w:val="287"/>
        </w:trPr>
        <w:tc>
          <w:tcPr>
            <w:tcW w:w="1120" w:type="dxa"/>
            <w:tcBorders>
              <w:top w:val="nil"/>
              <w:left w:val="nil"/>
              <w:bottom w:val="nil"/>
              <w:right w:val="nil"/>
            </w:tcBorders>
            <w:shd w:val="clear" w:color="auto" w:fill="auto"/>
            <w:noWrap/>
            <w:vAlign w:val="bottom"/>
            <w:hideMark/>
          </w:tcPr>
          <w:p w14:paraId="74B6F926" w14:textId="56A0289A" w:rsidR="006D6234" w:rsidRPr="005F6C07" w:rsidRDefault="0088368C"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9427928" wp14:editId="662ECBDF">
                  <wp:extent cx="182880" cy="182880"/>
                  <wp:effectExtent l="0" t="0" r="762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A812044"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329" w:type="dxa"/>
            <w:tcBorders>
              <w:top w:val="nil"/>
              <w:left w:val="nil"/>
              <w:bottom w:val="nil"/>
              <w:right w:val="nil"/>
            </w:tcBorders>
            <w:shd w:val="clear" w:color="auto" w:fill="auto"/>
            <w:noWrap/>
            <w:vAlign w:val="bottom"/>
            <w:hideMark/>
          </w:tcPr>
          <w:p w14:paraId="36BF951D"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2023FA55</w:t>
            </w:r>
          </w:p>
        </w:tc>
        <w:tc>
          <w:tcPr>
            <w:tcW w:w="1145" w:type="dxa"/>
            <w:tcBorders>
              <w:top w:val="nil"/>
              <w:left w:val="nil"/>
              <w:bottom w:val="nil"/>
              <w:right w:val="nil"/>
            </w:tcBorders>
            <w:shd w:val="clear" w:color="auto" w:fill="auto"/>
            <w:noWrap/>
            <w:vAlign w:val="bottom"/>
            <w:hideMark/>
          </w:tcPr>
          <w:p w14:paraId="6EC84D27"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1544C649"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39</w:t>
            </w:r>
          </w:p>
        </w:tc>
        <w:tc>
          <w:tcPr>
            <w:tcW w:w="986" w:type="dxa"/>
            <w:tcBorders>
              <w:top w:val="nil"/>
              <w:left w:val="nil"/>
              <w:bottom w:val="nil"/>
              <w:right w:val="nil"/>
            </w:tcBorders>
            <w:shd w:val="clear" w:color="auto" w:fill="auto"/>
            <w:noWrap/>
            <w:vAlign w:val="bottom"/>
            <w:hideMark/>
          </w:tcPr>
          <w:p w14:paraId="0A778E67"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w:t>
            </w:r>
          </w:p>
        </w:tc>
        <w:tc>
          <w:tcPr>
            <w:tcW w:w="1813" w:type="dxa"/>
            <w:tcBorders>
              <w:top w:val="nil"/>
              <w:left w:val="nil"/>
              <w:bottom w:val="nil"/>
              <w:right w:val="nil"/>
            </w:tcBorders>
            <w:shd w:val="clear" w:color="auto" w:fill="auto"/>
            <w:noWrap/>
            <w:vAlign w:val="bottom"/>
            <w:hideMark/>
          </w:tcPr>
          <w:p w14:paraId="279EBB85"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0F8C9657"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434</w:t>
            </w:r>
          </w:p>
        </w:tc>
      </w:tr>
      <w:tr w:rsidR="00160CF5" w:rsidRPr="005F6C07" w14:paraId="71A7ED55" w14:textId="77777777" w:rsidTr="004815CC">
        <w:trPr>
          <w:trHeight w:val="287"/>
        </w:trPr>
        <w:tc>
          <w:tcPr>
            <w:tcW w:w="1120" w:type="dxa"/>
            <w:tcBorders>
              <w:top w:val="nil"/>
              <w:left w:val="nil"/>
              <w:bottom w:val="nil"/>
              <w:right w:val="nil"/>
            </w:tcBorders>
            <w:shd w:val="clear" w:color="auto" w:fill="auto"/>
            <w:noWrap/>
            <w:vAlign w:val="bottom"/>
            <w:hideMark/>
          </w:tcPr>
          <w:p w14:paraId="30E7B72C" w14:textId="369EEB2A" w:rsidR="006D6234" w:rsidRPr="005F6C07" w:rsidRDefault="002555BF"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9B06D53" wp14:editId="091161D6">
                  <wp:extent cx="182880" cy="182880"/>
                  <wp:effectExtent l="0" t="0" r="762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446AD692"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329" w:type="dxa"/>
            <w:tcBorders>
              <w:top w:val="nil"/>
              <w:left w:val="nil"/>
              <w:bottom w:val="nil"/>
              <w:right w:val="nil"/>
            </w:tcBorders>
            <w:shd w:val="clear" w:color="auto" w:fill="auto"/>
            <w:noWrap/>
            <w:vAlign w:val="bottom"/>
            <w:hideMark/>
          </w:tcPr>
          <w:p w14:paraId="51B672BC"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2023FA02</w:t>
            </w:r>
          </w:p>
        </w:tc>
        <w:tc>
          <w:tcPr>
            <w:tcW w:w="1145" w:type="dxa"/>
            <w:tcBorders>
              <w:top w:val="nil"/>
              <w:left w:val="nil"/>
              <w:bottom w:val="nil"/>
              <w:right w:val="nil"/>
            </w:tcBorders>
            <w:shd w:val="clear" w:color="auto" w:fill="auto"/>
            <w:noWrap/>
            <w:vAlign w:val="bottom"/>
            <w:hideMark/>
          </w:tcPr>
          <w:p w14:paraId="5F5C6C03"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77A8A77F"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w:t>
            </w:r>
          </w:p>
        </w:tc>
        <w:tc>
          <w:tcPr>
            <w:tcW w:w="986" w:type="dxa"/>
            <w:tcBorders>
              <w:top w:val="nil"/>
              <w:left w:val="nil"/>
              <w:bottom w:val="nil"/>
              <w:right w:val="nil"/>
            </w:tcBorders>
            <w:shd w:val="clear" w:color="auto" w:fill="auto"/>
            <w:noWrap/>
            <w:vAlign w:val="bottom"/>
            <w:hideMark/>
          </w:tcPr>
          <w:p w14:paraId="1C2EAF5F"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w:t>
            </w:r>
          </w:p>
        </w:tc>
        <w:tc>
          <w:tcPr>
            <w:tcW w:w="1813" w:type="dxa"/>
            <w:tcBorders>
              <w:top w:val="nil"/>
              <w:left w:val="nil"/>
              <w:bottom w:val="nil"/>
              <w:right w:val="nil"/>
            </w:tcBorders>
            <w:shd w:val="clear" w:color="auto" w:fill="auto"/>
            <w:noWrap/>
            <w:vAlign w:val="bottom"/>
            <w:hideMark/>
          </w:tcPr>
          <w:p w14:paraId="460A8948"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Overton</w:t>
            </w:r>
          </w:p>
        </w:tc>
        <w:tc>
          <w:tcPr>
            <w:tcW w:w="1157" w:type="dxa"/>
            <w:tcBorders>
              <w:top w:val="nil"/>
              <w:left w:val="nil"/>
              <w:bottom w:val="nil"/>
              <w:right w:val="nil"/>
            </w:tcBorders>
            <w:shd w:val="clear" w:color="auto" w:fill="auto"/>
            <w:noWrap/>
            <w:vAlign w:val="bottom"/>
            <w:hideMark/>
          </w:tcPr>
          <w:p w14:paraId="1D416AB9" w14:textId="77490149"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r w:rsidR="003C6E7F" w:rsidRPr="005F6C07">
              <w:rPr>
                <w:rFonts w:ascii="Times New Roman" w:eastAsia="Times New Roman" w:hAnsi="Times New Roman" w:cs="Times New Roman"/>
                <w:color w:val="000000"/>
              </w:rPr>
              <w:t>7</w:t>
            </w:r>
            <w:r w:rsidRPr="005F6C07">
              <w:rPr>
                <w:rFonts w:ascii="Times New Roman" w:eastAsia="Times New Roman" w:hAnsi="Times New Roman" w:cs="Times New Roman"/>
                <w:color w:val="000000"/>
              </w:rPr>
              <w:t>0</w:t>
            </w:r>
          </w:p>
        </w:tc>
      </w:tr>
      <w:tr w:rsidR="00160CF5" w:rsidRPr="005F6C07" w14:paraId="1FC73EF0" w14:textId="77777777" w:rsidTr="004815CC">
        <w:trPr>
          <w:trHeight w:val="287"/>
        </w:trPr>
        <w:tc>
          <w:tcPr>
            <w:tcW w:w="1120" w:type="dxa"/>
            <w:tcBorders>
              <w:top w:val="nil"/>
              <w:left w:val="nil"/>
              <w:bottom w:val="nil"/>
              <w:right w:val="nil"/>
            </w:tcBorders>
            <w:shd w:val="clear" w:color="auto" w:fill="auto"/>
            <w:noWrap/>
            <w:vAlign w:val="bottom"/>
            <w:hideMark/>
          </w:tcPr>
          <w:p w14:paraId="5248C393" w14:textId="12166B51" w:rsidR="006D6234" w:rsidRPr="005F6C07" w:rsidRDefault="00D542A7"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11FBEF9" wp14:editId="39EE00F1">
                  <wp:extent cx="182880" cy="182880"/>
                  <wp:effectExtent l="0" t="0" r="762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4C83B53E"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329" w:type="dxa"/>
            <w:tcBorders>
              <w:top w:val="nil"/>
              <w:left w:val="nil"/>
              <w:bottom w:val="nil"/>
              <w:right w:val="nil"/>
            </w:tcBorders>
            <w:shd w:val="clear" w:color="auto" w:fill="auto"/>
            <w:noWrap/>
            <w:vAlign w:val="bottom"/>
            <w:hideMark/>
          </w:tcPr>
          <w:p w14:paraId="73CCF95E"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2023FA15</w:t>
            </w:r>
          </w:p>
        </w:tc>
        <w:tc>
          <w:tcPr>
            <w:tcW w:w="1145" w:type="dxa"/>
            <w:tcBorders>
              <w:top w:val="nil"/>
              <w:left w:val="nil"/>
              <w:bottom w:val="nil"/>
              <w:right w:val="nil"/>
            </w:tcBorders>
            <w:shd w:val="clear" w:color="auto" w:fill="auto"/>
            <w:noWrap/>
            <w:vAlign w:val="bottom"/>
            <w:hideMark/>
          </w:tcPr>
          <w:p w14:paraId="19876FEE"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7BDDBCC6"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w:t>
            </w:r>
          </w:p>
        </w:tc>
        <w:tc>
          <w:tcPr>
            <w:tcW w:w="986" w:type="dxa"/>
            <w:tcBorders>
              <w:top w:val="nil"/>
              <w:left w:val="nil"/>
              <w:bottom w:val="nil"/>
              <w:right w:val="nil"/>
            </w:tcBorders>
            <w:shd w:val="clear" w:color="auto" w:fill="auto"/>
            <w:noWrap/>
            <w:vAlign w:val="bottom"/>
            <w:hideMark/>
          </w:tcPr>
          <w:p w14:paraId="049FE46E"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w:t>
            </w:r>
          </w:p>
        </w:tc>
        <w:tc>
          <w:tcPr>
            <w:tcW w:w="1813" w:type="dxa"/>
            <w:tcBorders>
              <w:top w:val="nil"/>
              <w:left w:val="nil"/>
              <w:bottom w:val="nil"/>
              <w:right w:val="nil"/>
            </w:tcBorders>
            <w:shd w:val="clear" w:color="auto" w:fill="auto"/>
            <w:noWrap/>
            <w:vAlign w:val="bottom"/>
            <w:hideMark/>
          </w:tcPr>
          <w:p w14:paraId="050B040A"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Overton</w:t>
            </w:r>
          </w:p>
        </w:tc>
        <w:tc>
          <w:tcPr>
            <w:tcW w:w="1157" w:type="dxa"/>
            <w:tcBorders>
              <w:top w:val="nil"/>
              <w:left w:val="nil"/>
              <w:bottom w:val="nil"/>
              <w:right w:val="nil"/>
            </w:tcBorders>
            <w:shd w:val="clear" w:color="auto" w:fill="auto"/>
            <w:noWrap/>
            <w:vAlign w:val="bottom"/>
            <w:hideMark/>
          </w:tcPr>
          <w:p w14:paraId="12A6B054" w14:textId="0E4A1D30"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r w:rsidR="003C6E7F" w:rsidRPr="005F6C07">
              <w:rPr>
                <w:rFonts w:ascii="Times New Roman" w:eastAsia="Times New Roman" w:hAnsi="Times New Roman" w:cs="Times New Roman"/>
                <w:color w:val="000000"/>
              </w:rPr>
              <w:t>510</w:t>
            </w:r>
          </w:p>
        </w:tc>
      </w:tr>
      <w:tr w:rsidR="00160CF5" w:rsidRPr="005F6C07" w14:paraId="45E92D27" w14:textId="77777777" w:rsidTr="004815CC">
        <w:trPr>
          <w:trHeight w:val="287"/>
        </w:trPr>
        <w:tc>
          <w:tcPr>
            <w:tcW w:w="1120" w:type="dxa"/>
            <w:tcBorders>
              <w:top w:val="nil"/>
              <w:left w:val="nil"/>
              <w:bottom w:val="nil"/>
              <w:right w:val="nil"/>
            </w:tcBorders>
            <w:shd w:val="clear" w:color="auto" w:fill="auto"/>
            <w:noWrap/>
            <w:vAlign w:val="bottom"/>
            <w:hideMark/>
          </w:tcPr>
          <w:p w14:paraId="39C64E69" w14:textId="369FC173" w:rsidR="006D6234" w:rsidRPr="005F6C07" w:rsidRDefault="00D542A7"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9CD1BEA" wp14:editId="3CB4B042">
                  <wp:extent cx="182880" cy="182880"/>
                  <wp:effectExtent l="0" t="0" r="762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7BAE817"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329" w:type="dxa"/>
            <w:tcBorders>
              <w:top w:val="nil"/>
              <w:left w:val="nil"/>
              <w:bottom w:val="nil"/>
              <w:right w:val="nil"/>
            </w:tcBorders>
            <w:shd w:val="clear" w:color="auto" w:fill="auto"/>
            <w:noWrap/>
            <w:vAlign w:val="bottom"/>
            <w:hideMark/>
          </w:tcPr>
          <w:p w14:paraId="28667AF2"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2023FA54</w:t>
            </w:r>
          </w:p>
        </w:tc>
        <w:tc>
          <w:tcPr>
            <w:tcW w:w="1145" w:type="dxa"/>
            <w:tcBorders>
              <w:top w:val="nil"/>
              <w:left w:val="nil"/>
              <w:bottom w:val="nil"/>
              <w:right w:val="nil"/>
            </w:tcBorders>
            <w:shd w:val="clear" w:color="auto" w:fill="auto"/>
            <w:noWrap/>
            <w:vAlign w:val="bottom"/>
            <w:hideMark/>
          </w:tcPr>
          <w:p w14:paraId="7E875F6A"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2A646CFB"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38</w:t>
            </w:r>
          </w:p>
        </w:tc>
        <w:tc>
          <w:tcPr>
            <w:tcW w:w="986" w:type="dxa"/>
            <w:tcBorders>
              <w:top w:val="nil"/>
              <w:left w:val="nil"/>
              <w:bottom w:val="nil"/>
              <w:right w:val="nil"/>
            </w:tcBorders>
            <w:shd w:val="clear" w:color="auto" w:fill="auto"/>
            <w:noWrap/>
            <w:vAlign w:val="bottom"/>
            <w:hideMark/>
          </w:tcPr>
          <w:p w14:paraId="69B59C3E"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w:t>
            </w:r>
          </w:p>
        </w:tc>
        <w:tc>
          <w:tcPr>
            <w:tcW w:w="1813" w:type="dxa"/>
            <w:tcBorders>
              <w:top w:val="nil"/>
              <w:left w:val="nil"/>
              <w:bottom w:val="nil"/>
              <w:right w:val="nil"/>
            </w:tcBorders>
            <w:shd w:val="clear" w:color="auto" w:fill="auto"/>
            <w:noWrap/>
            <w:vAlign w:val="bottom"/>
            <w:hideMark/>
          </w:tcPr>
          <w:p w14:paraId="7737E62A"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Overton</w:t>
            </w:r>
          </w:p>
        </w:tc>
        <w:tc>
          <w:tcPr>
            <w:tcW w:w="1157" w:type="dxa"/>
            <w:tcBorders>
              <w:top w:val="nil"/>
              <w:left w:val="nil"/>
              <w:bottom w:val="nil"/>
              <w:right w:val="nil"/>
            </w:tcBorders>
            <w:shd w:val="clear" w:color="auto" w:fill="auto"/>
            <w:noWrap/>
            <w:vAlign w:val="bottom"/>
            <w:hideMark/>
          </w:tcPr>
          <w:p w14:paraId="3685CBD3" w14:textId="73100374" w:rsidR="006D6234" w:rsidRPr="005F6C07" w:rsidRDefault="003C6E7F"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495</w:t>
            </w:r>
          </w:p>
        </w:tc>
      </w:tr>
      <w:tr w:rsidR="00160CF5" w:rsidRPr="005F6C07" w14:paraId="045F0399" w14:textId="77777777" w:rsidTr="004815CC">
        <w:trPr>
          <w:trHeight w:val="287"/>
        </w:trPr>
        <w:tc>
          <w:tcPr>
            <w:tcW w:w="1120" w:type="dxa"/>
            <w:tcBorders>
              <w:top w:val="nil"/>
              <w:left w:val="nil"/>
              <w:bottom w:val="nil"/>
              <w:right w:val="nil"/>
            </w:tcBorders>
            <w:shd w:val="clear" w:color="auto" w:fill="auto"/>
            <w:noWrap/>
            <w:vAlign w:val="bottom"/>
            <w:hideMark/>
          </w:tcPr>
          <w:p w14:paraId="1D76004B" w14:textId="738DDC5B" w:rsidR="006D6234" w:rsidRPr="005F6C07" w:rsidRDefault="002555BF"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44B8260" wp14:editId="1F18F758">
                  <wp:extent cx="182880" cy="182880"/>
                  <wp:effectExtent l="0" t="0" r="762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2F60FE4"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44CC8514"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2023FA07</w:t>
            </w:r>
          </w:p>
        </w:tc>
        <w:tc>
          <w:tcPr>
            <w:tcW w:w="1145" w:type="dxa"/>
            <w:tcBorders>
              <w:top w:val="nil"/>
              <w:left w:val="nil"/>
              <w:bottom w:val="nil"/>
              <w:right w:val="nil"/>
            </w:tcBorders>
            <w:shd w:val="clear" w:color="auto" w:fill="auto"/>
            <w:noWrap/>
            <w:vAlign w:val="bottom"/>
            <w:hideMark/>
          </w:tcPr>
          <w:p w14:paraId="751A35A4"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0988CB91"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w:t>
            </w:r>
          </w:p>
        </w:tc>
        <w:tc>
          <w:tcPr>
            <w:tcW w:w="986" w:type="dxa"/>
            <w:tcBorders>
              <w:top w:val="nil"/>
              <w:left w:val="nil"/>
              <w:bottom w:val="nil"/>
              <w:right w:val="nil"/>
            </w:tcBorders>
            <w:shd w:val="clear" w:color="auto" w:fill="auto"/>
            <w:noWrap/>
            <w:vAlign w:val="bottom"/>
            <w:hideMark/>
          </w:tcPr>
          <w:p w14:paraId="5FF63E3C"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w:t>
            </w:r>
          </w:p>
        </w:tc>
        <w:tc>
          <w:tcPr>
            <w:tcW w:w="1813" w:type="dxa"/>
            <w:tcBorders>
              <w:top w:val="nil"/>
              <w:left w:val="nil"/>
              <w:bottom w:val="nil"/>
              <w:right w:val="nil"/>
            </w:tcBorders>
            <w:shd w:val="clear" w:color="auto" w:fill="auto"/>
            <w:noWrap/>
            <w:vAlign w:val="bottom"/>
            <w:hideMark/>
          </w:tcPr>
          <w:p w14:paraId="04BE655C" w14:textId="77777777"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7431A92" w14:textId="50CB2C72" w:rsidR="006D6234" w:rsidRPr="005F6C07" w:rsidRDefault="006D6234" w:rsidP="0050752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r w:rsidR="00A54424" w:rsidRPr="005F6C07">
              <w:rPr>
                <w:rFonts w:ascii="Times New Roman" w:eastAsia="Times New Roman" w:hAnsi="Times New Roman" w:cs="Times New Roman"/>
                <w:color w:val="000000"/>
              </w:rPr>
              <w:t>80</w:t>
            </w:r>
            <w:r w:rsidRPr="005F6C07">
              <w:rPr>
                <w:rFonts w:ascii="Times New Roman" w:eastAsia="Times New Roman" w:hAnsi="Times New Roman" w:cs="Times New Roman"/>
                <w:color w:val="000000"/>
              </w:rPr>
              <w:t>0</w:t>
            </w:r>
          </w:p>
        </w:tc>
      </w:tr>
      <w:tr w:rsidR="003011C9" w:rsidRPr="005F6C07" w14:paraId="05A5E47C" w14:textId="77777777" w:rsidTr="004815CC">
        <w:trPr>
          <w:trHeight w:val="287"/>
        </w:trPr>
        <w:tc>
          <w:tcPr>
            <w:tcW w:w="1120" w:type="dxa"/>
            <w:tcBorders>
              <w:top w:val="nil"/>
              <w:left w:val="nil"/>
              <w:bottom w:val="nil"/>
              <w:right w:val="nil"/>
            </w:tcBorders>
            <w:shd w:val="clear" w:color="auto" w:fill="auto"/>
            <w:noWrap/>
            <w:vAlign w:val="bottom"/>
          </w:tcPr>
          <w:p w14:paraId="3A7A7AAF" w14:textId="48B7DEAB"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50E62B46" wp14:editId="2916FE83">
                  <wp:extent cx="182880" cy="182880"/>
                  <wp:effectExtent l="0" t="0" r="7620" b="7620"/>
                  <wp:docPr id="1973722189" name="Picture 197372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07C15768" w14:textId="722EB88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1F42DD5E" w14:textId="05695A0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2023FA07</w:t>
            </w:r>
          </w:p>
        </w:tc>
        <w:tc>
          <w:tcPr>
            <w:tcW w:w="1145" w:type="dxa"/>
            <w:tcBorders>
              <w:top w:val="nil"/>
              <w:left w:val="nil"/>
              <w:bottom w:val="nil"/>
              <w:right w:val="nil"/>
            </w:tcBorders>
            <w:shd w:val="clear" w:color="auto" w:fill="auto"/>
            <w:noWrap/>
            <w:vAlign w:val="bottom"/>
          </w:tcPr>
          <w:p w14:paraId="6333158B" w14:textId="35AF695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tcPr>
          <w:p w14:paraId="39CE70C1" w14:textId="6E3A9105" w:rsidR="003011C9" w:rsidRPr="005F6C07" w:rsidRDefault="003011C9" w:rsidP="003011C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986" w:type="dxa"/>
            <w:tcBorders>
              <w:top w:val="nil"/>
              <w:left w:val="nil"/>
              <w:bottom w:val="nil"/>
              <w:right w:val="nil"/>
            </w:tcBorders>
            <w:shd w:val="clear" w:color="auto" w:fill="auto"/>
            <w:noWrap/>
            <w:vAlign w:val="bottom"/>
          </w:tcPr>
          <w:p w14:paraId="3FC86E3C" w14:textId="3695C87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w:t>
            </w:r>
          </w:p>
        </w:tc>
        <w:tc>
          <w:tcPr>
            <w:tcW w:w="1813" w:type="dxa"/>
            <w:tcBorders>
              <w:top w:val="nil"/>
              <w:left w:val="nil"/>
              <w:bottom w:val="nil"/>
              <w:right w:val="nil"/>
            </w:tcBorders>
            <w:shd w:val="clear" w:color="auto" w:fill="auto"/>
            <w:noWrap/>
            <w:vAlign w:val="bottom"/>
          </w:tcPr>
          <w:p w14:paraId="0739D0A3" w14:textId="2B39062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5005B2B7" w14:textId="7410732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r>
              <w:rPr>
                <w:rFonts w:ascii="Times New Roman" w:eastAsia="Times New Roman" w:hAnsi="Times New Roman" w:cs="Times New Roman"/>
                <w:color w:val="000000"/>
              </w:rPr>
              <w:t>770</w:t>
            </w:r>
          </w:p>
        </w:tc>
      </w:tr>
      <w:tr w:rsidR="003011C9" w:rsidRPr="005F6C07" w14:paraId="1039CF86" w14:textId="77777777" w:rsidTr="004815CC">
        <w:trPr>
          <w:trHeight w:val="287"/>
        </w:trPr>
        <w:tc>
          <w:tcPr>
            <w:tcW w:w="1120" w:type="dxa"/>
            <w:tcBorders>
              <w:top w:val="nil"/>
              <w:left w:val="nil"/>
              <w:bottom w:val="nil"/>
              <w:right w:val="nil"/>
            </w:tcBorders>
            <w:shd w:val="clear" w:color="auto" w:fill="auto"/>
            <w:noWrap/>
            <w:vAlign w:val="bottom"/>
            <w:hideMark/>
          </w:tcPr>
          <w:p w14:paraId="1C59B3BD" w14:textId="18A6522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FA9A364" wp14:editId="69EE0047">
                  <wp:extent cx="182880" cy="182880"/>
                  <wp:effectExtent l="0" t="0" r="7620" b="7620"/>
                  <wp:docPr id="3471" name="Picture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8512D0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1D3A524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w:t>
            </w:r>
          </w:p>
        </w:tc>
        <w:tc>
          <w:tcPr>
            <w:tcW w:w="1145" w:type="dxa"/>
            <w:tcBorders>
              <w:top w:val="nil"/>
              <w:left w:val="nil"/>
              <w:bottom w:val="nil"/>
              <w:right w:val="nil"/>
            </w:tcBorders>
            <w:shd w:val="clear" w:color="auto" w:fill="auto"/>
            <w:noWrap/>
            <w:vAlign w:val="bottom"/>
            <w:hideMark/>
          </w:tcPr>
          <w:p w14:paraId="6173E9C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36DC4BA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w:t>
            </w:r>
          </w:p>
        </w:tc>
        <w:tc>
          <w:tcPr>
            <w:tcW w:w="986" w:type="dxa"/>
            <w:tcBorders>
              <w:top w:val="nil"/>
              <w:left w:val="nil"/>
              <w:bottom w:val="nil"/>
              <w:right w:val="nil"/>
            </w:tcBorders>
            <w:shd w:val="clear" w:color="auto" w:fill="auto"/>
            <w:noWrap/>
            <w:vAlign w:val="bottom"/>
            <w:hideMark/>
          </w:tcPr>
          <w:p w14:paraId="3C4F807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w:t>
            </w:r>
          </w:p>
        </w:tc>
        <w:tc>
          <w:tcPr>
            <w:tcW w:w="1813" w:type="dxa"/>
            <w:tcBorders>
              <w:top w:val="nil"/>
              <w:left w:val="nil"/>
              <w:bottom w:val="nil"/>
              <w:right w:val="nil"/>
            </w:tcBorders>
            <w:shd w:val="clear" w:color="auto" w:fill="auto"/>
            <w:noWrap/>
            <w:vAlign w:val="bottom"/>
            <w:hideMark/>
          </w:tcPr>
          <w:p w14:paraId="5100288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E208277" w14:textId="2A29E60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1,850</w:t>
            </w:r>
          </w:p>
        </w:tc>
      </w:tr>
      <w:tr w:rsidR="003011C9" w:rsidRPr="005F6C07" w14:paraId="7614F6DE" w14:textId="77777777" w:rsidTr="004815CC">
        <w:trPr>
          <w:trHeight w:val="287"/>
        </w:trPr>
        <w:tc>
          <w:tcPr>
            <w:tcW w:w="1120" w:type="dxa"/>
            <w:tcBorders>
              <w:top w:val="nil"/>
              <w:left w:val="nil"/>
              <w:bottom w:val="nil"/>
              <w:right w:val="nil"/>
            </w:tcBorders>
            <w:shd w:val="clear" w:color="auto" w:fill="auto"/>
            <w:noWrap/>
            <w:vAlign w:val="bottom"/>
            <w:hideMark/>
          </w:tcPr>
          <w:p w14:paraId="14DAF550" w14:textId="707274D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1FA6999" wp14:editId="2EB203A6">
                  <wp:extent cx="182880" cy="182880"/>
                  <wp:effectExtent l="0" t="0" r="7620" b="7620"/>
                  <wp:docPr id="3470" name="Picture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F01C94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729403C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2023FA17</w:t>
            </w:r>
          </w:p>
        </w:tc>
        <w:tc>
          <w:tcPr>
            <w:tcW w:w="1145" w:type="dxa"/>
            <w:tcBorders>
              <w:top w:val="nil"/>
              <w:left w:val="nil"/>
              <w:bottom w:val="nil"/>
              <w:right w:val="nil"/>
            </w:tcBorders>
            <w:shd w:val="clear" w:color="auto" w:fill="auto"/>
            <w:noWrap/>
            <w:vAlign w:val="bottom"/>
            <w:hideMark/>
          </w:tcPr>
          <w:p w14:paraId="3362F39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7626D3B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w:t>
            </w:r>
          </w:p>
        </w:tc>
        <w:tc>
          <w:tcPr>
            <w:tcW w:w="986" w:type="dxa"/>
            <w:tcBorders>
              <w:top w:val="nil"/>
              <w:left w:val="nil"/>
              <w:bottom w:val="nil"/>
              <w:right w:val="nil"/>
            </w:tcBorders>
            <w:shd w:val="clear" w:color="auto" w:fill="auto"/>
            <w:noWrap/>
            <w:vAlign w:val="bottom"/>
            <w:hideMark/>
          </w:tcPr>
          <w:p w14:paraId="4A95361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w:t>
            </w:r>
          </w:p>
        </w:tc>
        <w:tc>
          <w:tcPr>
            <w:tcW w:w="1813" w:type="dxa"/>
            <w:tcBorders>
              <w:top w:val="nil"/>
              <w:left w:val="nil"/>
              <w:bottom w:val="nil"/>
              <w:right w:val="nil"/>
            </w:tcBorders>
            <w:shd w:val="clear" w:color="auto" w:fill="auto"/>
            <w:noWrap/>
            <w:vAlign w:val="bottom"/>
            <w:hideMark/>
          </w:tcPr>
          <w:p w14:paraId="5948570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73FCFD5" w14:textId="06E7A8D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1,940</w:t>
            </w:r>
          </w:p>
        </w:tc>
      </w:tr>
      <w:tr w:rsidR="003011C9" w:rsidRPr="005F6C07" w14:paraId="094C567D" w14:textId="77777777" w:rsidTr="004815CC">
        <w:trPr>
          <w:trHeight w:val="287"/>
        </w:trPr>
        <w:tc>
          <w:tcPr>
            <w:tcW w:w="1120" w:type="dxa"/>
            <w:tcBorders>
              <w:top w:val="nil"/>
              <w:left w:val="nil"/>
              <w:bottom w:val="nil"/>
              <w:right w:val="nil"/>
            </w:tcBorders>
            <w:shd w:val="clear" w:color="auto" w:fill="auto"/>
            <w:noWrap/>
            <w:vAlign w:val="bottom"/>
            <w:hideMark/>
          </w:tcPr>
          <w:p w14:paraId="1D4F9059" w14:textId="4E033EC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D8B6B0C" wp14:editId="18968BA5">
                  <wp:extent cx="182880" cy="182880"/>
                  <wp:effectExtent l="0" t="0" r="7620" b="762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106156D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014C310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2023FA34</w:t>
            </w:r>
          </w:p>
        </w:tc>
        <w:tc>
          <w:tcPr>
            <w:tcW w:w="1145" w:type="dxa"/>
            <w:tcBorders>
              <w:top w:val="nil"/>
              <w:left w:val="nil"/>
              <w:bottom w:val="nil"/>
              <w:right w:val="nil"/>
            </w:tcBorders>
            <w:shd w:val="clear" w:color="auto" w:fill="auto"/>
            <w:noWrap/>
            <w:vAlign w:val="bottom"/>
            <w:hideMark/>
          </w:tcPr>
          <w:p w14:paraId="630257C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6BEE2C8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28</w:t>
            </w:r>
          </w:p>
        </w:tc>
        <w:tc>
          <w:tcPr>
            <w:tcW w:w="986" w:type="dxa"/>
            <w:tcBorders>
              <w:top w:val="nil"/>
              <w:left w:val="nil"/>
              <w:bottom w:val="nil"/>
              <w:right w:val="nil"/>
            </w:tcBorders>
            <w:shd w:val="clear" w:color="auto" w:fill="auto"/>
            <w:noWrap/>
            <w:vAlign w:val="bottom"/>
            <w:hideMark/>
          </w:tcPr>
          <w:p w14:paraId="2B2F4E6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w:t>
            </w:r>
          </w:p>
        </w:tc>
        <w:tc>
          <w:tcPr>
            <w:tcW w:w="1813" w:type="dxa"/>
            <w:tcBorders>
              <w:top w:val="nil"/>
              <w:left w:val="nil"/>
              <w:bottom w:val="nil"/>
              <w:right w:val="nil"/>
            </w:tcBorders>
            <w:shd w:val="clear" w:color="auto" w:fill="auto"/>
            <w:noWrap/>
            <w:vAlign w:val="bottom"/>
            <w:hideMark/>
          </w:tcPr>
          <w:p w14:paraId="50DF759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7AF408E" w14:textId="001C363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1,580</w:t>
            </w:r>
          </w:p>
        </w:tc>
      </w:tr>
      <w:tr w:rsidR="003011C9" w:rsidRPr="005F6C07" w14:paraId="3623874D" w14:textId="77777777" w:rsidTr="004815CC">
        <w:trPr>
          <w:trHeight w:val="287"/>
        </w:trPr>
        <w:tc>
          <w:tcPr>
            <w:tcW w:w="1120" w:type="dxa"/>
            <w:tcBorders>
              <w:top w:val="nil"/>
              <w:left w:val="nil"/>
              <w:bottom w:val="nil"/>
              <w:right w:val="nil"/>
            </w:tcBorders>
            <w:shd w:val="clear" w:color="auto" w:fill="auto"/>
            <w:noWrap/>
            <w:vAlign w:val="bottom"/>
            <w:hideMark/>
          </w:tcPr>
          <w:p w14:paraId="509EB726" w14:textId="0743FE6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5683C042" wp14:editId="17739412">
                  <wp:extent cx="182880" cy="182880"/>
                  <wp:effectExtent l="0" t="0" r="7620" b="7620"/>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73E5206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38198D2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2023FA36</w:t>
            </w:r>
          </w:p>
        </w:tc>
        <w:tc>
          <w:tcPr>
            <w:tcW w:w="1145" w:type="dxa"/>
            <w:tcBorders>
              <w:top w:val="nil"/>
              <w:left w:val="nil"/>
              <w:bottom w:val="nil"/>
              <w:right w:val="nil"/>
            </w:tcBorders>
            <w:shd w:val="clear" w:color="auto" w:fill="auto"/>
            <w:noWrap/>
            <w:vAlign w:val="bottom"/>
            <w:hideMark/>
          </w:tcPr>
          <w:p w14:paraId="4747DFF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2B67CA5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29</w:t>
            </w:r>
          </w:p>
        </w:tc>
        <w:tc>
          <w:tcPr>
            <w:tcW w:w="986" w:type="dxa"/>
            <w:tcBorders>
              <w:top w:val="nil"/>
              <w:left w:val="nil"/>
              <w:bottom w:val="nil"/>
              <w:right w:val="nil"/>
            </w:tcBorders>
            <w:shd w:val="clear" w:color="auto" w:fill="auto"/>
            <w:noWrap/>
            <w:vAlign w:val="bottom"/>
            <w:hideMark/>
          </w:tcPr>
          <w:p w14:paraId="47C9591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11/5</w:t>
            </w:r>
          </w:p>
        </w:tc>
        <w:tc>
          <w:tcPr>
            <w:tcW w:w="1813" w:type="dxa"/>
            <w:tcBorders>
              <w:top w:val="nil"/>
              <w:left w:val="nil"/>
              <w:bottom w:val="nil"/>
              <w:right w:val="nil"/>
            </w:tcBorders>
            <w:shd w:val="clear" w:color="auto" w:fill="auto"/>
            <w:noWrap/>
            <w:vAlign w:val="bottom"/>
            <w:hideMark/>
          </w:tcPr>
          <w:p w14:paraId="126CCFF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373A23A" w14:textId="268BD23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1,750</w:t>
            </w:r>
          </w:p>
        </w:tc>
      </w:tr>
      <w:tr w:rsidR="003011C9" w:rsidRPr="005F6C07" w14:paraId="02E55C42" w14:textId="77777777" w:rsidTr="004815CC">
        <w:trPr>
          <w:trHeight w:val="287"/>
        </w:trPr>
        <w:tc>
          <w:tcPr>
            <w:tcW w:w="1120" w:type="dxa"/>
            <w:tcBorders>
              <w:top w:val="nil"/>
              <w:left w:val="nil"/>
              <w:bottom w:val="nil"/>
              <w:right w:val="nil"/>
            </w:tcBorders>
            <w:shd w:val="clear" w:color="auto" w:fill="auto"/>
            <w:noWrap/>
            <w:vAlign w:val="bottom"/>
            <w:hideMark/>
          </w:tcPr>
          <w:p w14:paraId="0C0A751C" w14:textId="3DF1C55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F2B8F3C" wp14:editId="4522F6B2">
                  <wp:extent cx="182880" cy="182880"/>
                  <wp:effectExtent l="0" t="0" r="7620" b="7620"/>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83B686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6A1FDD0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2023FA43</w:t>
            </w:r>
          </w:p>
        </w:tc>
        <w:tc>
          <w:tcPr>
            <w:tcW w:w="1145" w:type="dxa"/>
            <w:tcBorders>
              <w:top w:val="nil"/>
              <w:left w:val="nil"/>
              <w:bottom w:val="nil"/>
              <w:right w:val="nil"/>
            </w:tcBorders>
            <w:shd w:val="clear" w:color="auto" w:fill="auto"/>
            <w:noWrap/>
            <w:vAlign w:val="bottom"/>
            <w:hideMark/>
          </w:tcPr>
          <w:p w14:paraId="636E36B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1635218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32</w:t>
            </w:r>
          </w:p>
        </w:tc>
        <w:tc>
          <w:tcPr>
            <w:tcW w:w="986" w:type="dxa"/>
            <w:tcBorders>
              <w:top w:val="nil"/>
              <w:left w:val="nil"/>
              <w:bottom w:val="nil"/>
              <w:right w:val="nil"/>
            </w:tcBorders>
            <w:shd w:val="clear" w:color="auto" w:fill="auto"/>
            <w:noWrap/>
            <w:vAlign w:val="bottom"/>
            <w:hideMark/>
          </w:tcPr>
          <w:p w14:paraId="0F533FB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w:t>
            </w:r>
          </w:p>
        </w:tc>
        <w:tc>
          <w:tcPr>
            <w:tcW w:w="1813" w:type="dxa"/>
            <w:tcBorders>
              <w:top w:val="nil"/>
              <w:left w:val="nil"/>
              <w:bottom w:val="nil"/>
              <w:right w:val="nil"/>
            </w:tcBorders>
            <w:shd w:val="clear" w:color="auto" w:fill="auto"/>
            <w:noWrap/>
            <w:vAlign w:val="bottom"/>
            <w:hideMark/>
          </w:tcPr>
          <w:p w14:paraId="07BFE78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68223202" w14:textId="081DBB3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1,610</w:t>
            </w:r>
          </w:p>
        </w:tc>
      </w:tr>
      <w:tr w:rsidR="003011C9" w:rsidRPr="005F6C07" w14:paraId="5FBACD0F" w14:textId="77777777" w:rsidTr="004815CC">
        <w:trPr>
          <w:trHeight w:val="287"/>
        </w:trPr>
        <w:tc>
          <w:tcPr>
            <w:tcW w:w="1120" w:type="dxa"/>
            <w:tcBorders>
              <w:top w:val="nil"/>
              <w:left w:val="nil"/>
              <w:bottom w:val="nil"/>
              <w:right w:val="nil"/>
            </w:tcBorders>
            <w:shd w:val="clear" w:color="auto" w:fill="auto"/>
            <w:noWrap/>
            <w:vAlign w:val="bottom"/>
            <w:hideMark/>
          </w:tcPr>
          <w:p w14:paraId="3411082D" w14:textId="2349FA2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80F7FFD" wp14:editId="35ADFF7A">
                  <wp:extent cx="182880" cy="182880"/>
                  <wp:effectExtent l="0" t="0" r="7620" b="7620"/>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C7362A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419D0D1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2023FA75</w:t>
            </w:r>
          </w:p>
        </w:tc>
        <w:tc>
          <w:tcPr>
            <w:tcW w:w="1145" w:type="dxa"/>
            <w:tcBorders>
              <w:top w:val="nil"/>
              <w:left w:val="nil"/>
              <w:bottom w:val="nil"/>
              <w:right w:val="nil"/>
            </w:tcBorders>
            <w:shd w:val="clear" w:color="auto" w:fill="auto"/>
            <w:noWrap/>
            <w:vAlign w:val="bottom"/>
            <w:hideMark/>
          </w:tcPr>
          <w:p w14:paraId="410B21F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6321C91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48</w:t>
            </w:r>
          </w:p>
        </w:tc>
        <w:tc>
          <w:tcPr>
            <w:tcW w:w="986" w:type="dxa"/>
            <w:tcBorders>
              <w:top w:val="nil"/>
              <w:left w:val="nil"/>
              <w:bottom w:val="nil"/>
              <w:right w:val="nil"/>
            </w:tcBorders>
            <w:shd w:val="clear" w:color="auto" w:fill="auto"/>
            <w:noWrap/>
            <w:vAlign w:val="bottom"/>
            <w:hideMark/>
          </w:tcPr>
          <w:p w14:paraId="222BFCC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w:t>
            </w:r>
          </w:p>
        </w:tc>
        <w:tc>
          <w:tcPr>
            <w:tcW w:w="1813" w:type="dxa"/>
            <w:tcBorders>
              <w:top w:val="nil"/>
              <w:left w:val="nil"/>
              <w:bottom w:val="nil"/>
              <w:right w:val="nil"/>
            </w:tcBorders>
            <w:shd w:val="clear" w:color="auto" w:fill="auto"/>
            <w:noWrap/>
            <w:vAlign w:val="bottom"/>
            <w:hideMark/>
          </w:tcPr>
          <w:p w14:paraId="0C8C2E9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8E40C5A" w14:textId="1971A15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405</w:t>
            </w:r>
          </w:p>
        </w:tc>
      </w:tr>
      <w:tr w:rsidR="003011C9" w:rsidRPr="005F6C07" w14:paraId="704EC8EF" w14:textId="77777777" w:rsidTr="004815CC">
        <w:trPr>
          <w:trHeight w:val="287"/>
        </w:trPr>
        <w:tc>
          <w:tcPr>
            <w:tcW w:w="1120" w:type="dxa"/>
            <w:tcBorders>
              <w:top w:val="nil"/>
              <w:left w:val="nil"/>
              <w:bottom w:val="nil"/>
              <w:right w:val="nil"/>
            </w:tcBorders>
            <w:shd w:val="clear" w:color="auto" w:fill="auto"/>
            <w:noWrap/>
            <w:vAlign w:val="bottom"/>
            <w:hideMark/>
          </w:tcPr>
          <w:p w14:paraId="1C5995BD" w14:textId="0E6602F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A8BCF95" wp14:editId="60A786E1">
                  <wp:extent cx="182880" cy="182880"/>
                  <wp:effectExtent l="0" t="0" r="7620" b="762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3D22C9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210611F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2023FA78</w:t>
            </w:r>
          </w:p>
        </w:tc>
        <w:tc>
          <w:tcPr>
            <w:tcW w:w="1145" w:type="dxa"/>
            <w:tcBorders>
              <w:top w:val="nil"/>
              <w:left w:val="nil"/>
              <w:bottom w:val="nil"/>
              <w:right w:val="nil"/>
            </w:tcBorders>
            <w:shd w:val="clear" w:color="auto" w:fill="auto"/>
            <w:noWrap/>
            <w:vAlign w:val="bottom"/>
            <w:hideMark/>
          </w:tcPr>
          <w:p w14:paraId="00EB506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5E77361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986" w:type="dxa"/>
            <w:tcBorders>
              <w:top w:val="nil"/>
              <w:left w:val="nil"/>
              <w:bottom w:val="nil"/>
              <w:right w:val="nil"/>
            </w:tcBorders>
            <w:shd w:val="clear" w:color="auto" w:fill="auto"/>
            <w:noWrap/>
            <w:vAlign w:val="bottom"/>
            <w:hideMark/>
          </w:tcPr>
          <w:p w14:paraId="1E62C13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w:t>
            </w:r>
          </w:p>
        </w:tc>
        <w:tc>
          <w:tcPr>
            <w:tcW w:w="1813" w:type="dxa"/>
            <w:tcBorders>
              <w:top w:val="nil"/>
              <w:left w:val="nil"/>
              <w:bottom w:val="nil"/>
              <w:right w:val="nil"/>
            </w:tcBorders>
            <w:shd w:val="clear" w:color="auto" w:fill="auto"/>
            <w:noWrap/>
            <w:vAlign w:val="bottom"/>
            <w:hideMark/>
          </w:tcPr>
          <w:p w14:paraId="4D9B040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EF6E227" w14:textId="5E0812E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376</w:t>
            </w:r>
          </w:p>
        </w:tc>
      </w:tr>
      <w:tr w:rsidR="003011C9" w:rsidRPr="005F6C07" w14:paraId="2EA4B9CE" w14:textId="77777777" w:rsidTr="004815CC">
        <w:trPr>
          <w:trHeight w:val="287"/>
        </w:trPr>
        <w:tc>
          <w:tcPr>
            <w:tcW w:w="1120" w:type="dxa"/>
            <w:tcBorders>
              <w:top w:val="nil"/>
              <w:left w:val="nil"/>
              <w:bottom w:val="nil"/>
              <w:right w:val="nil"/>
            </w:tcBorders>
            <w:shd w:val="clear" w:color="auto" w:fill="auto"/>
            <w:noWrap/>
            <w:vAlign w:val="bottom"/>
            <w:hideMark/>
          </w:tcPr>
          <w:p w14:paraId="18F16214" w14:textId="67DAE4D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53896BA9" wp14:editId="59F419A5">
                  <wp:extent cx="182880" cy="182880"/>
                  <wp:effectExtent l="0" t="0" r="7620" b="7620"/>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7F4C45F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2C26325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2023FA84</w:t>
            </w:r>
          </w:p>
        </w:tc>
        <w:tc>
          <w:tcPr>
            <w:tcW w:w="1145" w:type="dxa"/>
            <w:tcBorders>
              <w:top w:val="nil"/>
              <w:left w:val="nil"/>
              <w:bottom w:val="nil"/>
              <w:right w:val="nil"/>
            </w:tcBorders>
            <w:shd w:val="clear" w:color="auto" w:fill="auto"/>
            <w:noWrap/>
            <w:vAlign w:val="bottom"/>
            <w:hideMark/>
          </w:tcPr>
          <w:p w14:paraId="5065D9E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6E64F90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w:t>
            </w:r>
          </w:p>
        </w:tc>
        <w:tc>
          <w:tcPr>
            <w:tcW w:w="986" w:type="dxa"/>
            <w:tcBorders>
              <w:top w:val="nil"/>
              <w:left w:val="nil"/>
              <w:bottom w:val="nil"/>
              <w:right w:val="nil"/>
            </w:tcBorders>
            <w:shd w:val="clear" w:color="auto" w:fill="auto"/>
            <w:noWrap/>
            <w:vAlign w:val="bottom"/>
            <w:hideMark/>
          </w:tcPr>
          <w:p w14:paraId="32B3B09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11/13</w:t>
            </w:r>
          </w:p>
        </w:tc>
        <w:tc>
          <w:tcPr>
            <w:tcW w:w="1813" w:type="dxa"/>
            <w:tcBorders>
              <w:top w:val="nil"/>
              <w:left w:val="nil"/>
              <w:bottom w:val="nil"/>
              <w:right w:val="nil"/>
            </w:tcBorders>
            <w:shd w:val="clear" w:color="auto" w:fill="auto"/>
            <w:noWrap/>
            <w:vAlign w:val="bottom"/>
            <w:hideMark/>
          </w:tcPr>
          <w:p w14:paraId="328B036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A0E38C6" w14:textId="04141D3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362</w:t>
            </w:r>
          </w:p>
        </w:tc>
      </w:tr>
      <w:tr w:rsidR="003011C9" w:rsidRPr="005F6C07" w14:paraId="1981455C" w14:textId="77777777" w:rsidTr="004815CC">
        <w:trPr>
          <w:trHeight w:val="287"/>
        </w:trPr>
        <w:tc>
          <w:tcPr>
            <w:tcW w:w="1120" w:type="dxa"/>
            <w:tcBorders>
              <w:top w:val="nil"/>
              <w:left w:val="nil"/>
              <w:bottom w:val="nil"/>
              <w:right w:val="nil"/>
            </w:tcBorders>
            <w:shd w:val="clear" w:color="auto" w:fill="auto"/>
            <w:noWrap/>
            <w:vAlign w:val="bottom"/>
            <w:hideMark/>
          </w:tcPr>
          <w:p w14:paraId="0078DE52" w14:textId="348DC79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E2E1F6E" wp14:editId="0A788E50">
                  <wp:extent cx="182880" cy="182880"/>
                  <wp:effectExtent l="0" t="0" r="7620" b="7620"/>
                  <wp:docPr id="3462" name="Picture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7F5920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62F0171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2023FA97</w:t>
            </w:r>
          </w:p>
        </w:tc>
        <w:tc>
          <w:tcPr>
            <w:tcW w:w="1145" w:type="dxa"/>
            <w:tcBorders>
              <w:top w:val="nil"/>
              <w:left w:val="nil"/>
              <w:bottom w:val="nil"/>
              <w:right w:val="nil"/>
            </w:tcBorders>
            <w:shd w:val="clear" w:color="auto" w:fill="auto"/>
            <w:noWrap/>
            <w:vAlign w:val="bottom"/>
            <w:hideMark/>
          </w:tcPr>
          <w:p w14:paraId="2FB3D9E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21BA498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61</w:t>
            </w:r>
          </w:p>
        </w:tc>
        <w:tc>
          <w:tcPr>
            <w:tcW w:w="986" w:type="dxa"/>
            <w:tcBorders>
              <w:top w:val="nil"/>
              <w:left w:val="nil"/>
              <w:bottom w:val="nil"/>
              <w:right w:val="nil"/>
            </w:tcBorders>
            <w:shd w:val="clear" w:color="auto" w:fill="auto"/>
            <w:noWrap/>
            <w:vAlign w:val="bottom"/>
            <w:hideMark/>
          </w:tcPr>
          <w:p w14:paraId="02A2BF9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11/16</w:t>
            </w:r>
          </w:p>
        </w:tc>
        <w:tc>
          <w:tcPr>
            <w:tcW w:w="1813" w:type="dxa"/>
            <w:tcBorders>
              <w:top w:val="nil"/>
              <w:left w:val="nil"/>
              <w:bottom w:val="nil"/>
              <w:right w:val="nil"/>
            </w:tcBorders>
            <w:shd w:val="clear" w:color="auto" w:fill="auto"/>
            <w:noWrap/>
            <w:vAlign w:val="bottom"/>
            <w:hideMark/>
          </w:tcPr>
          <w:p w14:paraId="389DDD8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B474DD3" w14:textId="049EA54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323</w:t>
            </w:r>
          </w:p>
        </w:tc>
      </w:tr>
      <w:tr w:rsidR="003011C9" w:rsidRPr="005F6C07" w14:paraId="09EA1B30" w14:textId="77777777" w:rsidTr="004815CC">
        <w:trPr>
          <w:trHeight w:val="287"/>
        </w:trPr>
        <w:tc>
          <w:tcPr>
            <w:tcW w:w="1120" w:type="dxa"/>
            <w:tcBorders>
              <w:top w:val="nil"/>
              <w:left w:val="nil"/>
              <w:bottom w:val="nil"/>
              <w:right w:val="nil"/>
            </w:tcBorders>
            <w:shd w:val="clear" w:color="auto" w:fill="auto"/>
            <w:noWrap/>
            <w:vAlign w:val="bottom"/>
            <w:hideMark/>
          </w:tcPr>
          <w:p w14:paraId="0F4EAC9F" w14:textId="18BEBF5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8BF7A11" wp14:editId="14BADBFC">
                  <wp:extent cx="182880" cy="182880"/>
                  <wp:effectExtent l="0" t="0" r="7620" b="762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8410D3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52A45BA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2023FA103</w:t>
            </w:r>
          </w:p>
        </w:tc>
        <w:tc>
          <w:tcPr>
            <w:tcW w:w="1145" w:type="dxa"/>
            <w:tcBorders>
              <w:top w:val="nil"/>
              <w:left w:val="nil"/>
              <w:bottom w:val="nil"/>
              <w:right w:val="nil"/>
            </w:tcBorders>
            <w:shd w:val="clear" w:color="auto" w:fill="auto"/>
            <w:noWrap/>
            <w:vAlign w:val="bottom"/>
            <w:hideMark/>
          </w:tcPr>
          <w:p w14:paraId="065C243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17E69EC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65</w:t>
            </w:r>
          </w:p>
        </w:tc>
        <w:tc>
          <w:tcPr>
            <w:tcW w:w="986" w:type="dxa"/>
            <w:tcBorders>
              <w:top w:val="nil"/>
              <w:left w:val="nil"/>
              <w:bottom w:val="nil"/>
              <w:right w:val="nil"/>
            </w:tcBorders>
            <w:shd w:val="clear" w:color="auto" w:fill="auto"/>
            <w:noWrap/>
            <w:vAlign w:val="bottom"/>
            <w:hideMark/>
          </w:tcPr>
          <w:p w14:paraId="0565629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11/18</w:t>
            </w:r>
          </w:p>
        </w:tc>
        <w:tc>
          <w:tcPr>
            <w:tcW w:w="1813" w:type="dxa"/>
            <w:tcBorders>
              <w:top w:val="nil"/>
              <w:left w:val="nil"/>
              <w:bottom w:val="nil"/>
              <w:right w:val="nil"/>
            </w:tcBorders>
            <w:shd w:val="clear" w:color="auto" w:fill="auto"/>
            <w:noWrap/>
            <w:vAlign w:val="bottom"/>
            <w:hideMark/>
          </w:tcPr>
          <w:p w14:paraId="1D83830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946BDBF" w14:textId="2C6B48C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286</w:t>
            </w:r>
          </w:p>
        </w:tc>
      </w:tr>
      <w:tr w:rsidR="003011C9" w:rsidRPr="005F6C07" w14:paraId="52234751" w14:textId="77777777" w:rsidTr="004815CC">
        <w:trPr>
          <w:trHeight w:val="287"/>
        </w:trPr>
        <w:tc>
          <w:tcPr>
            <w:tcW w:w="1120" w:type="dxa"/>
            <w:tcBorders>
              <w:top w:val="nil"/>
              <w:left w:val="nil"/>
              <w:bottom w:val="nil"/>
              <w:right w:val="nil"/>
            </w:tcBorders>
            <w:shd w:val="clear" w:color="auto" w:fill="auto"/>
            <w:noWrap/>
            <w:vAlign w:val="bottom"/>
          </w:tcPr>
          <w:p w14:paraId="3BF5E2DE" w14:textId="707104B8"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3ACEED32" wp14:editId="2F6E75CD">
                  <wp:extent cx="182880" cy="182880"/>
                  <wp:effectExtent l="0" t="0" r="7620" b="762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630D2035" w14:textId="3BA9FCC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09998EFD" w14:textId="03527CA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2023FA108</w:t>
            </w:r>
          </w:p>
        </w:tc>
        <w:tc>
          <w:tcPr>
            <w:tcW w:w="1145" w:type="dxa"/>
            <w:tcBorders>
              <w:top w:val="nil"/>
              <w:left w:val="nil"/>
              <w:bottom w:val="nil"/>
              <w:right w:val="nil"/>
            </w:tcBorders>
            <w:shd w:val="clear" w:color="auto" w:fill="auto"/>
            <w:noWrap/>
            <w:vAlign w:val="bottom"/>
          </w:tcPr>
          <w:p w14:paraId="630F2B71" w14:textId="0E85459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tcPr>
          <w:p w14:paraId="58027C58" w14:textId="29CBCF2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70</w:t>
            </w:r>
          </w:p>
        </w:tc>
        <w:tc>
          <w:tcPr>
            <w:tcW w:w="986" w:type="dxa"/>
            <w:tcBorders>
              <w:top w:val="nil"/>
              <w:left w:val="nil"/>
              <w:bottom w:val="nil"/>
              <w:right w:val="nil"/>
            </w:tcBorders>
            <w:shd w:val="clear" w:color="auto" w:fill="auto"/>
            <w:noWrap/>
            <w:vAlign w:val="bottom"/>
          </w:tcPr>
          <w:p w14:paraId="72692431" w14:textId="0AD61FF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11/19</w:t>
            </w:r>
          </w:p>
        </w:tc>
        <w:tc>
          <w:tcPr>
            <w:tcW w:w="1813" w:type="dxa"/>
            <w:tcBorders>
              <w:top w:val="nil"/>
              <w:left w:val="nil"/>
              <w:bottom w:val="nil"/>
              <w:right w:val="nil"/>
            </w:tcBorders>
            <w:shd w:val="clear" w:color="auto" w:fill="auto"/>
            <w:noWrap/>
            <w:vAlign w:val="bottom"/>
          </w:tcPr>
          <w:p w14:paraId="469E5F0A" w14:textId="5394638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44B0EA8F" w14:textId="4399778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362</w:t>
            </w:r>
          </w:p>
        </w:tc>
      </w:tr>
      <w:tr w:rsidR="003011C9" w:rsidRPr="005F6C07" w14:paraId="68212676" w14:textId="77777777" w:rsidTr="004815CC">
        <w:trPr>
          <w:trHeight w:val="287"/>
        </w:trPr>
        <w:tc>
          <w:tcPr>
            <w:tcW w:w="1120" w:type="dxa"/>
            <w:tcBorders>
              <w:top w:val="nil"/>
              <w:left w:val="nil"/>
              <w:bottom w:val="nil"/>
              <w:right w:val="nil"/>
            </w:tcBorders>
            <w:shd w:val="clear" w:color="auto" w:fill="auto"/>
            <w:noWrap/>
            <w:vAlign w:val="bottom"/>
            <w:hideMark/>
          </w:tcPr>
          <w:p w14:paraId="7521A8E5" w14:textId="7C38B5E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6A66A7B" wp14:editId="594FC055">
                  <wp:extent cx="182880" cy="182880"/>
                  <wp:effectExtent l="0" t="0" r="7620" b="7620"/>
                  <wp:docPr id="3460" name="Picture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7595CB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2A45C3C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2023FA109</w:t>
            </w:r>
          </w:p>
        </w:tc>
        <w:tc>
          <w:tcPr>
            <w:tcW w:w="1145" w:type="dxa"/>
            <w:tcBorders>
              <w:top w:val="nil"/>
              <w:left w:val="nil"/>
              <w:bottom w:val="nil"/>
              <w:right w:val="nil"/>
            </w:tcBorders>
            <w:shd w:val="clear" w:color="auto" w:fill="auto"/>
            <w:noWrap/>
            <w:vAlign w:val="bottom"/>
            <w:hideMark/>
          </w:tcPr>
          <w:p w14:paraId="5173613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793" w:type="dxa"/>
            <w:tcBorders>
              <w:top w:val="nil"/>
              <w:left w:val="nil"/>
              <w:bottom w:val="nil"/>
              <w:right w:val="nil"/>
            </w:tcBorders>
            <w:shd w:val="clear" w:color="auto" w:fill="auto"/>
            <w:noWrap/>
            <w:vAlign w:val="bottom"/>
            <w:hideMark/>
          </w:tcPr>
          <w:p w14:paraId="5266156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68</w:t>
            </w:r>
          </w:p>
        </w:tc>
        <w:tc>
          <w:tcPr>
            <w:tcW w:w="986" w:type="dxa"/>
            <w:tcBorders>
              <w:top w:val="nil"/>
              <w:left w:val="nil"/>
              <w:bottom w:val="nil"/>
              <w:right w:val="nil"/>
            </w:tcBorders>
            <w:shd w:val="clear" w:color="auto" w:fill="auto"/>
            <w:noWrap/>
            <w:vAlign w:val="bottom"/>
            <w:hideMark/>
          </w:tcPr>
          <w:p w14:paraId="314F419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11/20</w:t>
            </w:r>
          </w:p>
        </w:tc>
        <w:tc>
          <w:tcPr>
            <w:tcW w:w="1813" w:type="dxa"/>
            <w:tcBorders>
              <w:top w:val="nil"/>
              <w:left w:val="nil"/>
              <w:bottom w:val="nil"/>
              <w:right w:val="nil"/>
            </w:tcBorders>
            <w:shd w:val="clear" w:color="auto" w:fill="auto"/>
            <w:noWrap/>
            <w:vAlign w:val="bottom"/>
            <w:hideMark/>
          </w:tcPr>
          <w:p w14:paraId="48943AC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99F1CCF" w14:textId="1B123D2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435</w:t>
            </w:r>
          </w:p>
        </w:tc>
      </w:tr>
      <w:tr w:rsidR="003011C9" w:rsidRPr="005F6C07" w14:paraId="47A332A9" w14:textId="77777777" w:rsidTr="004815CC">
        <w:trPr>
          <w:trHeight w:val="287"/>
        </w:trPr>
        <w:tc>
          <w:tcPr>
            <w:tcW w:w="1120" w:type="dxa"/>
            <w:tcBorders>
              <w:top w:val="nil"/>
              <w:left w:val="nil"/>
              <w:bottom w:val="nil"/>
              <w:right w:val="nil"/>
            </w:tcBorders>
            <w:shd w:val="clear" w:color="auto" w:fill="auto"/>
            <w:noWrap/>
            <w:vAlign w:val="bottom"/>
            <w:hideMark/>
          </w:tcPr>
          <w:p w14:paraId="52E06846" w14:textId="7E4128D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4C7A6E1" wp14:editId="1A59CE32">
                  <wp:extent cx="182880" cy="182880"/>
                  <wp:effectExtent l="0" t="0" r="7620" b="7620"/>
                  <wp:docPr id="3458" name="Picture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60D30F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431BCD3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2023FA113</w:t>
            </w:r>
          </w:p>
        </w:tc>
        <w:tc>
          <w:tcPr>
            <w:tcW w:w="1145" w:type="dxa"/>
            <w:tcBorders>
              <w:top w:val="nil"/>
              <w:left w:val="nil"/>
              <w:bottom w:val="nil"/>
              <w:right w:val="nil"/>
            </w:tcBorders>
            <w:shd w:val="clear" w:color="auto" w:fill="auto"/>
            <w:noWrap/>
            <w:vAlign w:val="bottom"/>
            <w:hideMark/>
          </w:tcPr>
          <w:p w14:paraId="1C9CA94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4115AFC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70</w:t>
            </w:r>
          </w:p>
        </w:tc>
        <w:tc>
          <w:tcPr>
            <w:tcW w:w="986" w:type="dxa"/>
            <w:tcBorders>
              <w:top w:val="nil"/>
              <w:left w:val="nil"/>
              <w:bottom w:val="nil"/>
              <w:right w:val="nil"/>
            </w:tcBorders>
            <w:shd w:val="clear" w:color="auto" w:fill="auto"/>
            <w:noWrap/>
            <w:vAlign w:val="bottom"/>
            <w:hideMark/>
          </w:tcPr>
          <w:p w14:paraId="7806241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w:t>
            </w:r>
          </w:p>
        </w:tc>
        <w:tc>
          <w:tcPr>
            <w:tcW w:w="1813" w:type="dxa"/>
            <w:tcBorders>
              <w:top w:val="nil"/>
              <w:left w:val="nil"/>
              <w:bottom w:val="nil"/>
              <w:right w:val="nil"/>
            </w:tcBorders>
            <w:shd w:val="clear" w:color="auto" w:fill="auto"/>
            <w:noWrap/>
            <w:vAlign w:val="bottom"/>
            <w:hideMark/>
          </w:tcPr>
          <w:p w14:paraId="1EA441C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E7D4A97" w14:textId="47B3E32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298</w:t>
            </w:r>
          </w:p>
        </w:tc>
      </w:tr>
      <w:tr w:rsidR="003011C9" w:rsidRPr="005F6C07" w14:paraId="39B38117" w14:textId="77777777" w:rsidTr="004815CC">
        <w:trPr>
          <w:trHeight w:val="287"/>
        </w:trPr>
        <w:tc>
          <w:tcPr>
            <w:tcW w:w="1120" w:type="dxa"/>
            <w:tcBorders>
              <w:top w:val="nil"/>
              <w:left w:val="nil"/>
              <w:bottom w:val="nil"/>
              <w:right w:val="nil"/>
            </w:tcBorders>
            <w:shd w:val="clear" w:color="auto" w:fill="auto"/>
            <w:noWrap/>
            <w:vAlign w:val="bottom"/>
            <w:hideMark/>
          </w:tcPr>
          <w:p w14:paraId="5ADB52E3" w14:textId="3E5AF81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42ECE90B" wp14:editId="15B51E8B">
                  <wp:extent cx="182880" cy="182880"/>
                  <wp:effectExtent l="0" t="0" r="7620" b="762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B07B1F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6143595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2023FA114</w:t>
            </w:r>
          </w:p>
        </w:tc>
        <w:tc>
          <w:tcPr>
            <w:tcW w:w="1145" w:type="dxa"/>
            <w:tcBorders>
              <w:top w:val="nil"/>
              <w:left w:val="nil"/>
              <w:bottom w:val="nil"/>
              <w:right w:val="nil"/>
            </w:tcBorders>
            <w:shd w:val="clear" w:color="auto" w:fill="auto"/>
            <w:noWrap/>
            <w:vAlign w:val="bottom"/>
            <w:hideMark/>
          </w:tcPr>
          <w:p w14:paraId="6FC6A40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328EDF4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71</w:t>
            </w:r>
          </w:p>
        </w:tc>
        <w:tc>
          <w:tcPr>
            <w:tcW w:w="986" w:type="dxa"/>
            <w:tcBorders>
              <w:top w:val="nil"/>
              <w:left w:val="nil"/>
              <w:bottom w:val="nil"/>
              <w:right w:val="nil"/>
            </w:tcBorders>
            <w:shd w:val="clear" w:color="auto" w:fill="auto"/>
            <w:noWrap/>
            <w:vAlign w:val="bottom"/>
            <w:hideMark/>
          </w:tcPr>
          <w:p w14:paraId="2E189F0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11/23</w:t>
            </w:r>
          </w:p>
        </w:tc>
        <w:tc>
          <w:tcPr>
            <w:tcW w:w="1813" w:type="dxa"/>
            <w:tcBorders>
              <w:top w:val="nil"/>
              <w:left w:val="nil"/>
              <w:bottom w:val="nil"/>
              <w:right w:val="nil"/>
            </w:tcBorders>
            <w:shd w:val="clear" w:color="auto" w:fill="auto"/>
            <w:noWrap/>
            <w:vAlign w:val="bottom"/>
            <w:hideMark/>
          </w:tcPr>
          <w:p w14:paraId="019AA40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49315AE" w14:textId="39CA3F3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376</w:t>
            </w:r>
          </w:p>
        </w:tc>
      </w:tr>
      <w:tr w:rsidR="003011C9" w:rsidRPr="005F6C07" w14:paraId="1522BE85" w14:textId="77777777" w:rsidTr="004815CC">
        <w:trPr>
          <w:trHeight w:val="287"/>
        </w:trPr>
        <w:tc>
          <w:tcPr>
            <w:tcW w:w="1120" w:type="dxa"/>
            <w:tcBorders>
              <w:top w:val="nil"/>
              <w:left w:val="nil"/>
              <w:bottom w:val="nil"/>
              <w:right w:val="nil"/>
            </w:tcBorders>
            <w:shd w:val="clear" w:color="auto" w:fill="auto"/>
            <w:noWrap/>
            <w:vAlign w:val="bottom"/>
            <w:hideMark/>
          </w:tcPr>
          <w:p w14:paraId="366C1C45" w14:textId="28F296E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D92D6A1" wp14:editId="0540D4BB">
                  <wp:extent cx="182880" cy="182880"/>
                  <wp:effectExtent l="0" t="0" r="762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C855B2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5307E4E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2023FA117</w:t>
            </w:r>
          </w:p>
        </w:tc>
        <w:tc>
          <w:tcPr>
            <w:tcW w:w="1145" w:type="dxa"/>
            <w:tcBorders>
              <w:top w:val="nil"/>
              <w:left w:val="nil"/>
              <w:bottom w:val="nil"/>
              <w:right w:val="nil"/>
            </w:tcBorders>
            <w:shd w:val="clear" w:color="auto" w:fill="auto"/>
            <w:noWrap/>
            <w:vAlign w:val="bottom"/>
            <w:hideMark/>
          </w:tcPr>
          <w:p w14:paraId="70E6439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4CBCF75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71</w:t>
            </w:r>
          </w:p>
        </w:tc>
        <w:tc>
          <w:tcPr>
            <w:tcW w:w="986" w:type="dxa"/>
            <w:tcBorders>
              <w:top w:val="nil"/>
              <w:left w:val="nil"/>
              <w:bottom w:val="nil"/>
              <w:right w:val="nil"/>
            </w:tcBorders>
            <w:shd w:val="clear" w:color="auto" w:fill="auto"/>
            <w:noWrap/>
            <w:vAlign w:val="bottom"/>
            <w:hideMark/>
          </w:tcPr>
          <w:p w14:paraId="086990A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11/27</w:t>
            </w:r>
          </w:p>
        </w:tc>
        <w:tc>
          <w:tcPr>
            <w:tcW w:w="1813" w:type="dxa"/>
            <w:tcBorders>
              <w:top w:val="nil"/>
              <w:left w:val="nil"/>
              <w:bottom w:val="nil"/>
              <w:right w:val="nil"/>
            </w:tcBorders>
            <w:shd w:val="clear" w:color="auto" w:fill="auto"/>
            <w:noWrap/>
            <w:vAlign w:val="bottom"/>
            <w:hideMark/>
          </w:tcPr>
          <w:p w14:paraId="54DF64E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92E0281" w14:textId="5658F18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678</w:t>
            </w:r>
          </w:p>
        </w:tc>
      </w:tr>
      <w:tr w:rsidR="003011C9" w:rsidRPr="005F6C07" w14:paraId="291B2C48" w14:textId="77777777" w:rsidTr="004815CC">
        <w:trPr>
          <w:trHeight w:val="287"/>
        </w:trPr>
        <w:tc>
          <w:tcPr>
            <w:tcW w:w="1120" w:type="dxa"/>
            <w:tcBorders>
              <w:top w:val="nil"/>
              <w:left w:val="nil"/>
              <w:bottom w:val="nil"/>
              <w:right w:val="nil"/>
            </w:tcBorders>
            <w:shd w:val="clear" w:color="auto" w:fill="auto"/>
            <w:noWrap/>
            <w:vAlign w:val="bottom"/>
            <w:hideMark/>
          </w:tcPr>
          <w:p w14:paraId="70F3BBDF" w14:textId="788CCB0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4C55A8FA" wp14:editId="0D406C25">
                  <wp:extent cx="182880" cy="182880"/>
                  <wp:effectExtent l="0" t="0" r="7620" b="76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17B45C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0130051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2023FA120</w:t>
            </w:r>
          </w:p>
        </w:tc>
        <w:tc>
          <w:tcPr>
            <w:tcW w:w="1145" w:type="dxa"/>
            <w:tcBorders>
              <w:top w:val="nil"/>
              <w:left w:val="nil"/>
              <w:bottom w:val="nil"/>
              <w:right w:val="nil"/>
            </w:tcBorders>
            <w:shd w:val="clear" w:color="auto" w:fill="auto"/>
            <w:noWrap/>
            <w:vAlign w:val="bottom"/>
            <w:hideMark/>
          </w:tcPr>
          <w:p w14:paraId="2A40D0A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1391431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73</w:t>
            </w:r>
          </w:p>
        </w:tc>
        <w:tc>
          <w:tcPr>
            <w:tcW w:w="986" w:type="dxa"/>
            <w:tcBorders>
              <w:top w:val="nil"/>
              <w:left w:val="nil"/>
              <w:bottom w:val="nil"/>
              <w:right w:val="nil"/>
            </w:tcBorders>
            <w:shd w:val="clear" w:color="auto" w:fill="auto"/>
            <w:noWrap/>
            <w:vAlign w:val="bottom"/>
            <w:hideMark/>
          </w:tcPr>
          <w:p w14:paraId="46C816C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11/30</w:t>
            </w:r>
          </w:p>
        </w:tc>
        <w:tc>
          <w:tcPr>
            <w:tcW w:w="1813" w:type="dxa"/>
            <w:tcBorders>
              <w:top w:val="nil"/>
              <w:left w:val="nil"/>
              <w:bottom w:val="nil"/>
              <w:right w:val="nil"/>
            </w:tcBorders>
            <w:shd w:val="clear" w:color="auto" w:fill="auto"/>
            <w:noWrap/>
            <w:vAlign w:val="bottom"/>
            <w:hideMark/>
          </w:tcPr>
          <w:p w14:paraId="051E6F5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BA2A184" w14:textId="3A44EC3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968</w:t>
            </w:r>
          </w:p>
        </w:tc>
      </w:tr>
      <w:tr w:rsidR="003011C9" w:rsidRPr="005F6C07" w14:paraId="4786912B" w14:textId="77777777" w:rsidTr="004815CC">
        <w:trPr>
          <w:trHeight w:val="287"/>
        </w:trPr>
        <w:tc>
          <w:tcPr>
            <w:tcW w:w="1120" w:type="dxa"/>
            <w:tcBorders>
              <w:top w:val="nil"/>
              <w:left w:val="nil"/>
              <w:right w:val="nil"/>
            </w:tcBorders>
            <w:shd w:val="clear" w:color="auto" w:fill="auto"/>
            <w:noWrap/>
            <w:vAlign w:val="bottom"/>
            <w:hideMark/>
          </w:tcPr>
          <w:p w14:paraId="127E8C38" w14:textId="4FC397A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1D9CFF84" wp14:editId="2B032061">
                  <wp:extent cx="182880" cy="182880"/>
                  <wp:effectExtent l="0" t="0" r="762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right w:val="nil"/>
            </w:tcBorders>
            <w:shd w:val="clear" w:color="auto" w:fill="auto"/>
            <w:noWrap/>
            <w:vAlign w:val="bottom"/>
            <w:hideMark/>
          </w:tcPr>
          <w:p w14:paraId="1BD5ED7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right w:val="nil"/>
            </w:tcBorders>
            <w:shd w:val="clear" w:color="auto" w:fill="auto"/>
            <w:noWrap/>
            <w:vAlign w:val="bottom"/>
            <w:hideMark/>
          </w:tcPr>
          <w:p w14:paraId="79033BF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2023FA121</w:t>
            </w:r>
          </w:p>
        </w:tc>
        <w:tc>
          <w:tcPr>
            <w:tcW w:w="1145" w:type="dxa"/>
            <w:tcBorders>
              <w:top w:val="nil"/>
              <w:left w:val="nil"/>
              <w:right w:val="nil"/>
            </w:tcBorders>
            <w:shd w:val="clear" w:color="auto" w:fill="auto"/>
            <w:noWrap/>
            <w:vAlign w:val="bottom"/>
            <w:hideMark/>
          </w:tcPr>
          <w:p w14:paraId="0C1FDE0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right w:val="nil"/>
            </w:tcBorders>
            <w:shd w:val="clear" w:color="auto" w:fill="auto"/>
            <w:noWrap/>
            <w:vAlign w:val="bottom"/>
            <w:hideMark/>
          </w:tcPr>
          <w:p w14:paraId="3D966D7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73</w:t>
            </w:r>
          </w:p>
        </w:tc>
        <w:tc>
          <w:tcPr>
            <w:tcW w:w="986" w:type="dxa"/>
            <w:tcBorders>
              <w:top w:val="nil"/>
              <w:left w:val="nil"/>
              <w:right w:val="nil"/>
            </w:tcBorders>
            <w:shd w:val="clear" w:color="auto" w:fill="auto"/>
            <w:noWrap/>
            <w:vAlign w:val="bottom"/>
            <w:hideMark/>
          </w:tcPr>
          <w:p w14:paraId="4EF258C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w:t>
            </w:r>
          </w:p>
        </w:tc>
        <w:tc>
          <w:tcPr>
            <w:tcW w:w="1813" w:type="dxa"/>
            <w:tcBorders>
              <w:top w:val="nil"/>
              <w:left w:val="nil"/>
              <w:right w:val="nil"/>
            </w:tcBorders>
            <w:shd w:val="clear" w:color="auto" w:fill="auto"/>
            <w:noWrap/>
            <w:vAlign w:val="bottom"/>
            <w:hideMark/>
          </w:tcPr>
          <w:p w14:paraId="4244AF5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right w:val="nil"/>
            </w:tcBorders>
            <w:shd w:val="clear" w:color="auto" w:fill="auto"/>
            <w:noWrap/>
            <w:vAlign w:val="bottom"/>
            <w:hideMark/>
          </w:tcPr>
          <w:p w14:paraId="6008AA9F" w14:textId="004C549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837</w:t>
            </w:r>
          </w:p>
        </w:tc>
      </w:tr>
      <w:tr w:rsidR="003011C9" w:rsidRPr="005F6C07" w14:paraId="760CD89E" w14:textId="77777777" w:rsidTr="004815CC">
        <w:trPr>
          <w:trHeight w:val="287"/>
        </w:trPr>
        <w:tc>
          <w:tcPr>
            <w:tcW w:w="1120" w:type="dxa"/>
            <w:tcBorders>
              <w:top w:val="nil"/>
              <w:left w:val="nil"/>
              <w:right w:val="nil"/>
            </w:tcBorders>
            <w:shd w:val="clear" w:color="auto" w:fill="auto"/>
            <w:noWrap/>
            <w:vAlign w:val="bottom"/>
          </w:tcPr>
          <w:p w14:paraId="7DAF5CCB" w14:textId="4C518206"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6DF5F3B9" wp14:editId="0F93EE5B">
                  <wp:extent cx="182880" cy="182880"/>
                  <wp:effectExtent l="0" t="0" r="7620" b="7620"/>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right w:val="nil"/>
            </w:tcBorders>
            <w:shd w:val="clear" w:color="auto" w:fill="auto"/>
            <w:noWrap/>
            <w:vAlign w:val="bottom"/>
          </w:tcPr>
          <w:p w14:paraId="4B87DC12" w14:textId="392BCD2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right w:val="nil"/>
            </w:tcBorders>
            <w:shd w:val="clear" w:color="auto" w:fill="auto"/>
            <w:noWrap/>
            <w:vAlign w:val="bottom"/>
          </w:tcPr>
          <w:p w14:paraId="36126FFD" w14:textId="6069746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2023FA122</w:t>
            </w:r>
          </w:p>
        </w:tc>
        <w:tc>
          <w:tcPr>
            <w:tcW w:w="1145" w:type="dxa"/>
            <w:tcBorders>
              <w:top w:val="nil"/>
              <w:left w:val="nil"/>
              <w:right w:val="nil"/>
            </w:tcBorders>
            <w:shd w:val="clear" w:color="auto" w:fill="auto"/>
            <w:noWrap/>
            <w:vAlign w:val="bottom"/>
          </w:tcPr>
          <w:p w14:paraId="7C5F0164" w14:textId="48A3989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right w:val="nil"/>
            </w:tcBorders>
            <w:shd w:val="clear" w:color="auto" w:fill="auto"/>
            <w:noWrap/>
            <w:vAlign w:val="bottom"/>
          </w:tcPr>
          <w:p w14:paraId="63C55A47" w14:textId="4720C3E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986" w:type="dxa"/>
            <w:tcBorders>
              <w:top w:val="nil"/>
              <w:left w:val="nil"/>
              <w:right w:val="nil"/>
            </w:tcBorders>
            <w:shd w:val="clear" w:color="auto" w:fill="auto"/>
            <w:noWrap/>
            <w:vAlign w:val="bottom"/>
          </w:tcPr>
          <w:p w14:paraId="252546DD" w14:textId="4F08247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12/2</w:t>
            </w:r>
          </w:p>
        </w:tc>
        <w:tc>
          <w:tcPr>
            <w:tcW w:w="1813" w:type="dxa"/>
            <w:tcBorders>
              <w:top w:val="nil"/>
              <w:left w:val="nil"/>
              <w:right w:val="nil"/>
            </w:tcBorders>
            <w:shd w:val="clear" w:color="auto" w:fill="auto"/>
            <w:noWrap/>
            <w:vAlign w:val="bottom"/>
          </w:tcPr>
          <w:p w14:paraId="221C436F" w14:textId="066D031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right w:val="nil"/>
            </w:tcBorders>
            <w:shd w:val="clear" w:color="auto" w:fill="auto"/>
            <w:noWrap/>
            <w:vAlign w:val="bottom"/>
          </w:tcPr>
          <w:p w14:paraId="3153C72D" w14:textId="70ACD34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773</w:t>
            </w:r>
          </w:p>
        </w:tc>
      </w:tr>
      <w:tr w:rsidR="003011C9" w:rsidRPr="005F6C07" w14:paraId="6513619D" w14:textId="77777777" w:rsidTr="004815CC">
        <w:trPr>
          <w:trHeight w:val="287"/>
        </w:trPr>
        <w:tc>
          <w:tcPr>
            <w:tcW w:w="1120" w:type="dxa"/>
            <w:tcBorders>
              <w:top w:val="nil"/>
              <w:left w:val="nil"/>
              <w:right w:val="nil"/>
            </w:tcBorders>
            <w:shd w:val="clear" w:color="auto" w:fill="auto"/>
            <w:noWrap/>
            <w:vAlign w:val="bottom"/>
            <w:hideMark/>
          </w:tcPr>
          <w:p w14:paraId="107BFEAF" w14:textId="0E18019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4A026875" wp14:editId="596E1F7A">
                  <wp:extent cx="182880" cy="182880"/>
                  <wp:effectExtent l="0" t="0" r="7620" b="762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right w:val="nil"/>
            </w:tcBorders>
            <w:shd w:val="clear" w:color="auto" w:fill="auto"/>
            <w:noWrap/>
            <w:vAlign w:val="bottom"/>
            <w:hideMark/>
          </w:tcPr>
          <w:p w14:paraId="7FE62DC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right w:val="nil"/>
            </w:tcBorders>
            <w:shd w:val="clear" w:color="auto" w:fill="auto"/>
            <w:noWrap/>
            <w:vAlign w:val="bottom"/>
            <w:hideMark/>
          </w:tcPr>
          <w:p w14:paraId="3C78147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2023FA123</w:t>
            </w:r>
          </w:p>
        </w:tc>
        <w:tc>
          <w:tcPr>
            <w:tcW w:w="1145" w:type="dxa"/>
            <w:tcBorders>
              <w:top w:val="nil"/>
              <w:left w:val="nil"/>
              <w:right w:val="nil"/>
            </w:tcBorders>
            <w:shd w:val="clear" w:color="auto" w:fill="auto"/>
            <w:noWrap/>
            <w:vAlign w:val="bottom"/>
            <w:hideMark/>
          </w:tcPr>
          <w:p w14:paraId="65B546B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right w:val="nil"/>
            </w:tcBorders>
            <w:shd w:val="clear" w:color="auto" w:fill="auto"/>
            <w:noWrap/>
            <w:vAlign w:val="bottom"/>
            <w:hideMark/>
          </w:tcPr>
          <w:p w14:paraId="766774A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74</w:t>
            </w:r>
          </w:p>
        </w:tc>
        <w:tc>
          <w:tcPr>
            <w:tcW w:w="986" w:type="dxa"/>
            <w:tcBorders>
              <w:top w:val="nil"/>
              <w:left w:val="nil"/>
              <w:right w:val="nil"/>
            </w:tcBorders>
            <w:shd w:val="clear" w:color="auto" w:fill="auto"/>
            <w:noWrap/>
            <w:vAlign w:val="bottom"/>
            <w:hideMark/>
          </w:tcPr>
          <w:p w14:paraId="79F3537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12/4</w:t>
            </w:r>
          </w:p>
        </w:tc>
        <w:tc>
          <w:tcPr>
            <w:tcW w:w="1813" w:type="dxa"/>
            <w:tcBorders>
              <w:top w:val="nil"/>
              <w:left w:val="nil"/>
              <w:right w:val="nil"/>
            </w:tcBorders>
            <w:shd w:val="clear" w:color="auto" w:fill="auto"/>
            <w:noWrap/>
            <w:vAlign w:val="bottom"/>
            <w:hideMark/>
          </w:tcPr>
          <w:p w14:paraId="06D678A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right w:val="nil"/>
            </w:tcBorders>
            <w:shd w:val="clear" w:color="auto" w:fill="auto"/>
            <w:noWrap/>
            <w:vAlign w:val="bottom"/>
            <w:hideMark/>
          </w:tcPr>
          <w:p w14:paraId="6CDFE9A5" w14:textId="47F5EC4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1,410</w:t>
            </w:r>
          </w:p>
        </w:tc>
      </w:tr>
      <w:tr w:rsidR="003011C9" w:rsidRPr="005F6C07" w14:paraId="5C3C4A36" w14:textId="77777777" w:rsidTr="004815CC">
        <w:trPr>
          <w:trHeight w:val="287"/>
        </w:trPr>
        <w:tc>
          <w:tcPr>
            <w:tcW w:w="1120" w:type="dxa"/>
            <w:tcBorders>
              <w:top w:val="nil"/>
              <w:left w:val="nil"/>
              <w:bottom w:val="single" w:sz="8" w:space="0" w:color="auto"/>
              <w:right w:val="nil"/>
            </w:tcBorders>
            <w:shd w:val="clear" w:color="auto" w:fill="auto"/>
            <w:noWrap/>
            <w:vAlign w:val="bottom"/>
          </w:tcPr>
          <w:p w14:paraId="1C269C85" w14:textId="78E22BE2"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17BA670E" wp14:editId="65103191">
                  <wp:extent cx="182880" cy="182880"/>
                  <wp:effectExtent l="0" t="0" r="7620" b="762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single" w:sz="8" w:space="0" w:color="auto"/>
              <w:right w:val="nil"/>
            </w:tcBorders>
            <w:shd w:val="clear" w:color="auto" w:fill="auto"/>
            <w:noWrap/>
            <w:vAlign w:val="bottom"/>
          </w:tcPr>
          <w:p w14:paraId="104F4BB3" w14:textId="394A6B5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single" w:sz="8" w:space="0" w:color="auto"/>
              <w:right w:val="nil"/>
            </w:tcBorders>
            <w:shd w:val="clear" w:color="auto" w:fill="auto"/>
            <w:noWrap/>
            <w:vAlign w:val="bottom"/>
          </w:tcPr>
          <w:p w14:paraId="4D17BA0A" w14:textId="770465A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2023FA124</w:t>
            </w:r>
          </w:p>
        </w:tc>
        <w:tc>
          <w:tcPr>
            <w:tcW w:w="1145" w:type="dxa"/>
            <w:tcBorders>
              <w:top w:val="nil"/>
              <w:left w:val="nil"/>
              <w:bottom w:val="single" w:sz="8" w:space="0" w:color="auto"/>
              <w:right w:val="nil"/>
            </w:tcBorders>
            <w:shd w:val="clear" w:color="auto" w:fill="auto"/>
            <w:noWrap/>
            <w:vAlign w:val="bottom"/>
          </w:tcPr>
          <w:p w14:paraId="2248EB53" w14:textId="7EBDC13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single" w:sz="8" w:space="0" w:color="auto"/>
              <w:right w:val="nil"/>
            </w:tcBorders>
            <w:shd w:val="clear" w:color="auto" w:fill="auto"/>
            <w:noWrap/>
            <w:vAlign w:val="bottom"/>
          </w:tcPr>
          <w:p w14:paraId="627892E3" w14:textId="50A94DB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75</w:t>
            </w:r>
          </w:p>
        </w:tc>
        <w:tc>
          <w:tcPr>
            <w:tcW w:w="986" w:type="dxa"/>
            <w:tcBorders>
              <w:top w:val="nil"/>
              <w:left w:val="nil"/>
              <w:bottom w:val="single" w:sz="8" w:space="0" w:color="auto"/>
              <w:right w:val="nil"/>
            </w:tcBorders>
            <w:shd w:val="clear" w:color="auto" w:fill="auto"/>
            <w:noWrap/>
            <w:vAlign w:val="bottom"/>
          </w:tcPr>
          <w:p w14:paraId="46A7F019" w14:textId="0A183CE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12/5</w:t>
            </w:r>
          </w:p>
        </w:tc>
        <w:tc>
          <w:tcPr>
            <w:tcW w:w="1813" w:type="dxa"/>
            <w:tcBorders>
              <w:top w:val="nil"/>
              <w:left w:val="nil"/>
              <w:bottom w:val="single" w:sz="8" w:space="0" w:color="auto"/>
              <w:right w:val="nil"/>
            </w:tcBorders>
            <w:shd w:val="clear" w:color="auto" w:fill="auto"/>
            <w:noWrap/>
            <w:vAlign w:val="bottom"/>
          </w:tcPr>
          <w:p w14:paraId="33B2BC8F" w14:textId="5EE448D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single" w:sz="8" w:space="0" w:color="auto"/>
              <w:right w:val="nil"/>
            </w:tcBorders>
            <w:shd w:val="clear" w:color="auto" w:fill="auto"/>
            <w:noWrap/>
            <w:vAlign w:val="bottom"/>
          </w:tcPr>
          <w:p w14:paraId="6AF88CBE" w14:textId="76CA8C4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2,220</w:t>
            </w:r>
          </w:p>
        </w:tc>
      </w:tr>
      <w:tr w:rsidR="003011C9" w:rsidRPr="005F6C07" w14:paraId="08D29BE1" w14:textId="77777777" w:rsidTr="004815CC">
        <w:trPr>
          <w:trHeight w:val="287"/>
        </w:trPr>
        <w:tc>
          <w:tcPr>
            <w:tcW w:w="3466" w:type="dxa"/>
            <w:gridSpan w:val="3"/>
            <w:tcBorders>
              <w:top w:val="single" w:sz="8" w:space="0" w:color="auto"/>
              <w:left w:val="nil"/>
              <w:right w:val="nil"/>
            </w:tcBorders>
            <w:shd w:val="clear" w:color="auto" w:fill="auto"/>
            <w:noWrap/>
            <w:vAlign w:val="bottom"/>
          </w:tcPr>
          <w:p w14:paraId="07546559" w14:textId="36B20E4F" w:rsidR="003011C9" w:rsidRPr="005F6C07" w:rsidRDefault="003011C9" w:rsidP="003011C9">
            <w:pPr>
              <w:spacing w:after="0" w:line="240" w:lineRule="auto"/>
              <w:rPr>
                <w:rFonts w:ascii="Times New Roman" w:eastAsia="Times New Roman" w:hAnsi="Times New Roman" w:cs="Times New Roman"/>
                <w:color w:val="000000"/>
              </w:rPr>
            </w:pPr>
            <w:r w:rsidRPr="005F6C07">
              <w:rPr>
                <w:rFonts w:ascii="Times New Roman" w:eastAsia="Times New Roman" w:hAnsi="Times New Roman" w:cs="Times New Roman"/>
                <w:b/>
                <w:bCs/>
                <w:i/>
                <w:iCs/>
                <w:noProof/>
                <w:color w:val="000000"/>
              </w:rPr>
              <w:lastRenderedPageBreak/>
              <w:t>Table 5—continued</w:t>
            </w:r>
          </w:p>
        </w:tc>
        <w:tc>
          <w:tcPr>
            <w:tcW w:w="1145" w:type="dxa"/>
            <w:tcBorders>
              <w:top w:val="single" w:sz="8" w:space="0" w:color="auto"/>
              <w:left w:val="nil"/>
              <w:right w:val="nil"/>
            </w:tcBorders>
            <w:shd w:val="clear" w:color="auto" w:fill="auto"/>
            <w:noWrap/>
            <w:vAlign w:val="bottom"/>
          </w:tcPr>
          <w:p w14:paraId="4BC0C107"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793" w:type="dxa"/>
            <w:tcBorders>
              <w:top w:val="single" w:sz="8" w:space="0" w:color="auto"/>
              <w:left w:val="nil"/>
              <w:right w:val="nil"/>
            </w:tcBorders>
            <w:shd w:val="clear" w:color="auto" w:fill="auto"/>
            <w:noWrap/>
            <w:vAlign w:val="bottom"/>
          </w:tcPr>
          <w:p w14:paraId="3CB9FE23"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986" w:type="dxa"/>
            <w:tcBorders>
              <w:top w:val="single" w:sz="8" w:space="0" w:color="auto"/>
              <w:left w:val="nil"/>
              <w:right w:val="nil"/>
            </w:tcBorders>
            <w:shd w:val="clear" w:color="auto" w:fill="auto"/>
            <w:noWrap/>
            <w:vAlign w:val="bottom"/>
          </w:tcPr>
          <w:p w14:paraId="46576153"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1813" w:type="dxa"/>
            <w:tcBorders>
              <w:top w:val="single" w:sz="8" w:space="0" w:color="auto"/>
              <w:left w:val="nil"/>
              <w:right w:val="nil"/>
            </w:tcBorders>
            <w:shd w:val="clear" w:color="auto" w:fill="auto"/>
            <w:noWrap/>
            <w:vAlign w:val="bottom"/>
          </w:tcPr>
          <w:p w14:paraId="213D9A7A"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1157" w:type="dxa"/>
            <w:tcBorders>
              <w:top w:val="single" w:sz="8" w:space="0" w:color="auto"/>
              <w:left w:val="nil"/>
              <w:right w:val="nil"/>
            </w:tcBorders>
            <w:shd w:val="clear" w:color="auto" w:fill="auto"/>
            <w:noWrap/>
            <w:vAlign w:val="bottom"/>
          </w:tcPr>
          <w:p w14:paraId="535BEE52"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r>
      <w:tr w:rsidR="003011C9" w:rsidRPr="005F6C07" w14:paraId="6770A5D3" w14:textId="77777777" w:rsidTr="004815CC">
        <w:trPr>
          <w:trHeight w:val="287"/>
        </w:trPr>
        <w:tc>
          <w:tcPr>
            <w:tcW w:w="1120" w:type="dxa"/>
            <w:tcBorders>
              <w:top w:val="nil"/>
              <w:left w:val="nil"/>
              <w:bottom w:val="single" w:sz="8" w:space="0" w:color="auto"/>
              <w:right w:val="nil"/>
            </w:tcBorders>
            <w:shd w:val="clear" w:color="auto" w:fill="auto"/>
            <w:noWrap/>
            <w:vAlign w:val="center"/>
          </w:tcPr>
          <w:p w14:paraId="5167699F" w14:textId="68F651C3"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b/>
                <w:bCs/>
                <w:color w:val="000000"/>
              </w:rPr>
              <w:t>Unique group icon</w:t>
            </w:r>
          </w:p>
        </w:tc>
        <w:tc>
          <w:tcPr>
            <w:tcW w:w="1017" w:type="dxa"/>
            <w:tcBorders>
              <w:top w:val="nil"/>
              <w:left w:val="nil"/>
              <w:bottom w:val="single" w:sz="8" w:space="0" w:color="auto"/>
              <w:right w:val="nil"/>
            </w:tcBorders>
            <w:shd w:val="clear" w:color="auto" w:fill="auto"/>
            <w:noWrap/>
            <w:vAlign w:val="center"/>
          </w:tcPr>
          <w:p w14:paraId="074BD11B" w14:textId="4CAB871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USFWS Group ID</w:t>
            </w:r>
          </w:p>
        </w:tc>
        <w:tc>
          <w:tcPr>
            <w:tcW w:w="1329" w:type="dxa"/>
            <w:tcBorders>
              <w:top w:val="nil"/>
              <w:left w:val="nil"/>
              <w:bottom w:val="single" w:sz="8" w:space="0" w:color="auto"/>
              <w:right w:val="nil"/>
            </w:tcBorders>
            <w:shd w:val="clear" w:color="auto" w:fill="auto"/>
            <w:noWrap/>
            <w:vAlign w:val="center"/>
          </w:tcPr>
          <w:p w14:paraId="02A1B235" w14:textId="6B6A9B1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PRRIP Group ID</w:t>
            </w:r>
          </w:p>
        </w:tc>
        <w:tc>
          <w:tcPr>
            <w:tcW w:w="1145" w:type="dxa"/>
            <w:tcBorders>
              <w:top w:val="nil"/>
              <w:left w:val="nil"/>
              <w:bottom w:val="single" w:sz="8" w:space="0" w:color="auto"/>
              <w:right w:val="nil"/>
            </w:tcBorders>
            <w:shd w:val="clear" w:color="auto" w:fill="auto"/>
            <w:noWrap/>
            <w:vAlign w:val="center"/>
          </w:tcPr>
          <w:p w14:paraId="103E53FA" w14:textId="73CC35A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No. of whooping cranes (adults: juveniles)</w:t>
            </w:r>
          </w:p>
        </w:tc>
        <w:tc>
          <w:tcPr>
            <w:tcW w:w="793" w:type="dxa"/>
            <w:tcBorders>
              <w:top w:val="nil"/>
              <w:left w:val="nil"/>
              <w:bottom w:val="single" w:sz="8" w:space="0" w:color="auto"/>
              <w:right w:val="nil"/>
            </w:tcBorders>
            <w:shd w:val="clear" w:color="auto" w:fill="auto"/>
            <w:noWrap/>
            <w:vAlign w:val="center"/>
          </w:tcPr>
          <w:p w14:paraId="4228648E" w14:textId="7C33AE1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Use site no.</w:t>
            </w:r>
          </w:p>
        </w:tc>
        <w:tc>
          <w:tcPr>
            <w:tcW w:w="986" w:type="dxa"/>
            <w:tcBorders>
              <w:top w:val="nil"/>
              <w:left w:val="nil"/>
              <w:bottom w:val="single" w:sz="8" w:space="0" w:color="auto"/>
              <w:right w:val="nil"/>
            </w:tcBorders>
            <w:shd w:val="clear" w:color="auto" w:fill="auto"/>
            <w:noWrap/>
            <w:vAlign w:val="center"/>
          </w:tcPr>
          <w:p w14:paraId="22A6780D" w14:textId="65A9D75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w:t>
            </w:r>
          </w:p>
        </w:tc>
        <w:tc>
          <w:tcPr>
            <w:tcW w:w="1813" w:type="dxa"/>
            <w:tcBorders>
              <w:top w:val="nil"/>
              <w:left w:val="nil"/>
              <w:bottom w:val="single" w:sz="8" w:space="0" w:color="auto"/>
              <w:right w:val="nil"/>
            </w:tcBorders>
            <w:shd w:val="clear" w:color="auto" w:fill="auto"/>
            <w:noWrap/>
            <w:vAlign w:val="center"/>
          </w:tcPr>
          <w:p w14:paraId="675843BE" w14:textId="3FB7B0C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Gaging </w:t>
            </w:r>
            <w:proofErr w:type="spellStart"/>
            <w:r w:rsidRPr="005F6C07">
              <w:rPr>
                <w:rFonts w:ascii="Times New Roman" w:eastAsia="Times New Roman" w:hAnsi="Times New Roman" w:cs="Times New Roman"/>
                <w:b/>
                <w:bCs/>
                <w:color w:val="000000"/>
              </w:rPr>
              <w:t>station</w:t>
            </w:r>
            <w:r w:rsidRPr="005F6C07">
              <w:rPr>
                <w:rFonts w:ascii="Times New Roman" w:eastAsia="Times New Roman" w:hAnsi="Times New Roman" w:cs="Times New Roman"/>
                <w:b/>
                <w:bCs/>
                <w:color w:val="000000"/>
                <w:vertAlign w:val="superscript"/>
              </w:rPr>
              <w:t>a</w:t>
            </w:r>
            <w:proofErr w:type="spellEnd"/>
          </w:p>
        </w:tc>
        <w:tc>
          <w:tcPr>
            <w:tcW w:w="1157" w:type="dxa"/>
            <w:tcBorders>
              <w:top w:val="nil"/>
              <w:left w:val="nil"/>
              <w:bottom w:val="single" w:sz="8" w:space="0" w:color="auto"/>
              <w:right w:val="nil"/>
            </w:tcBorders>
            <w:shd w:val="clear" w:color="auto" w:fill="auto"/>
            <w:noWrap/>
            <w:vAlign w:val="center"/>
          </w:tcPr>
          <w:p w14:paraId="402BB2A1" w14:textId="0505794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Discharge (</w:t>
            </w:r>
            <w:proofErr w:type="spellStart"/>
            <w:r w:rsidRPr="005F6C07">
              <w:rPr>
                <w:rFonts w:ascii="Times New Roman" w:eastAsia="Times New Roman" w:hAnsi="Times New Roman" w:cs="Times New Roman"/>
                <w:b/>
                <w:bCs/>
                <w:color w:val="000000"/>
              </w:rPr>
              <w:t>cfs</w:t>
            </w:r>
            <w:proofErr w:type="spellEnd"/>
            <w:r w:rsidRPr="005F6C07">
              <w:rPr>
                <w:rFonts w:ascii="Times New Roman" w:eastAsia="Times New Roman" w:hAnsi="Times New Roman" w:cs="Times New Roman"/>
                <w:b/>
                <w:bCs/>
                <w:color w:val="000000"/>
              </w:rPr>
              <w:t>)</w:t>
            </w:r>
          </w:p>
        </w:tc>
      </w:tr>
      <w:tr w:rsidR="003011C9" w:rsidRPr="005F6C07" w14:paraId="59FFDE39" w14:textId="77777777" w:rsidTr="004815CC">
        <w:trPr>
          <w:trHeight w:val="287"/>
        </w:trPr>
        <w:tc>
          <w:tcPr>
            <w:tcW w:w="1120" w:type="dxa"/>
            <w:tcBorders>
              <w:top w:val="nil"/>
              <w:left w:val="nil"/>
              <w:bottom w:val="nil"/>
              <w:right w:val="nil"/>
            </w:tcBorders>
            <w:shd w:val="clear" w:color="auto" w:fill="auto"/>
            <w:noWrap/>
            <w:vAlign w:val="bottom"/>
            <w:hideMark/>
          </w:tcPr>
          <w:p w14:paraId="0B1D7D28" w14:textId="26AD4FD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1DBA511" wp14:editId="42587A75">
                  <wp:extent cx="182880" cy="182880"/>
                  <wp:effectExtent l="0" t="0" r="762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5570B8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7760E82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2023FA125</w:t>
            </w:r>
          </w:p>
        </w:tc>
        <w:tc>
          <w:tcPr>
            <w:tcW w:w="1145" w:type="dxa"/>
            <w:tcBorders>
              <w:top w:val="nil"/>
              <w:left w:val="nil"/>
              <w:bottom w:val="nil"/>
              <w:right w:val="nil"/>
            </w:tcBorders>
            <w:shd w:val="clear" w:color="auto" w:fill="auto"/>
            <w:noWrap/>
            <w:vAlign w:val="bottom"/>
            <w:hideMark/>
          </w:tcPr>
          <w:p w14:paraId="5BB79C1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2DEB78D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76</w:t>
            </w:r>
          </w:p>
        </w:tc>
        <w:tc>
          <w:tcPr>
            <w:tcW w:w="986" w:type="dxa"/>
            <w:tcBorders>
              <w:top w:val="nil"/>
              <w:left w:val="nil"/>
              <w:bottom w:val="nil"/>
              <w:right w:val="nil"/>
            </w:tcBorders>
            <w:shd w:val="clear" w:color="auto" w:fill="auto"/>
            <w:noWrap/>
            <w:vAlign w:val="bottom"/>
            <w:hideMark/>
          </w:tcPr>
          <w:p w14:paraId="3D86C3B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12/6</w:t>
            </w:r>
          </w:p>
        </w:tc>
        <w:tc>
          <w:tcPr>
            <w:tcW w:w="1813" w:type="dxa"/>
            <w:tcBorders>
              <w:top w:val="nil"/>
              <w:left w:val="nil"/>
              <w:bottom w:val="nil"/>
              <w:right w:val="nil"/>
            </w:tcBorders>
            <w:shd w:val="clear" w:color="auto" w:fill="auto"/>
            <w:noWrap/>
            <w:vAlign w:val="bottom"/>
            <w:hideMark/>
          </w:tcPr>
          <w:p w14:paraId="760E280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8218BE0" w14:textId="7C04C5B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1,050</w:t>
            </w:r>
          </w:p>
        </w:tc>
      </w:tr>
      <w:tr w:rsidR="003011C9" w:rsidRPr="005F6C07" w14:paraId="28FFED9D" w14:textId="77777777" w:rsidTr="004815CC">
        <w:trPr>
          <w:trHeight w:val="287"/>
        </w:trPr>
        <w:tc>
          <w:tcPr>
            <w:tcW w:w="1120" w:type="dxa"/>
            <w:tcBorders>
              <w:top w:val="nil"/>
              <w:left w:val="nil"/>
              <w:bottom w:val="nil"/>
              <w:right w:val="nil"/>
            </w:tcBorders>
            <w:shd w:val="clear" w:color="auto" w:fill="auto"/>
            <w:noWrap/>
            <w:vAlign w:val="bottom"/>
            <w:hideMark/>
          </w:tcPr>
          <w:p w14:paraId="47FD2658" w14:textId="6DB6EAE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1D5E3221" wp14:editId="41B5D4DC">
                  <wp:extent cx="182880" cy="182880"/>
                  <wp:effectExtent l="0" t="0" r="762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5B4DE8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16CAA63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2023FA126</w:t>
            </w:r>
          </w:p>
        </w:tc>
        <w:tc>
          <w:tcPr>
            <w:tcW w:w="1145" w:type="dxa"/>
            <w:tcBorders>
              <w:top w:val="nil"/>
              <w:left w:val="nil"/>
              <w:bottom w:val="nil"/>
              <w:right w:val="nil"/>
            </w:tcBorders>
            <w:shd w:val="clear" w:color="auto" w:fill="auto"/>
            <w:noWrap/>
            <w:vAlign w:val="bottom"/>
            <w:hideMark/>
          </w:tcPr>
          <w:p w14:paraId="77580B8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07C05CE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77</w:t>
            </w:r>
          </w:p>
        </w:tc>
        <w:tc>
          <w:tcPr>
            <w:tcW w:w="986" w:type="dxa"/>
            <w:tcBorders>
              <w:top w:val="nil"/>
              <w:left w:val="nil"/>
              <w:bottom w:val="nil"/>
              <w:right w:val="nil"/>
            </w:tcBorders>
            <w:shd w:val="clear" w:color="auto" w:fill="auto"/>
            <w:noWrap/>
            <w:vAlign w:val="bottom"/>
            <w:hideMark/>
          </w:tcPr>
          <w:p w14:paraId="79B87F0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12/7</w:t>
            </w:r>
          </w:p>
        </w:tc>
        <w:tc>
          <w:tcPr>
            <w:tcW w:w="1813" w:type="dxa"/>
            <w:tcBorders>
              <w:top w:val="nil"/>
              <w:left w:val="nil"/>
              <w:bottom w:val="nil"/>
              <w:right w:val="nil"/>
            </w:tcBorders>
            <w:shd w:val="clear" w:color="auto" w:fill="auto"/>
            <w:noWrap/>
            <w:vAlign w:val="bottom"/>
            <w:hideMark/>
          </w:tcPr>
          <w:p w14:paraId="35EF08F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E37AD4B" w14:textId="754E827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611</w:t>
            </w:r>
          </w:p>
        </w:tc>
      </w:tr>
      <w:tr w:rsidR="003011C9" w:rsidRPr="005F6C07" w14:paraId="51C043BB" w14:textId="77777777" w:rsidTr="004815CC">
        <w:trPr>
          <w:trHeight w:val="287"/>
        </w:trPr>
        <w:tc>
          <w:tcPr>
            <w:tcW w:w="1120" w:type="dxa"/>
            <w:tcBorders>
              <w:top w:val="nil"/>
              <w:left w:val="nil"/>
              <w:bottom w:val="nil"/>
              <w:right w:val="nil"/>
            </w:tcBorders>
            <w:shd w:val="clear" w:color="auto" w:fill="auto"/>
            <w:noWrap/>
            <w:vAlign w:val="bottom"/>
            <w:hideMark/>
          </w:tcPr>
          <w:p w14:paraId="7D4B71EE" w14:textId="7D880FA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7CDD043" wp14:editId="5DBB7C92">
                  <wp:extent cx="182880" cy="182880"/>
                  <wp:effectExtent l="0" t="0" r="7620" b="762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25EA5C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1409C55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2023FA127</w:t>
            </w:r>
          </w:p>
        </w:tc>
        <w:tc>
          <w:tcPr>
            <w:tcW w:w="1145" w:type="dxa"/>
            <w:tcBorders>
              <w:top w:val="nil"/>
              <w:left w:val="nil"/>
              <w:bottom w:val="nil"/>
              <w:right w:val="nil"/>
            </w:tcBorders>
            <w:shd w:val="clear" w:color="auto" w:fill="auto"/>
            <w:noWrap/>
            <w:vAlign w:val="bottom"/>
            <w:hideMark/>
          </w:tcPr>
          <w:p w14:paraId="55E4677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3662C17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78</w:t>
            </w:r>
          </w:p>
        </w:tc>
        <w:tc>
          <w:tcPr>
            <w:tcW w:w="986" w:type="dxa"/>
            <w:tcBorders>
              <w:top w:val="nil"/>
              <w:left w:val="nil"/>
              <w:bottom w:val="nil"/>
              <w:right w:val="nil"/>
            </w:tcBorders>
            <w:shd w:val="clear" w:color="auto" w:fill="auto"/>
            <w:noWrap/>
            <w:vAlign w:val="bottom"/>
            <w:hideMark/>
          </w:tcPr>
          <w:p w14:paraId="05A4954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12/8</w:t>
            </w:r>
          </w:p>
        </w:tc>
        <w:tc>
          <w:tcPr>
            <w:tcW w:w="1813" w:type="dxa"/>
            <w:tcBorders>
              <w:top w:val="nil"/>
              <w:left w:val="nil"/>
              <w:bottom w:val="nil"/>
              <w:right w:val="nil"/>
            </w:tcBorders>
            <w:shd w:val="clear" w:color="auto" w:fill="auto"/>
            <w:noWrap/>
            <w:vAlign w:val="bottom"/>
            <w:hideMark/>
          </w:tcPr>
          <w:p w14:paraId="16005EC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73FB2EF" w14:textId="3F2B5FF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378</w:t>
            </w:r>
          </w:p>
        </w:tc>
      </w:tr>
      <w:tr w:rsidR="003011C9" w:rsidRPr="005F6C07" w14:paraId="2010183E" w14:textId="77777777" w:rsidTr="004815CC">
        <w:trPr>
          <w:trHeight w:val="287"/>
        </w:trPr>
        <w:tc>
          <w:tcPr>
            <w:tcW w:w="1120" w:type="dxa"/>
            <w:tcBorders>
              <w:top w:val="nil"/>
              <w:left w:val="nil"/>
              <w:bottom w:val="nil"/>
              <w:right w:val="nil"/>
            </w:tcBorders>
            <w:shd w:val="clear" w:color="auto" w:fill="auto"/>
            <w:noWrap/>
            <w:vAlign w:val="bottom"/>
            <w:hideMark/>
          </w:tcPr>
          <w:p w14:paraId="57F32CA8" w14:textId="75D8F83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1FB64239" wp14:editId="2E17570E">
                  <wp:extent cx="182880" cy="182880"/>
                  <wp:effectExtent l="0" t="0" r="7620" b="762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7050D1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07D2E51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2023FA128</w:t>
            </w:r>
          </w:p>
        </w:tc>
        <w:tc>
          <w:tcPr>
            <w:tcW w:w="1145" w:type="dxa"/>
            <w:tcBorders>
              <w:top w:val="nil"/>
              <w:left w:val="nil"/>
              <w:bottom w:val="nil"/>
              <w:right w:val="nil"/>
            </w:tcBorders>
            <w:shd w:val="clear" w:color="auto" w:fill="auto"/>
            <w:noWrap/>
            <w:vAlign w:val="bottom"/>
            <w:hideMark/>
          </w:tcPr>
          <w:p w14:paraId="40ABB21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15DC1D8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79</w:t>
            </w:r>
          </w:p>
        </w:tc>
        <w:tc>
          <w:tcPr>
            <w:tcW w:w="986" w:type="dxa"/>
            <w:tcBorders>
              <w:top w:val="nil"/>
              <w:left w:val="nil"/>
              <w:bottom w:val="nil"/>
              <w:right w:val="nil"/>
            </w:tcBorders>
            <w:shd w:val="clear" w:color="auto" w:fill="auto"/>
            <w:noWrap/>
            <w:vAlign w:val="bottom"/>
            <w:hideMark/>
          </w:tcPr>
          <w:p w14:paraId="3865C9F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12/9</w:t>
            </w:r>
          </w:p>
        </w:tc>
        <w:tc>
          <w:tcPr>
            <w:tcW w:w="1813" w:type="dxa"/>
            <w:tcBorders>
              <w:top w:val="nil"/>
              <w:left w:val="nil"/>
              <w:bottom w:val="nil"/>
              <w:right w:val="nil"/>
            </w:tcBorders>
            <w:shd w:val="clear" w:color="auto" w:fill="auto"/>
            <w:noWrap/>
            <w:vAlign w:val="bottom"/>
            <w:hideMark/>
          </w:tcPr>
          <w:p w14:paraId="3400ECB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2869508" w14:textId="6E48FBA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287</w:t>
            </w:r>
          </w:p>
        </w:tc>
      </w:tr>
      <w:tr w:rsidR="003011C9" w:rsidRPr="005F6C07" w14:paraId="0B3BB65E" w14:textId="77777777" w:rsidTr="004815CC">
        <w:trPr>
          <w:trHeight w:val="287"/>
        </w:trPr>
        <w:tc>
          <w:tcPr>
            <w:tcW w:w="1120" w:type="dxa"/>
            <w:tcBorders>
              <w:top w:val="nil"/>
              <w:left w:val="nil"/>
              <w:bottom w:val="nil"/>
              <w:right w:val="nil"/>
            </w:tcBorders>
            <w:shd w:val="clear" w:color="auto" w:fill="auto"/>
            <w:noWrap/>
            <w:vAlign w:val="bottom"/>
            <w:hideMark/>
          </w:tcPr>
          <w:p w14:paraId="247ECF2D" w14:textId="5611F68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A2AD72F" wp14:editId="288DE684">
                  <wp:extent cx="182880" cy="182880"/>
                  <wp:effectExtent l="0" t="0" r="7620" b="762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FDEC43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101A6E2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2023FA129</w:t>
            </w:r>
          </w:p>
        </w:tc>
        <w:tc>
          <w:tcPr>
            <w:tcW w:w="1145" w:type="dxa"/>
            <w:tcBorders>
              <w:top w:val="nil"/>
              <w:left w:val="nil"/>
              <w:bottom w:val="nil"/>
              <w:right w:val="nil"/>
            </w:tcBorders>
            <w:shd w:val="clear" w:color="auto" w:fill="auto"/>
            <w:noWrap/>
            <w:vAlign w:val="bottom"/>
            <w:hideMark/>
          </w:tcPr>
          <w:p w14:paraId="61000DB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5A1B90A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80</w:t>
            </w:r>
          </w:p>
        </w:tc>
        <w:tc>
          <w:tcPr>
            <w:tcW w:w="986" w:type="dxa"/>
            <w:tcBorders>
              <w:top w:val="nil"/>
              <w:left w:val="nil"/>
              <w:bottom w:val="nil"/>
              <w:right w:val="nil"/>
            </w:tcBorders>
            <w:shd w:val="clear" w:color="auto" w:fill="auto"/>
            <w:noWrap/>
            <w:vAlign w:val="bottom"/>
            <w:hideMark/>
          </w:tcPr>
          <w:p w14:paraId="6E8A439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12/10</w:t>
            </w:r>
          </w:p>
        </w:tc>
        <w:tc>
          <w:tcPr>
            <w:tcW w:w="1813" w:type="dxa"/>
            <w:tcBorders>
              <w:top w:val="nil"/>
              <w:left w:val="nil"/>
              <w:bottom w:val="nil"/>
              <w:right w:val="nil"/>
            </w:tcBorders>
            <w:shd w:val="clear" w:color="auto" w:fill="auto"/>
            <w:noWrap/>
            <w:vAlign w:val="bottom"/>
            <w:hideMark/>
          </w:tcPr>
          <w:p w14:paraId="494F022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71211A4" w14:textId="1639B81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303</w:t>
            </w:r>
          </w:p>
        </w:tc>
      </w:tr>
      <w:tr w:rsidR="003011C9" w:rsidRPr="005F6C07" w14:paraId="164E8075" w14:textId="77777777" w:rsidTr="004815CC">
        <w:trPr>
          <w:trHeight w:val="287"/>
        </w:trPr>
        <w:tc>
          <w:tcPr>
            <w:tcW w:w="1120" w:type="dxa"/>
            <w:tcBorders>
              <w:top w:val="nil"/>
              <w:left w:val="nil"/>
              <w:bottom w:val="nil"/>
              <w:right w:val="nil"/>
            </w:tcBorders>
            <w:shd w:val="clear" w:color="auto" w:fill="auto"/>
            <w:noWrap/>
            <w:vAlign w:val="bottom"/>
            <w:hideMark/>
          </w:tcPr>
          <w:p w14:paraId="0CCFFC4F" w14:textId="146427C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156E8E3" wp14:editId="5E31465F">
                  <wp:extent cx="182880" cy="182880"/>
                  <wp:effectExtent l="0" t="0" r="7620" b="7620"/>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20F131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375CB35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2023FA130</w:t>
            </w:r>
          </w:p>
        </w:tc>
        <w:tc>
          <w:tcPr>
            <w:tcW w:w="1145" w:type="dxa"/>
            <w:tcBorders>
              <w:top w:val="nil"/>
              <w:left w:val="nil"/>
              <w:bottom w:val="nil"/>
              <w:right w:val="nil"/>
            </w:tcBorders>
            <w:shd w:val="clear" w:color="auto" w:fill="auto"/>
            <w:noWrap/>
            <w:vAlign w:val="bottom"/>
            <w:hideMark/>
          </w:tcPr>
          <w:p w14:paraId="7A5839AF" w14:textId="68569AF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25A9FA2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81</w:t>
            </w:r>
          </w:p>
        </w:tc>
        <w:tc>
          <w:tcPr>
            <w:tcW w:w="986" w:type="dxa"/>
            <w:tcBorders>
              <w:top w:val="nil"/>
              <w:left w:val="nil"/>
              <w:bottom w:val="nil"/>
              <w:right w:val="nil"/>
            </w:tcBorders>
            <w:shd w:val="clear" w:color="auto" w:fill="auto"/>
            <w:noWrap/>
            <w:vAlign w:val="bottom"/>
            <w:hideMark/>
          </w:tcPr>
          <w:p w14:paraId="04EF066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12/11</w:t>
            </w:r>
          </w:p>
        </w:tc>
        <w:tc>
          <w:tcPr>
            <w:tcW w:w="1813" w:type="dxa"/>
            <w:tcBorders>
              <w:top w:val="nil"/>
              <w:left w:val="nil"/>
              <w:bottom w:val="nil"/>
              <w:right w:val="nil"/>
            </w:tcBorders>
            <w:shd w:val="clear" w:color="auto" w:fill="auto"/>
            <w:noWrap/>
            <w:vAlign w:val="bottom"/>
            <w:hideMark/>
          </w:tcPr>
          <w:p w14:paraId="60D4B15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AA56632" w14:textId="18AC982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1,280</w:t>
            </w:r>
          </w:p>
        </w:tc>
      </w:tr>
      <w:tr w:rsidR="003011C9" w:rsidRPr="005F6C07" w14:paraId="2E8FEB22" w14:textId="77777777" w:rsidTr="004815CC">
        <w:trPr>
          <w:trHeight w:val="287"/>
        </w:trPr>
        <w:tc>
          <w:tcPr>
            <w:tcW w:w="1120" w:type="dxa"/>
            <w:tcBorders>
              <w:top w:val="nil"/>
              <w:left w:val="nil"/>
              <w:bottom w:val="nil"/>
              <w:right w:val="nil"/>
            </w:tcBorders>
            <w:shd w:val="clear" w:color="auto" w:fill="auto"/>
            <w:noWrap/>
            <w:vAlign w:val="bottom"/>
            <w:hideMark/>
          </w:tcPr>
          <w:p w14:paraId="5CA2B862" w14:textId="7F7943D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A2C82B8" wp14:editId="489FB12C">
                  <wp:extent cx="182880" cy="182880"/>
                  <wp:effectExtent l="0" t="0" r="7620" b="762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988641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30739933" w14:textId="28C47F0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2023FA132</w:t>
            </w:r>
          </w:p>
        </w:tc>
        <w:tc>
          <w:tcPr>
            <w:tcW w:w="1145" w:type="dxa"/>
            <w:tcBorders>
              <w:top w:val="nil"/>
              <w:left w:val="nil"/>
              <w:bottom w:val="nil"/>
              <w:right w:val="nil"/>
            </w:tcBorders>
            <w:shd w:val="clear" w:color="auto" w:fill="auto"/>
            <w:noWrap/>
            <w:vAlign w:val="bottom"/>
            <w:hideMark/>
          </w:tcPr>
          <w:p w14:paraId="5DC8F5C5" w14:textId="5D849AC6"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018961E8" w14:textId="531AF4B7"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82</w:t>
            </w:r>
          </w:p>
        </w:tc>
        <w:tc>
          <w:tcPr>
            <w:tcW w:w="986" w:type="dxa"/>
            <w:tcBorders>
              <w:top w:val="nil"/>
              <w:left w:val="nil"/>
              <w:bottom w:val="nil"/>
              <w:right w:val="nil"/>
            </w:tcBorders>
            <w:shd w:val="clear" w:color="auto" w:fill="auto"/>
            <w:noWrap/>
            <w:vAlign w:val="bottom"/>
            <w:hideMark/>
          </w:tcPr>
          <w:p w14:paraId="0E7DC4DF" w14:textId="3AF295CC"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12/13</w:t>
            </w:r>
          </w:p>
        </w:tc>
        <w:tc>
          <w:tcPr>
            <w:tcW w:w="1813" w:type="dxa"/>
            <w:tcBorders>
              <w:top w:val="nil"/>
              <w:left w:val="nil"/>
              <w:bottom w:val="nil"/>
              <w:right w:val="nil"/>
            </w:tcBorders>
            <w:shd w:val="clear" w:color="auto" w:fill="auto"/>
            <w:noWrap/>
            <w:vAlign w:val="bottom"/>
            <w:hideMark/>
          </w:tcPr>
          <w:p w14:paraId="09F64C59" w14:textId="3679CD1A"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8DBAD30" w14:textId="0EA91780"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623</w:t>
            </w:r>
          </w:p>
        </w:tc>
      </w:tr>
      <w:tr w:rsidR="003011C9" w:rsidRPr="005F6C07" w14:paraId="4A7BBB7C" w14:textId="77777777" w:rsidTr="004815CC">
        <w:trPr>
          <w:trHeight w:val="287"/>
        </w:trPr>
        <w:tc>
          <w:tcPr>
            <w:tcW w:w="1120" w:type="dxa"/>
            <w:tcBorders>
              <w:top w:val="nil"/>
              <w:left w:val="nil"/>
              <w:bottom w:val="nil"/>
              <w:right w:val="nil"/>
            </w:tcBorders>
            <w:shd w:val="clear" w:color="auto" w:fill="auto"/>
            <w:noWrap/>
            <w:vAlign w:val="bottom"/>
            <w:hideMark/>
          </w:tcPr>
          <w:p w14:paraId="623C4DAB" w14:textId="71E552BB"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noProof/>
                <w:color w:val="000000"/>
              </w:rPr>
              <w:drawing>
                <wp:inline distT="0" distB="0" distL="0" distR="0" wp14:anchorId="05A3B145" wp14:editId="73D455BE">
                  <wp:extent cx="182880" cy="182880"/>
                  <wp:effectExtent l="0" t="0" r="7620" b="762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E7C7C8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48C3087C" w14:textId="52BABA9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2023FA133</w:t>
            </w:r>
          </w:p>
        </w:tc>
        <w:tc>
          <w:tcPr>
            <w:tcW w:w="1145" w:type="dxa"/>
            <w:tcBorders>
              <w:top w:val="nil"/>
              <w:left w:val="nil"/>
              <w:bottom w:val="nil"/>
              <w:right w:val="nil"/>
            </w:tcBorders>
            <w:shd w:val="clear" w:color="auto" w:fill="auto"/>
            <w:noWrap/>
            <w:vAlign w:val="bottom"/>
            <w:hideMark/>
          </w:tcPr>
          <w:p w14:paraId="7D296006" w14:textId="433286FB"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3755C45C" w14:textId="27044B19"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83</w:t>
            </w:r>
          </w:p>
        </w:tc>
        <w:tc>
          <w:tcPr>
            <w:tcW w:w="986" w:type="dxa"/>
            <w:tcBorders>
              <w:top w:val="nil"/>
              <w:left w:val="nil"/>
              <w:bottom w:val="nil"/>
              <w:right w:val="nil"/>
            </w:tcBorders>
            <w:shd w:val="clear" w:color="auto" w:fill="auto"/>
            <w:noWrap/>
            <w:vAlign w:val="bottom"/>
            <w:hideMark/>
          </w:tcPr>
          <w:p w14:paraId="705AD2C3" w14:textId="4AC6B5B6"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12/14</w:t>
            </w:r>
          </w:p>
        </w:tc>
        <w:tc>
          <w:tcPr>
            <w:tcW w:w="1813" w:type="dxa"/>
            <w:tcBorders>
              <w:top w:val="nil"/>
              <w:left w:val="nil"/>
              <w:bottom w:val="nil"/>
              <w:right w:val="nil"/>
            </w:tcBorders>
            <w:shd w:val="clear" w:color="auto" w:fill="auto"/>
            <w:noWrap/>
            <w:vAlign w:val="bottom"/>
            <w:hideMark/>
          </w:tcPr>
          <w:p w14:paraId="67547EC5" w14:textId="79BE2B78"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F903631" w14:textId="2274B6F5"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637</w:t>
            </w:r>
          </w:p>
        </w:tc>
      </w:tr>
      <w:tr w:rsidR="003011C9" w:rsidRPr="005F6C07" w14:paraId="4A378912" w14:textId="77777777" w:rsidTr="004815CC">
        <w:trPr>
          <w:trHeight w:val="287"/>
        </w:trPr>
        <w:tc>
          <w:tcPr>
            <w:tcW w:w="1120" w:type="dxa"/>
            <w:tcBorders>
              <w:top w:val="nil"/>
              <w:left w:val="nil"/>
              <w:bottom w:val="nil"/>
              <w:right w:val="nil"/>
            </w:tcBorders>
            <w:shd w:val="clear" w:color="auto" w:fill="auto"/>
            <w:noWrap/>
            <w:vAlign w:val="bottom"/>
            <w:hideMark/>
          </w:tcPr>
          <w:p w14:paraId="07D45B0B" w14:textId="58856813"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noProof/>
                <w:color w:val="000000"/>
              </w:rPr>
              <w:drawing>
                <wp:inline distT="0" distB="0" distL="0" distR="0" wp14:anchorId="10F681A3" wp14:editId="5BD810CC">
                  <wp:extent cx="182880" cy="182880"/>
                  <wp:effectExtent l="0" t="0" r="7620" b="762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78B5640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hideMark/>
          </w:tcPr>
          <w:p w14:paraId="61CC2342" w14:textId="37FF3B4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2023FA134</w:t>
            </w:r>
          </w:p>
        </w:tc>
        <w:tc>
          <w:tcPr>
            <w:tcW w:w="1145" w:type="dxa"/>
            <w:tcBorders>
              <w:top w:val="nil"/>
              <w:left w:val="nil"/>
              <w:bottom w:val="nil"/>
              <w:right w:val="nil"/>
            </w:tcBorders>
            <w:shd w:val="clear" w:color="auto" w:fill="auto"/>
            <w:noWrap/>
            <w:vAlign w:val="bottom"/>
            <w:hideMark/>
          </w:tcPr>
          <w:p w14:paraId="6F718167" w14:textId="047117FD"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707E31DE" w14:textId="27FE5BFF"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83</w:t>
            </w:r>
          </w:p>
        </w:tc>
        <w:tc>
          <w:tcPr>
            <w:tcW w:w="986" w:type="dxa"/>
            <w:tcBorders>
              <w:top w:val="nil"/>
              <w:left w:val="nil"/>
              <w:bottom w:val="nil"/>
              <w:right w:val="nil"/>
            </w:tcBorders>
            <w:shd w:val="clear" w:color="auto" w:fill="auto"/>
            <w:noWrap/>
            <w:vAlign w:val="bottom"/>
            <w:hideMark/>
          </w:tcPr>
          <w:p w14:paraId="344C0FC1" w14:textId="6ADDBA14"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12/15</w:t>
            </w:r>
          </w:p>
        </w:tc>
        <w:tc>
          <w:tcPr>
            <w:tcW w:w="1813" w:type="dxa"/>
            <w:tcBorders>
              <w:top w:val="nil"/>
              <w:left w:val="nil"/>
              <w:bottom w:val="nil"/>
              <w:right w:val="nil"/>
            </w:tcBorders>
            <w:shd w:val="clear" w:color="auto" w:fill="auto"/>
            <w:noWrap/>
            <w:vAlign w:val="bottom"/>
            <w:hideMark/>
          </w:tcPr>
          <w:p w14:paraId="65052D90" w14:textId="0F96904F"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2B1CDF9" w14:textId="31026E63"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724</w:t>
            </w:r>
          </w:p>
        </w:tc>
      </w:tr>
      <w:tr w:rsidR="003011C9" w:rsidRPr="005F6C07" w14:paraId="3EE551A0" w14:textId="77777777" w:rsidTr="004815CC">
        <w:trPr>
          <w:trHeight w:val="287"/>
        </w:trPr>
        <w:tc>
          <w:tcPr>
            <w:tcW w:w="1120" w:type="dxa"/>
            <w:tcBorders>
              <w:top w:val="nil"/>
              <w:left w:val="nil"/>
              <w:bottom w:val="nil"/>
              <w:right w:val="nil"/>
            </w:tcBorders>
            <w:shd w:val="clear" w:color="auto" w:fill="auto"/>
            <w:noWrap/>
            <w:vAlign w:val="bottom"/>
          </w:tcPr>
          <w:p w14:paraId="266BBE20" w14:textId="73A8230B"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14554899" wp14:editId="26CEC2C4">
                  <wp:extent cx="182880" cy="182880"/>
                  <wp:effectExtent l="0" t="0" r="762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0E69A04E" w14:textId="6512A0F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0537792D" w14:textId="009C1D0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2023FA135</w:t>
            </w:r>
          </w:p>
        </w:tc>
        <w:tc>
          <w:tcPr>
            <w:tcW w:w="1145" w:type="dxa"/>
            <w:tcBorders>
              <w:top w:val="nil"/>
              <w:left w:val="nil"/>
              <w:bottom w:val="nil"/>
              <w:right w:val="nil"/>
            </w:tcBorders>
            <w:shd w:val="clear" w:color="auto" w:fill="auto"/>
            <w:noWrap/>
            <w:vAlign w:val="bottom"/>
          </w:tcPr>
          <w:p w14:paraId="3C306699" w14:textId="7B9D8FD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27DCDEB7" w14:textId="23A037A3"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83</w:t>
            </w:r>
          </w:p>
        </w:tc>
        <w:tc>
          <w:tcPr>
            <w:tcW w:w="986" w:type="dxa"/>
            <w:tcBorders>
              <w:top w:val="nil"/>
              <w:left w:val="nil"/>
              <w:bottom w:val="nil"/>
              <w:right w:val="nil"/>
            </w:tcBorders>
            <w:shd w:val="clear" w:color="auto" w:fill="auto"/>
            <w:noWrap/>
            <w:vAlign w:val="bottom"/>
          </w:tcPr>
          <w:p w14:paraId="5F58D1DE" w14:textId="266DE044"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12/16</w:t>
            </w:r>
          </w:p>
        </w:tc>
        <w:tc>
          <w:tcPr>
            <w:tcW w:w="1813" w:type="dxa"/>
            <w:tcBorders>
              <w:top w:val="nil"/>
              <w:left w:val="nil"/>
              <w:bottom w:val="nil"/>
              <w:right w:val="nil"/>
            </w:tcBorders>
            <w:shd w:val="clear" w:color="auto" w:fill="auto"/>
            <w:noWrap/>
            <w:vAlign w:val="bottom"/>
          </w:tcPr>
          <w:p w14:paraId="6D78251C" w14:textId="1E2AE7F7"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5349FDB" w14:textId="15D0F5B2"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759</w:t>
            </w:r>
          </w:p>
        </w:tc>
      </w:tr>
      <w:tr w:rsidR="003011C9" w:rsidRPr="005F6C07" w14:paraId="03F45B14" w14:textId="77777777" w:rsidTr="004815CC">
        <w:trPr>
          <w:trHeight w:val="287"/>
        </w:trPr>
        <w:tc>
          <w:tcPr>
            <w:tcW w:w="1120" w:type="dxa"/>
            <w:tcBorders>
              <w:top w:val="nil"/>
              <w:left w:val="nil"/>
              <w:bottom w:val="nil"/>
              <w:right w:val="nil"/>
            </w:tcBorders>
            <w:shd w:val="clear" w:color="auto" w:fill="auto"/>
            <w:noWrap/>
            <w:vAlign w:val="bottom"/>
          </w:tcPr>
          <w:p w14:paraId="2E67BE04" w14:textId="4BABE09E"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1BD4DDE0" wp14:editId="505090FF">
                  <wp:extent cx="182880" cy="182880"/>
                  <wp:effectExtent l="0" t="0" r="7620" b="7620"/>
                  <wp:docPr id="3647" name="Picture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5CF168A8" w14:textId="3DD7707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3448E0A1" w14:textId="219A942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2023FA136</w:t>
            </w:r>
          </w:p>
        </w:tc>
        <w:tc>
          <w:tcPr>
            <w:tcW w:w="1145" w:type="dxa"/>
            <w:tcBorders>
              <w:top w:val="nil"/>
              <w:left w:val="nil"/>
              <w:bottom w:val="nil"/>
              <w:right w:val="nil"/>
            </w:tcBorders>
            <w:shd w:val="clear" w:color="auto" w:fill="auto"/>
            <w:noWrap/>
            <w:vAlign w:val="bottom"/>
          </w:tcPr>
          <w:p w14:paraId="6ADE5408" w14:textId="03C5796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6E4AA50C" w14:textId="602E60A5"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85</w:t>
            </w:r>
          </w:p>
        </w:tc>
        <w:tc>
          <w:tcPr>
            <w:tcW w:w="986" w:type="dxa"/>
            <w:tcBorders>
              <w:top w:val="nil"/>
              <w:left w:val="nil"/>
              <w:bottom w:val="nil"/>
              <w:right w:val="nil"/>
            </w:tcBorders>
            <w:shd w:val="clear" w:color="auto" w:fill="auto"/>
            <w:noWrap/>
            <w:vAlign w:val="bottom"/>
          </w:tcPr>
          <w:p w14:paraId="40AABE29" w14:textId="6F1A35AA"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12/17</w:t>
            </w:r>
          </w:p>
        </w:tc>
        <w:tc>
          <w:tcPr>
            <w:tcW w:w="1813" w:type="dxa"/>
            <w:tcBorders>
              <w:top w:val="nil"/>
              <w:left w:val="nil"/>
              <w:bottom w:val="nil"/>
              <w:right w:val="nil"/>
            </w:tcBorders>
            <w:shd w:val="clear" w:color="auto" w:fill="auto"/>
            <w:noWrap/>
            <w:vAlign w:val="bottom"/>
          </w:tcPr>
          <w:p w14:paraId="714E0E06" w14:textId="129B890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5A7CE1EE" w14:textId="70FF566D"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629</w:t>
            </w:r>
          </w:p>
        </w:tc>
      </w:tr>
      <w:tr w:rsidR="003011C9" w:rsidRPr="005F6C07" w14:paraId="6979FAB1" w14:textId="77777777" w:rsidTr="004815CC">
        <w:trPr>
          <w:trHeight w:val="287"/>
        </w:trPr>
        <w:tc>
          <w:tcPr>
            <w:tcW w:w="1120" w:type="dxa"/>
            <w:tcBorders>
              <w:top w:val="nil"/>
              <w:left w:val="nil"/>
              <w:bottom w:val="nil"/>
              <w:right w:val="nil"/>
            </w:tcBorders>
            <w:shd w:val="clear" w:color="auto" w:fill="auto"/>
            <w:noWrap/>
            <w:vAlign w:val="bottom"/>
          </w:tcPr>
          <w:p w14:paraId="0FF5D615" w14:textId="0BC3C81F"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70E1084D" wp14:editId="04087746">
                  <wp:extent cx="182880" cy="182880"/>
                  <wp:effectExtent l="0" t="0" r="7620" b="7620"/>
                  <wp:docPr id="3631" name="Picture 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65228F3C" w14:textId="53D4714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79DDE60E" w14:textId="577702C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2023FA137</w:t>
            </w:r>
          </w:p>
        </w:tc>
        <w:tc>
          <w:tcPr>
            <w:tcW w:w="1145" w:type="dxa"/>
            <w:tcBorders>
              <w:top w:val="nil"/>
              <w:left w:val="nil"/>
              <w:bottom w:val="nil"/>
              <w:right w:val="nil"/>
            </w:tcBorders>
            <w:shd w:val="clear" w:color="auto" w:fill="auto"/>
            <w:noWrap/>
            <w:vAlign w:val="bottom"/>
          </w:tcPr>
          <w:p w14:paraId="50CFB18D" w14:textId="092D562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4ADB61D6" w14:textId="45769F37"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84</w:t>
            </w:r>
          </w:p>
        </w:tc>
        <w:tc>
          <w:tcPr>
            <w:tcW w:w="986" w:type="dxa"/>
            <w:tcBorders>
              <w:top w:val="nil"/>
              <w:left w:val="nil"/>
              <w:bottom w:val="nil"/>
              <w:right w:val="nil"/>
            </w:tcBorders>
            <w:shd w:val="clear" w:color="auto" w:fill="auto"/>
            <w:noWrap/>
            <w:vAlign w:val="bottom"/>
          </w:tcPr>
          <w:p w14:paraId="5D4532FF" w14:textId="1AFBFC07"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12/18</w:t>
            </w:r>
          </w:p>
        </w:tc>
        <w:tc>
          <w:tcPr>
            <w:tcW w:w="1813" w:type="dxa"/>
            <w:tcBorders>
              <w:top w:val="nil"/>
              <w:left w:val="nil"/>
              <w:bottom w:val="nil"/>
              <w:right w:val="nil"/>
            </w:tcBorders>
            <w:shd w:val="clear" w:color="auto" w:fill="auto"/>
            <w:noWrap/>
            <w:vAlign w:val="bottom"/>
          </w:tcPr>
          <w:p w14:paraId="42C23BD3" w14:textId="6F11AA39"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07DE9AA" w14:textId="307B4D1A"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534</w:t>
            </w:r>
          </w:p>
        </w:tc>
      </w:tr>
      <w:tr w:rsidR="003011C9" w:rsidRPr="005F6C07" w14:paraId="793A86A8" w14:textId="77777777" w:rsidTr="004815CC">
        <w:trPr>
          <w:trHeight w:val="287"/>
        </w:trPr>
        <w:tc>
          <w:tcPr>
            <w:tcW w:w="1120" w:type="dxa"/>
            <w:tcBorders>
              <w:top w:val="nil"/>
              <w:left w:val="nil"/>
              <w:bottom w:val="nil"/>
              <w:right w:val="nil"/>
            </w:tcBorders>
            <w:shd w:val="clear" w:color="auto" w:fill="auto"/>
            <w:noWrap/>
            <w:vAlign w:val="bottom"/>
          </w:tcPr>
          <w:p w14:paraId="3586789C" w14:textId="097D94C3"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31C0BCFB" wp14:editId="4A1EAF3E">
                  <wp:extent cx="182880" cy="182880"/>
                  <wp:effectExtent l="0" t="0" r="7620" b="7620"/>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02CDC793" w14:textId="0E38500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2B6E1025" w14:textId="363FB1C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2023FA138</w:t>
            </w:r>
          </w:p>
        </w:tc>
        <w:tc>
          <w:tcPr>
            <w:tcW w:w="1145" w:type="dxa"/>
            <w:tcBorders>
              <w:top w:val="nil"/>
              <w:left w:val="nil"/>
              <w:bottom w:val="nil"/>
              <w:right w:val="nil"/>
            </w:tcBorders>
            <w:shd w:val="clear" w:color="auto" w:fill="auto"/>
            <w:noWrap/>
            <w:vAlign w:val="bottom"/>
          </w:tcPr>
          <w:p w14:paraId="386E28B2" w14:textId="364BB1F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751C098E" w14:textId="3A7D21A1"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86</w:t>
            </w:r>
          </w:p>
        </w:tc>
        <w:tc>
          <w:tcPr>
            <w:tcW w:w="986" w:type="dxa"/>
            <w:tcBorders>
              <w:top w:val="nil"/>
              <w:left w:val="nil"/>
              <w:bottom w:val="nil"/>
              <w:right w:val="nil"/>
            </w:tcBorders>
            <w:shd w:val="clear" w:color="auto" w:fill="auto"/>
            <w:noWrap/>
            <w:vAlign w:val="bottom"/>
          </w:tcPr>
          <w:p w14:paraId="4FA78512" w14:textId="4207472D"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12/19</w:t>
            </w:r>
          </w:p>
        </w:tc>
        <w:tc>
          <w:tcPr>
            <w:tcW w:w="1813" w:type="dxa"/>
            <w:tcBorders>
              <w:top w:val="nil"/>
              <w:left w:val="nil"/>
              <w:bottom w:val="nil"/>
              <w:right w:val="nil"/>
            </w:tcBorders>
            <w:shd w:val="clear" w:color="auto" w:fill="auto"/>
            <w:noWrap/>
            <w:vAlign w:val="bottom"/>
          </w:tcPr>
          <w:p w14:paraId="68A8E060" w14:textId="2DD31F4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1B49EBD" w14:textId="0ED13F2F"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641</w:t>
            </w:r>
          </w:p>
        </w:tc>
      </w:tr>
      <w:tr w:rsidR="003011C9" w:rsidRPr="005F6C07" w14:paraId="0BCEDE95" w14:textId="77777777" w:rsidTr="004815CC">
        <w:trPr>
          <w:trHeight w:val="287"/>
        </w:trPr>
        <w:tc>
          <w:tcPr>
            <w:tcW w:w="1120" w:type="dxa"/>
            <w:tcBorders>
              <w:top w:val="nil"/>
              <w:left w:val="nil"/>
              <w:bottom w:val="nil"/>
              <w:right w:val="nil"/>
            </w:tcBorders>
            <w:shd w:val="clear" w:color="auto" w:fill="auto"/>
            <w:noWrap/>
            <w:vAlign w:val="bottom"/>
          </w:tcPr>
          <w:p w14:paraId="2C09659A" w14:textId="74E44EAB"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75AAFA5E" wp14:editId="3B53D8EB">
                  <wp:extent cx="182880" cy="182880"/>
                  <wp:effectExtent l="0" t="0" r="7620" b="762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7F8B8D8C" w14:textId="415B05E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27C23470" w14:textId="22BFDE4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2023FA139</w:t>
            </w:r>
          </w:p>
        </w:tc>
        <w:tc>
          <w:tcPr>
            <w:tcW w:w="1145" w:type="dxa"/>
            <w:tcBorders>
              <w:top w:val="nil"/>
              <w:left w:val="nil"/>
              <w:bottom w:val="nil"/>
              <w:right w:val="nil"/>
            </w:tcBorders>
            <w:shd w:val="clear" w:color="auto" w:fill="auto"/>
            <w:noWrap/>
            <w:vAlign w:val="bottom"/>
          </w:tcPr>
          <w:p w14:paraId="60627AD6" w14:textId="10F7F8A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3D0F4EE4" w14:textId="5F96B653"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86</w:t>
            </w:r>
          </w:p>
        </w:tc>
        <w:tc>
          <w:tcPr>
            <w:tcW w:w="986" w:type="dxa"/>
            <w:tcBorders>
              <w:top w:val="nil"/>
              <w:left w:val="nil"/>
              <w:bottom w:val="nil"/>
              <w:right w:val="nil"/>
            </w:tcBorders>
            <w:shd w:val="clear" w:color="auto" w:fill="auto"/>
            <w:noWrap/>
            <w:vAlign w:val="bottom"/>
          </w:tcPr>
          <w:p w14:paraId="0F5250EE" w14:textId="61AB7BF9"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12/20</w:t>
            </w:r>
          </w:p>
        </w:tc>
        <w:tc>
          <w:tcPr>
            <w:tcW w:w="1813" w:type="dxa"/>
            <w:tcBorders>
              <w:top w:val="nil"/>
              <w:left w:val="nil"/>
              <w:bottom w:val="nil"/>
              <w:right w:val="nil"/>
            </w:tcBorders>
            <w:shd w:val="clear" w:color="auto" w:fill="auto"/>
            <w:noWrap/>
            <w:vAlign w:val="bottom"/>
          </w:tcPr>
          <w:p w14:paraId="63F7749A" w14:textId="176405F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2741365A" w14:textId="3892AE6E"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673</w:t>
            </w:r>
          </w:p>
        </w:tc>
      </w:tr>
      <w:tr w:rsidR="003011C9" w:rsidRPr="005F6C07" w14:paraId="0F70D9C0" w14:textId="77777777" w:rsidTr="004815CC">
        <w:trPr>
          <w:trHeight w:val="287"/>
        </w:trPr>
        <w:tc>
          <w:tcPr>
            <w:tcW w:w="1120" w:type="dxa"/>
            <w:tcBorders>
              <w:top w:val="nil"/>
              <w:left w:val="nil"/>
              <w:bottom w:val="nil"/>
              <w:right w:val="nil"/>
            </w:tcBorders>
            <w:shd w:val="clear" w:color="auto" w:fill="auto"/>
            <w:noWrap/>
            <w:vAlign w:val="bottom"/>
          </w:tcPr>
          <w:p w14:paraId="3FB0BB03" w14:textId="6BAA5207"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0019D314" wp14:editId="79C3558B">
                  <wp:extent cx="182880" cy="182880"/>
                  <wp:effectExtent l="0" t="0" r="7620" b="762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7A03490A" w14:textId="01C6246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6B15F480" w14:textId="63C6A3D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2023FA140</w:t>
            </w:r>
          </w:p>
        </w:tc>
        <w:tc>
          <w:tcPr>
            <w:tcW w:w="1145" w:type="dxa"/>
            <w:tcBorders>
              <w:top w:val="nil"/>
              <w:left w:val="nil"/>
              <w:bottom w:val="nil"/>
              <w:right w:val="nil"/>
            </w:tcBorders>
            <w:shd w:val="clear" w:color="auto" w:fill="auto"/>
            <w:noWrap/>
            <w:vAlign w:val="bottom"/>
          </w:tcPr>
          <w:p w14:paraId="4451B3AF" w14:textId="1409D11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0D670AAF" w14:textId="550A11F9"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86</w:t>
            </w:r>
          </w:p>
        </w:tc>
        <w:tc>
          <w:tcPr>
            <w:tcW w:w="986" w:type="dxa"/>
            <w:tcBorders>
              <w:top w:val="nil"/>
              <w:left w:val="nil"/>
              <w:bottom w:val="nil"/>
              <w:right w:val="nil"/>
            </w:tcBorders>
            <w:shd w:val="clear" w:color="auto" w:fill="auto"/>
            <w:noWrap/>
            <w:vAlign w:val="bottom"/>
          </w:tcPr>
          <w:p w14:paraId="45118157" w14:textId="615144ED"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12/22</w:t>
            </w:r>
          </w:p>
        </w:tc>
        <w:tc>
          <w:tcPr>
            <w:tcW w:w="1813" w:type="dxa"/>
            <w:tcBorders>
              <w:top w:val="nil"/>
              <w:left w:val="nil"/>
              <w:bottom w:val="nil"/>
              <w:right w:val="nil"/>
            </w:tcBorders>
            <w:shd w:val="clear" w:color="auto" w:fill="auto"/>
            <w:noWrap/>
            <w:vAlign w:val="bottom"/>
          </w:tcPr>
          <w:p w14:paraId="4B9BAF10" w14:textId="7344CC6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2E97C517" w14:textId="55519D52"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760</w:t>
            </w:r>
          </w:p>
        </w:tc>
      </w:tr>
      <w:tr w:rsidR="003011C9" w:rsidRPr="005F6C07" w14:paraId="61913F69" w14:textId="77777777" w:rsidTr="004815CC">
        <w:trPr>
          <w:trHeight w:val="287"/>
        </w:trPr>
        <w:tc>
          <w:tcPr>
            <w:tcW w:w="1120" w:type="dxa"/>
            <w:tcBorders>
              <w:top w:val="nil"/>
              <w:left w:val="nil"/>
              <w:bottom w:val="nil"/>
              <w:right w:val="nil"/>
            </w:tcBorders>
            <w:shd w:val="clear" w:color="auto" w:fill="auto"/>
            <w:noWrap/>
            <w:vAlign w:val="bottom"/>
          </w:tcPr>
          <w:p w14:paraId="17ECF75E" w14:textId="41442B8A"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6F471D15" wp14:editId="16339835">
                  <wp:extent cx="182880" cy="182880"/>
                  <wp:effectExtent l="0" t="0" r="7620" b="762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78DA9C4C" w14:textId="2234AAF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75AB16ED" w14:textId="62A0498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2023FA141</w:t>
            </w:r>
          </w:p>
        </w:tc>
        <w:tc>
          <w:tcPr>
            <w:tcW w:w="1145" w:type="dxa"/>
            <w:tcBorders>
              <w:top w:val="nil"/>
              <w:left w:val="nil"/>
              <w:bottom w:val="nil"/>
              <w:right w:val="nil"/>
            </w:tcBorders>
            <w:shd w:val="clear" w:color="auto" w:fill="auto"/>
            <w:noWrap/>
            <w:vAlign w:val="bottom"/>
          </w:tcPr>
          <w:p w14:paraId="3F9B8419" w14:textId="57A642D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4C27929D" w14:textId="51079006"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51</w:t>
            </w:r>
          </w:p>
        </w:tc>
        <w:tc>
          <w:tcPr>
            <w:tcW w:w="986" w:type="dxa"/>
            <w:tcBorders>
              <w:top w:val="nil"/>
              <w:left w:val="nil"/>
              <w:bottom w:val="nil"/>
              <w:right w:val="nil"/>
            </w:tcBorders>
            <w:shd w:val="clear" w:color="auto" w:fill="auto"/>
            <w:noWrap/>
            <w:vAlign w:val="bottom"/>
          </w:tcPr>
          <w:p w14:paraId="25308194" w14:textId="269D93D7"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12/23</w:t>
            </w:r>
          </w:p>
        </w:tc>
        <w:tc>
          <w:tcPr>
            <w:tcW w:w="1813" w:type="dxa"/>
            <w:tcBorders>
              <w:top w:val="nil"/>
              <w:left w:val="nil"/>
              <w:bottom w:val="nil"/>
              <w:right w:val="nil"/>
            </w:tcBorders>
            <w:shd w:val="clear" w:color="auto" w:fill="auto"/>
            <w:noWrap/>
            <w:vAlign w:val="bottom"/>
          </w:tcPr>
          <w:p w14:paraId="50E7DDDC" w14:textId="31623F1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6A372B9E" w14:textId="0BEACFC6"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733</w:t>
            </w:r>
          </w:p>
        </w:tc>
      </w:tr>
      <w:tr w:rsidR="003011C9" w:rsidRPr="005F6C07" w14:paraId="7F26389A" w14:textId="77777777" w:rsidTr="004815CC">
        <w:trPr>
          <w:trHeight w:val="287"/>
        </w:trPr>
        <w:tc>
          <w:tcPr>
            <w:tcW w:w="1120" w:type="dxa"/>
            <w:tcBorders>
              <w:top w:val="nil"/>
              <w:left w:val="nil"/>
              <w:bottom w:val="nil"/>
              <w:right w:val="nil"/>
            </w:tcBorders>
            <w:shd w:val="clear" w:color="auto" w:fill="auto"/>
            <w:noWrap/>
            <w:vAlign w:val="bottom"/>
          </w:tcPr>
          <w:p w14:paraId="1C3A9862" w14:textId="7ABBD738"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133C7DE7" wp14:editId="12B6B274">
                  <wp:extent cx="182880" cy="182880"/>
                  <wp:effectExtent l="0" t="0" r="7620" b="762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0EF49709" w14:textId="68BD036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5852E6EB" w14:textId="6405DEB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2023FA142</w:t>
            </w:r>
          </w:p>
        </w:tc>
        <w:tc>
          <w:tcPr>
            <w:tcW w:w="1145" w:type="dxa"/>
            <w:tcBorders>
              <w:top w:val="nil"/>
              <w:left w:val="nil"/>
              <w:bottom w:val="nil"/>
              <w:right w:val="nil"/>
            </w:tcBorders>
            <w:shd w:val="clear" w:color="auto" w:fill="auto"/>
            <w:noWrap/>
            <w:vAlign w:val="bottom"/>
          </w:tcPr>
          <w:p w14:paraId="7F71BD7A" w14:textId="205EAE1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497EF80B" w14:textId="1C7EF07E"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52</w:t>
            </w:r>
          </w:p>
        </w:tc>
        <w:tc>
          <w:tcPr>
            <w:tcW w:w="986" w:type="dxa"/>
            <w:tcBorders>
              <w:top w:val="nil"/>
              <w:left w:val="nil"/>
              <w:bottom w:val="nil"/>
              <w:right w:val="nil"/>
            </w:tcBorders>
            <w:shd w:val="clear" w:color="auto" w:fill="auto"/>
            <w:noWrap/>
            <w:vAlign w:val="bottom"/>
          </w:tcPr>
          <w:p w14:paraId="26FE8840" w14:textId="2E2E9B67"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12/29</w:t>
            </w:r>
          </w:p>
        </w:tc>
        <w:tc>
          <w:tcPr>
            <w:tcW w:w="1813" w:type="dxa"/>
            <w:tcBorders>
              <w:top w:val="nil"/>
              <w:left w:val="nil"/>
              <w:bottom w:val="nil"/>
              <w:right w:val="nil"/>
            </w:tcBorders>
            <w:shd w:val="clear" w:color="auto" w:fill="auto"/>
            <w:noWrap/>
            <w:vAlign w:val="bottom"/>
          </w:tcPr>
          <w:p w14:paraId="0DBDD951" w14:textId="211AD89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4746B8A4" w14:textId="2BBA8D90"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1,530</w:t>
            </w:r>
          </w:p>
        </w:tc>
      </w:tr>
      <w:tr w:rsidR="003011C9" w:rsidRPr="005F6C07" w14:paraId="2E3199B5" w14:textId="77777777" w:rsidTr="004815CC">
        <w:trPr>
          <w:trHeight w:val="287"/>
        </w:trPr>
        <w:tc>
          <w:tcPr>
            <w:tcW w:w="1120" w:type="dxa"/>
            <w:tcBorders>
              <w:top w:val="nil"/>
              <w:left w:val="nil"/>
              <w:bottom w:val="nil"/>
              <w:right w:val="nil"/>
            </w:tcBorders>
            <w:shd w:val="clear" w:color="auto" w:fill="auto"/>
            <w:noWrap/>
            <w:vAlign w:val="bottom"/>
          </w:tcPr>
          <w:p w14:paraId="785661A8" w14:textId="3EDF26B8"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11DD270E" wp14:editId="6C2FFF21">
                  <wp:extent cx="182880" cy="182880"/>
                  <wp:effectExtent l="0" t="0" r="7620" b="762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24ED51A9" w14:textId="4232C1B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3F627BF6" w14:textId="3E9EB6B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2023FA143</w:t>
            </w:r>
          </w:p>
        </w:tc>
        <w:tc>
          <w:tcPr>
            <w:tcW w:w="1145" w:type="dxa"/>
            <w:tcBorders>
              <w:top w:val="nil"/>
              <w:left w:val="nil"/>
              <w:bottom w:val="nil"/>
              <w:right w:val="nil"/>
            </w:tcBorders>
            <w:shd w:val="clear" w:color="auto" w:fill="auto"/>
            <w:noWrap/>
            <w:vAlign w:val="bottom"/>
          </w:tcPr>
          <w:p w14:paraId="403A75B7" w14:textId="6B4856A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1DC2D628" w14:textId="4F1D1C2D"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53</w:t>
            </w:r>
          </w:p>
        </w:tc>
        <w:tc>
          <w:tcPr>
            <w:tcW w:w="986" w:type="dxa"/>
            <w:tcBorders>
              <w:top w:val="nil"/>
              <w:left w:val="nil"/>
              <w:bottom w:val="nil"/>
              <w:right w:val="nil"/>
            </w:tcBorders>
            <w:shd w:val="clear" w:color="auto" w:fill="auto"/>
            <w:noWrap/>
            <w:vAlign w:val="bottom"/>
          </w:tcPr>
          <w:p w14:paraId="569E8CDA" w14:textId="4479C8A7"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12/30</w:t>
            </w:r>
          </w:p>
        </w:tc>
        <w:tc>
          <w:tcPr>
            <w:tcW w:w="1813" w:type="dxa"/>
            <w:tcBorders>
              <w:top w:val="nil"/>
              <w:left w:val="nil"/>
              <w:bottom w:val="nil"/>
              <w:right w:val="nil"/>
            </w:tcBorders>
            <w:shd w:val="clear" w:color="auto" w:fill="auto"/>
            <w:noWrap/>
            <w:vAlign w:val="bottom"/>
          </w:tcPr>
          <w:p w14:paraId="1B8E7C9C" w14:textId="1DF3785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444F3859" w14:textId="22E09335"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1,310</w:t>
            </w:r>
          </w:p>
        </w:tc>
      </w:tr>
      <w:tr w:rsidR="003011C9" w:rsidRPr="005F6C07" w14:paraId="104EAD35" w14:textId="77777777" w:rsidTr="004815CC">
        <w:trPr>
          <w:trHeight w:val="287"/>
        </w:trPr>
        <w:tc>
          <w:tcPr>
            <w:tcW w:w="1120" w:type="dxa"/>
            <w:tcBorders>
              <w:top w:val="nil"/>
              <w:left w:val="nil"/>
              <w:bottom w:val="nil"/>
              <w:right w:val="nil"/>
            </w:tcBorders>
            <w:shd w:val="clear" w:color="auto" w:fill="auto"/>
            <w:noWrap/>
            <w:vAlign w:val="bottom"/>
          </w:tcPr>
          <w:p w14:paraId="43C15F38" w14:textId="02C9C808"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120B9AAC" wp14:editId="62398211">
                  <wp:extent cx="182880" cy="182880"/>
                  <wp:effectExtent l="0" t="0" r="7620" b="7620"/>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6C6EC4A1" w14:textId="2D63D83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707A33CB" w14:textId="5A71F03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2023FA144</w:t>
            </w:r>
          </w:p>
        </w:tc>
        <w:tc>
          <w:tcPr>
            <w:tcW w:w="1145" w:type="dxa"/>
            <w:tcBorders>
              <w:top w:val="nil"/>
              <w:left w:val="nil"/>
              <w:bottom w:val="nil"/>
              <w:right w:val="nil"/>
            </w:tcBorders>
            <w:shd w:val="clear" w:color="auto" w:fill="auto"/>
            <w:noWrap/>
            <w:vAlign w:val="bottom"/>
          </w:tcPr>
          <w:p w14:paraId="1B21F4C0" w14:textId="0B78A21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00B722ED" w14:textId="5AE7247C"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54</w:t>
            </w:r>
          </w:p>
        </w:tc>
        <w:tc>
          <w:tcPr>
            <w:tcW w:w="986" w:type="dxa"/>
            <w:tcBorders>
              <w:top w:val="nil"/>
              <w:left w:val="nil"/>
              <w:bottom w:val="nil"/>
              <w:right w:val="nil"/>
            </w:tcBorders>
            <w:shd w:val="clear" w:color="auto" w:fill="auto"/>
            <w:noWrap/>
            <w:vAlign w:val="bottom"/>
          </w:tcPr>
          <w:p w14:paraId="0CC381EB" w14:textId="2D61BDD9"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12/31</w:t>
            </w:r>
          </w:p>
        </w:tc>
        <w:tc>
          <w:tcPr>
            <w:tcW w:w="1813" w:type="dxa"/>
            <w:tcBorders>
              <w:top w:val="nil"/>
              <w:left w:val="nil"/>
              <w:bottom w:val="nil"/>
              <w:right w:val="nil"/>
            </w:tcBorders>
            <w:shd w:val="clear" w:color="auto" w:fill="auto"/>
            <w:noWrap/>
            <w:vAlign w:val="bottom"/>
          </w:tcPr>
          <w:p w14:paraId="435BC11B" w14:textId="205C5B8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20BF8A5" w14:textId="738A5723" w:rsidR="003011C9" w:rsidRPr="005F6C07" w:rsidRDefault="003011C9" w:rsidP="003011C9">
            <w:pPr>
              <w:spacing w:after="0" w:line="240" w:lineRule="auto"/>
              <w:jc w:val="center"/>
              <w:rPr>
                <w:rFonts w:ascii="Times New Roman" w:eastAsia="Times New Roman" w:hAnsi="Times New Roman" w:cs="Times New Roman"/>
              </w:rPr>
            </w:pPr>
            <w:r w:rsidRPr="005F6C07">
              <w:rPr>
                <w:rFonts w:ascii="Times New Roman" w:eastAsia="Times New Roman" w:hAnsi="Times New Roman" w:cs="Times New Roman"/>
              </w:rPr>
              <w:t>967</w:t>
            </w:r>
          </w:p>
        </w:tc>
      </w:tr>
      <w:tr w:rsidR="003011C9" w:rsidRPr="005F6C07" w14:paraId="06CA03A2" w14:textId="77777777" w:rsidTr="004815CC">
        <w:trPr>
          <w:trHeight w:val="287"/>
        </w:trPr>
        <w:tc>
          <w:tcPr>
            <w:tcW w:w="1120" w:type="dxa"/>
            <w:tcBorders>
              <w:top w:val="nil"/>
              <w:left w:val="nil"/>
              <w:bottom w:val="nil"/>
              <w:right w:val="nil"/>
            </w:tcBorders>
            <w:shd w:val="clear" w:color="auto" w:fill="auto"/>
            <w:noWrap/>
            <w:vAlign w:val="bottom"/>
          </w:tcPr>
          <w:p w14:paraId="360D7EB4" w14:textId="01462B2F" w:rsidR="003011C9" w:rsidRPr="005F6C07" w:rsidRDefault="003011C9" w:rsidP="003011C9">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color w:val="000000"/>
              </w:rPr>
              <w:drawing>
                <wp:inline distT="0" distB="0" distL="0" distR="0" wp14:anchorId="7BF36E1B" wp14:editId="44D3FF51">
                  <wp:extent cx="182880" cy="182880"/>
                  <wp:effectExtent l="0" t="0" r="7620" b="7620"/>
                  <wp:docPr id="1775724744" name="Picture 177572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3EC296E8" w14:textId="377ABEB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4A24221D" w14:textId="6F09F0A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2023FA145</w:t>
            </w:r>
          </w:p>
        </w:tc>
        <w:tc>
          <w:tcPr>
            <w:tcW w:w="1145" w:type="dxa"/>
            <w:tcBorders>
              <w:top w:val="nil"/>
              <w:left w:val="nil"/>
              <w:bottom w:val="nil"/>
              <w:right w:val="nil"/>
            </w:tcBorders>
            <w:shd w:val="clear" w:color="auto" w:fill="auto"/>
            <w:noWrap/>
            <w:vAlign w:val="bottom"/>
          </w:tcPr>
          <w:p w14:paraId="673D9896" w14:textId="405ABDC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41139B78" w14:textId="1F47AF7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87</w:t>
            </w:r>
          </w:p>
        </w:tc>
        <w:tc>
          <w:tcPr>
            <w:tcW w:w="986" w:type="dxa"/>
            <w:tcBorders>
              <w:top w:val="nil"/>
              <w:left w:val="nil"/>
              <w:bottom w:val="nil"/>
              <w:right w:val="nil"/>
            </w:tcBorders>
            <w:shd w:val="clear" w:color="auto" w:fill="auto"/>
            <w:noWrap/>
            <w:vAlign w:val="bottom"/>
          </w:tcPr>
          <w:p w14:paraId="2840106E" w14:textId="2FE950A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1/1/24</w:t>
            </w:r>
          </w:p>
        </w:tc>
        <w:tc>
          <w:tcPr>
            <w:tcW w:w="1813" w:type="dxa"/>
            <w:tcBorders>
              <w:top w:val="nil"/>
              <w:left w:val="nil"/>
              <w:bottom w:val="nil"/>
              <w:right w:val="nil"/>
            </w:tcBorders>
            <w:shd w:val="clear" w:color="auto" w:fill="auto"/>
            <w:noWrap/>
            <w:vAlign w:val="bottom"/>
          </w:tcPr>
          <w:p w14:paraId="3CC30A87" w14:textId="7B72800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2177AA39" w14:textId="50D4EA6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1,060</w:t>
            </w:r>
          </w:p>
        </w:tc>
      </w:tr>
      <w:tr w:rsidR="003011C9" w:rsidRPr="005F6C07" w14:paraId="7CA0117E" w14:textId="77777777" w:rsidTr="004815CC">
        <w:trPr>
          <w:trHeight w:val="287"/>
        </w:trPr>
        <w:tc>
          <w:tcPr>
            <w:tcW w:w="1120" w:type="dxa"/>
            <w:tcBorders>
              <w:top w:val="nil"/>
              <w:left w:val="nil"/>
              <w:bottom w:val="nil"/>
              <w:right w:val="nil"/>
            </w:tcBorders>
            <w:shd w:val="clear" w:color="auto" w:fill="auto"/>
            <w:noWrap/>
            <w:vAlign w:val="bottom"/>
          </w:tcPr>
          <w:p w14:paraId="0EFA16CD" w14:textId="761230E7" w:rsidR="003011C9" w:rsidRPr="005F6C07" w:rsidRDefault="003011C9" w:rsidP="003011C9">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color w:val="000000"/>
              </w:rPr>
              <w:drawing>
                <wp:inline distT="0" distB="0" distL="0" distR="0" wp14:anchorId="32EAFB94" wp14:editId="7BC21CFA">
                  <wp:extent cx="182880" cy="182880"/>
                  <wp:effectExtent l="0" t="0" r="7620" b="7620"/>
                  <wp:docPr id="588964285" name="Picture 58896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2B496BC0" w14:textId="7AF3CBD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3AB75DD9" w14:textId="0BA9F2C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2023FA146</w:t>
            </w:r>
          </w:p>
        </w:tc>
        <w:tc>
          <w:tcPr>
            <w:tcW w:w="1145" w:type="dxa"/>
            <w:tcBorders>
              <w:top w:val="nil"/>
              <w:left w:val="nil"/>
              <w:bottom w:val="nil"/>
              <w:right w:val="nil"/>
            </w:tcBorders>
            <w:shd w:val="clear" w:color="auto" w:fill="auto"/>
            <w:noWrap/>
            <w:vAlign w:val="bottom"/>
          </w:tcPr>
          <w:p w14:paraId="2798110B" w14:textId="194D2A4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0FD2AA37" w14:textId="2E437DC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87</w:t>
            </w:r>
          </w:p>
        </w:tc>
        <w:tc>
          <w:tcPr>
            <w:tcW w:w="986" w:type="dxa"/>
            <w:tcBorders>
              <w:top w:val="nil"/>
              <w:left w:val="nil"/>
              <w:bottom w:val="nil"/>
              <w:right w:val="nil"/>
            </w:tcBorders>
            <w:shd w:val="clear" w:color="auto" w:fill="auto"/>
            <w:noWrap/>
            <w:vAlign w:val="bottom"/>
          </w:tcPr>
          <w:p w14:paraId="1FD8C3F1" w14:textId="6353A63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1/2/24</w:t>
            </w:r>
          </w:p>
        </w:tc>
        <w:tc>
          <w:tcPr>
            <w:tcW w:w="1813" w:type="dxa"/>
            <w:tcBorders>
              <w:top w:val="nil"/>
              <w:left w:val="nil"/>
              <w:bottom w:val="nil"/>
              <w:right w:val="nil"/>
            </w:tcBorders>
            <w:shd w:val="clear" w:color="auto" w:fill="auto"/>
            <w:noWrap/>
            <w:vAlign w:val="bottom"/>
          </w:tcPr>
          <w:p w14:paraId="59E1C4B9" w14:textId="72A7135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4544D4AF" w14:textId="4479863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1,000</w:t>
            </w:r>
          </w:p>
        </w:tc>
      </w:tr>
      <w:tr w:rsidR="003011C9" w:rsidRPr="005F6C07" w14:paraId="7B7A46CC" w14:textId="77777777" w:rsidTr="004815CC">
        <w:trPr>
          <w:trHeight w:val="287"/>
        </w:trPr>
        <w:tc>
          <w:tcPr>
            <w:tcW w:w="1120" w:type="dxa"/>
            <w:tcBorders>
              <w:top w:val="nil"/>
              <w:left w:val="nil"/>
              <w:bottom w:val="nil"/>
              <w:right w:val="nil"/>
            </w:tcBorders>
            <w:shd w:val="clear" w:color="auto" w:fill="auto"/>
            <w:noWrap/>
            <w:vAlign w:val="bottom"/>
          </w:tcPr>
          <w:p w14:paraId="23CBF966" w14:textId="593D54DA" w:rsidR="003011C9" w:rsidRPr="005F6C07" w:rsidRDefault="003011C9" w:rsidP="003011C9">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color w:val="000000"/>
              </w:rPr>
              <w:drawing>
                <wp:inline distT="0" distB="0" distL="0" distR="0" wp14:anchorId="20ED0417" wp14:editId="3FC2B87A">
                  <wp:extent cx="182880" cy="182880"/>
                  <wp:effectExtent l="0" t="0" r="7620" b="7620"/>
                  <wp:docPr id="675373792" name="Picture 67537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632B83D0" w14:textId="75E01B5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176CA086" w14:textId="005843D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2023FA147</w:t>
            </w:r>
          </w:p>
        </w:tc>
        <w:tc>
          <w:tcPr>
            <w:tcW w:w="1145" w:type="dxa"/>
            <w:tcBorders>
              <w:top w:val="nil"/>
              <w:left w:val="nil"/>
              <w:bottom w:val="nil"/>
              <w:right w:val="nil"/>
            </w:tcBorders>
            <w:shd w:val="clear" w:color="auto" w:fill="auto"/>
            <w:noWrap/>
            <w:vAlign w:val="bottom"/>
          </w:tcPr>
          <w:p w14:paraId="3D5705FA" w14:textId="2D89C4B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4E8D24BB" w14:textId="56A34E7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88</w:t>
            </w:r>
          </w:p>
        </w:tc>
        <w:tc>
          <w:tcPr>
            <w:tcW w:w="986" w:type="dxa"/>
            <w:tcBorders>
              <w:top w:val="nil"/>
              <w:left w:val="nil"/>
              <w:bottom w:val="nil"/>
              <w:right w:val="nil"/>
            </w:tcBorders>
            <w:shd w:val="clear" w:color="auto" w:fill="auto"/>
            <w:noWrap/>
            <w:vAlign w:val="bottom"/>
          </w:tcPr>
          <w:p w14:paraId="17C6FCC4" w14:textId="04D0E04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1/3/24</w:t>
            </w:r>
          </w:p>
        </w:tc>
        <w:tc>
          <w:tcPr>
            <w:tcW w:w="1813" w:type="dxa"/>
            <w:tcBorders>
              <w:top w:val="nil"/>
              <w:left w:val="nil"/>
              <w:bottom w:val="nil"/>
              <w:right w:val="nil"/>
            </w:tcBorders>
            <w:shd w:val="clear" w:color="auto" w:fill="auto"/>
            <w:noWrap/>
            <w:vAlign w:val="bottom"/>
          </w:tcPr>
          <w:p w14:paraId="47DBB515" w14:textId="0E9CE4D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52BEC437" w14:textId="0D53828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w:t>
            </w:r>
          </w:p>
        </w:tc>
      </w:tr>
      <w:tr w:rsidR="003011C9" w:rsidRPr="005F6C07" w14:paraId="5FE93349" w14:textId="77777777" w:rsidTr="004815CC">
        <w:trPr>
          <w:trHeight w:val="287"/>
        </w:trPr>
        <w:tc>
          <w:tcPr>
            <w:tcW w:w="1120" w:type="dxa"/>
            <w:tcBorders>
              <w:top w:val="nil"/>
              <w:left w:val="nil"/>
              <w:bottom w:val="nil"/>
              <w:right w:val="nil"/>
            </w:tcBorders>
            <w:shd w:val="clear" w:color="auto" w:fill="auto"/>
            <w:noWrap/>
            <w:vAlign w:val="bottom"/>
          </w:tcPr>
          <w:p w14:paraId="1CFAF1A1" w14:textId="100FE850" w:rsidR="003011C9" w:rsidRPr="005F6C07" w:rsidRDefault="003011C9" w:rsidP="003011C9">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color w:val="000000"/>
              </w:rPr>
              <w:drawing>
                <wp:inline distT="0" distB="0" distL="0" distR="0" wp14:anchorId="4D500C9E" wp14:editId="1300F526">
                  <wp:extent cx="182880" cy="182880"/>
                  <wp:effectExtent l="0" t="0" r="7620" b="7620"/>
                  <wp:docPr id="42909827" name="Picture 42909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62146828" w14:textId="3186052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43ECA8FD" w14:textId="6E17730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2023FA148</w:t>
            </w:r>
          </w:p>
        </w:tc>
        <w:tc>
          <w:tcPr>
            <w:tcW w:w="1145" w:type="dxa"/>
            <w:tcBorders>
              <w:top w:val="nil"/>
              <w:left w:val="nil"/>
              <w:bottom w:val="nil"/>
              <w:right w:val="nil"/>
            </w:tcBorders>
            <w:shd w:val="clear" w:color="auto" w:fill="auto"/>
            <w:noWrap/>
            <w:vAlign w:val="bottom"/>
          </w:tcPr>
          <w:p w14:paraId="691BBF4F" w14:textId="718F9D1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68872BE3" w14:textId="714A679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89</w:t>
            </w:r>
          </w:p>
        </w:tc>
        <w:tc>
          <w:tcPr>
            <w:tcW w:w="986" w:type="dxa"/>
            <w:tcBorders>
              <w:top w:val="nil"/>
              <w:left w:val="nil"/>
              <w:bottom w:val="nil"/>
              <w:right w:val="nil"/>
            </w:tcBorders>
            <w:shd w:val="clear" w:color="auto" w:fill="auto"/>
            <w:noWrap/>
            <w:vAlign w:val="bottom"/>
          </w:tcPr>
          <w:p w14:paraId="24AB9CC7" w14:textId="2DDEE69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1/7/24</w:t>
            </w:r>
          </w:p>
        </w:tc>
        <w:tc>
          <w:tcPr>
            <w:tcW w:w="1813" w:type="dxa"/>
            <w:tcBorders>
              <w:top w:val="nil"/>
              <w:left w:val="nil"/>
              <w:bottom w:val="nil"/>
              <w:right w:val="nil"/>
            </w:tcBorders>
            <w:shd w:val="clear" w:color="auto" w:fill="auto"/>
            <w:noWrap/>
            <w:vAlign w:val="bottom"/>
          </w:tcPr>
          <w:p w14:paraId="66AA34B0" w14:textId="3404D56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2AB43F32" w14:textId="6621068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N/A</w:t>
            </w:r>
          </w:p>
        </w:tc>
      </w:tr>
      <w:tr w:rsidR="003011C9" w:rsidRPr="005F6C07" w14:paraId="098AEE66" w14:textId="77777777" w:rsidTr="004815CC">
        <w:trPr>
          <w:trHeight w:val="287"/>
        </w:trPr>
        <w:tc>
          <w:tcPr>
            <w:tcW w:w="1120" w:type="dxa"/>
            <w:tcBorders>
              <w:top w:val="nil"/>
              <w:left w:val="nil"/>
              <w:bottom w:val="nil"/>
              <w:right w:val="nil"/>
            </w:tcBorders>
            <w:shd w:val="clear" w:color="auto" w:fill="auto"/>
            <w:noWrap/>
            <w:vAlign w:val="bottom"/>
          </w:tcPr>
          <w:p w14:paraId="1061545C" w14:textId="06D87DE4" w:rsidR="003011C9" w:rsidRPr="005F6C07" w:rsidRDefault="003011C9" w:rsidP="003011C9">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color w:val="000000"/>
              </w:rPr>
              <w:drawing>
                <wp:inline distT="0" distB="0" distL="0" distR="0" wp14:anchorId="3A625A30" wp14:editId="6A2AAC6A">
                  <wp:extent cx="182880" cy="182880"/>
                  <wp:effectExtent l="0" t="0" r="7620" b="7620"/>
                  <wp:docPr id="228970530" name="Picture 228970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00EE02ED" w14:textId="7D81026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329" w:type="dxa"/>
            <w:tcBorders>
              <w:top w:val="nil"/>
              <w:left w:val="nil"/>
              <w:bottom w:val="nil"/>
              <w:right w:val="nil"/>
            </w:tcBorders>
            <w:shd w:val="clear" w:color="auto" w:fill="auto"/>
            <w:noWrap/>
            <w:vAlign w:val="bottom"/>
          </w:tcPr>
          <w:p w14:paraId="45F2E5BC" w14:textId="1F9BFF8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2023FA149</w:t>
            </w:r>
          </w:p>
        </w:tc>
        <w:tc>
          <w:tcPr>
            <w:tcW w:w="1145" w:type="dxa"/>
            <w:tcBorders>
              <w:top w:val="nil"/>
              <w:left w:val="nil"/>
              <w:bottom w:val="nil"/>
              <w:right w:val="nil"/>
            </w:tcBorders>
            <w:shd w:val="clear" w:color="auto" w:fill="auto"/>
            <w:noWrap/>
            <w:vAlign w:val="bottom"/>
          </w:tcPr>
          <w:p w14:paraId="12643A83" w14:textId="2DF02A3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tcPr>
          <w:p w14:paraId="2A257108" w14:textId="7660269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90</w:t>
            </w:r>
          </w:p>
        </w:tc>
        <w:tc>
          <w:tcPr>
            <w:tcW w:w="986" w:type="dxa"/>
            <w:tcBorders>
              <w:top w:val="nil"/>
              <w:left w:val="nil"/>
              <w:bottom w:val="nil"/>
              <w:right w:val="nil"/>
            </w:tcBorders>
            <w:shd w:val="clear" w:color="auto" w:fill="auto"/>
            <w:noWrap/>
            <w:vAlign w:val="bottom"/>
          </w:tcPr>
          <w:p w14:paraId="796E17A5" w14:textId="744F8EE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1/10/24</w:t>
            </w:r>
          </w:p>
        </w:tc>
        <w:tc>
          <w:tcPr>
            <w:tcW w:w="1813" w:type="dxa"/>
            <w:tcBorders>
              <w:top w:val="nil"/>
              <w:left w:val="nil"/>
              <w:bottom w:val="nil"/>
              <w:right w:val="nil"/>
            </w:tcBorders>
            <w:shd w:val="clear" w:color="auto" w:fill="auto"/>
            <w:noWrap/>
            <w:vAlign w:val="bottom"/>
          </w:tcPr>
          <w:p w14:paraId="0F8E09AF" w14:textId="387C294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5716320D" w14:textId="2AA378A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N/A</w:t>
            </w:r>
          </w:p>
        </w:tc>
      </w:tr>
      <w:tr w:rsidR="003011C9" w:rsidRPr="005F6C07" w14:paraId="5700A264" w14:textId="77777777" w:rsidTr="004815CC">
        <w:trPr>
          <w:trHeight w:val="287"/>
        </w:trPr>
        <w:tc>
          <w:tcPr>
            <w:tcW w:w="1120" w:type="dxa"/>
            <w:tcBorders>
              <w:top w:val="nil"/>
              <w:left w:val="nil"/>
              <w:bottom w:val="nil"/>
              <w:right w:val="nil"/>
            </w:tcBorders>
            <w:shd w:val="clear" w:color="auto" w:fill="auto"/>
            <w:noWrap/>
            <w:vAlign w:val="bottom"/>
            <w:hideMark/>
          </w:tcPr>
          <w:p w14:paraId="4F92598B" w14:textId="126B95FB" w:rsidR="003011C9" w:rsidRPr="005F6C07" w:rsidRDefault="003011C9" w:rsidP="003011C9">
            <w:pPr>
              <w:spacing w:after="0" w:line="240" w:lineRule="auto"/>
              <w:jc w:val="center"/>
              <w:rPr>
                <w:rFonts w:ascii="Times New Roman" w:eastAsia="Times New Roman" w:hAnsi="Times New Roman" w:cs="Times New Roman"/>
                <w:sz w:val="20"/>
                <w:szCs w:val="20"/>
              </w:rPr>
            </w:pPr>
            <w:r w:rsidRPr="005F6C07">
              <w:rPr>
                <w:rFonts w:ascii="Times New Roman" w:eastAsia="Times New Roman" w:hAnsi="Times New Roman" w:cs="Times New Roman"/>
                <w:noProof/>
                <w:sz w:val="20"/>
                <w:szCs w:val="20"/>
              </w:rPr>
              <w:drawing>
                <wp:inline distT="0" distB="0" distL="0" distR="0" wp14:anchorId="44657375" wp14:editId="27D20BAD">
                  <wp:extent cx="182880" cy="182880"/>
                  <wp:effectExtent l="0" t="0" r="7620" b="7620"/>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C8219D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6625251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2023FA05</w:t>
            </w:r>
          </w:p>
        </w:tc>
        <w:tc>
          <w:tcPr>
            <w:tcW w:w="1145" w:type="dxa"/>
            <w:tcBorders>
              <w:top w:val="nil"/>
              <w:left w:val="nil"/>
              <w:bottom w:val="nil"/>
              <w:right w:val="nil"/>
            </w:tcBorders>
            <w:shd w:val="clear" w:color="auto" w:fill="auto"/>
            <w:noWrap/>
            <w:vAlign w:val="bottom"/>
            <w:hideMark/>
          </w:tcPr>
          <w:p w14:paraId="3A0DC09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3CA2791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w:t>
            </w:r>
          </w:p>
        </w:tc>
        <w:tc>
          <w:tcPr>
            <w:tcW w:w="986" w:type="dxa"/>
            <w:tcBorders>
              <w:top w:val="nil"/>
              <w:left w:val="nil"/>
              <w:bottom w:val="nil"/>
              <w:right w:val="nil"/>
            </w:tcBorders>
            <w:shd w:val="clear" w:color="auto" w:fill="auto"/>
            <w:noWrap/>
            <w:vAlign w:val="bottom"/>
            <w:hideMark/>
          </w:tcPr>
          <w:p w14:paraId="400D049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w:t>
            </w:r>
          </w:p>
        </w:tc>
        <w:tc>
          <w:tcPr>
            <w:tcW w:w="1813" w:type="dxa"/>
            <w:tcBorders>
              <w:top w:val="nil"/>
              <w:left w:val="nil"/>
              <w:bottom w:val="nil"/>
              <w:right w:val="nil"/>
            </w:tcBorders>
            <w:shd w:val="clear" w:color="auto" w:fill="auto"/>
            <w:noWrap/>
            <w:vAlign w:val="bottom"/>
            <w:hideMark/>
          </w:tcPr>
          <w:p w14:paraId="4E769B8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73A69FB" w14:textId="6E0F4B3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1,770</w:t>
            </w:r>
          </w:p>
        </w:tc>
      </w:tr>
      <w:tr w:rsidR="003011C9" w:rsidRPr="005F6C07" w14:paraId="5957CBCC" w14:textId="77777777" w:rsidTr="004815CC">
        <w:trPr>
          <w:trHeight w:val="287"/>
        </w:trPr>
        <w:tc>
          <w:tcPr>
            <w:tcW w:w="1120" w:type="dxa"/>
            <w:tcBorders>
              <w:top w:val="nil"/>
              <w:left w:val="nil"/>
              <w:bottom w:val="nil"/>
              <w:right w:val="nil"/>
            </w:tcBorders>
            <w:shd w:val="clear" w:color="auto" w:fill="auto"/>
            <w:noWrap/>
            <w:vAlign w:val="bottom"/>
            <w:hideMark/>
          </w:tcPr>
          <w:p w14:paraId="4E62B8DC" w14:textId="5302AE1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8DDFD14" wp14:editId="6742B5BD">
                  <wp:extent cx="182880" cy="182880"/>
                  <wp:effectExtent l="0" t="0" r="7620" b="7620"/>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C5AA44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7C5D98F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w:t>
            </w:r>
          </w:p>
        </w:tc>
        <w:tc>
          <w:tcPr>
            <w:tcW w:w="1145" w:type="dxa"/>
            <w:tcBorders>
              <w:top w:val="nil"/>
              <w:left w:val="nil"/>
              <w:bottom w:val="nil"/>
              <w:right w:val="nil"/>
            </w:tcBorders>
            <w:shd w:val="clear" w:color="auto" w:fill="auto"/>
            <w:noWrap/>
            <w:vAlign w:val="bottom"/>
            <w:hideMark/>
          </w:tcPr>
          <w:p w14:paraId="2DC19BF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7789059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986" w:type="dxa"/>
            <w:tcBorders>
              <w:top w:val="nil"/>
              <w:left w:val="nil"/>
              <w:bottom w:val="nil"/>
              <w:right w:val="nil"/>
            </w:tcBorders>
            <w:shd w:val="clear" w:color="auto" w:fill="auto"/>
            <w:noWrap/>
            <w:vAlign w:val="bottom"/>
            <w:hideMark/>
          </w:tcPr>
          <w:p w14:paraId="5EA8F1F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w:t>
            </w:r>
          </w:p>
        </w:tc>
        <w:tc>
          <w:tcPr>
            <w:tcW w:w="1813" w:type="dxa"/>
            <w:tcBorders>
              <w:top w:val="nil"/>
              <w:left w:val="nil"/>
              <w:bottom w:val="nil"/>
              <w:right w:val="nil"/>
            </w:tcBorders>
            <w:shd w:val="clear" w:color="auto" w:fill="auto"/>
            <w:noWrap/>
            <w:vAlign w:val="bottom"/>
            <w:hideMark/>
          </w:tcPr>
          <w:p w14:paraId="12573E8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80600C1" w14:textId="28C2FBE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1,850</w:t>
            </w:r>
          </w:p>
        </w:tc>
      </w:tr>
      <w:tr w:rsidR="003011C9" w:rsidRPr="005F6C07" w14:paraId="24FCE9A4" w14:textId="77777777" w:rsidTr="004815CC">
        <w:trPr>
          <w:trHeight w:val="287"/>
        </w:trPr>
        <w:tc>
          <w:tcPr>
            <w:tcW w:w="1120" w:type="dxa"/>
            <w:tcBorders>
              <w:top w:val="nil"/>
              <w:left w:val="nil"/>
              <w:bottom w:val="nil"/>
              <w:right w:val="nil"/>
            </w:tcBorders>
            <w:shd w:val="clear" w:color="auto" w:fill="auto"/>
            <w:noWrap/>
            <w:vAlign w:val="bottom"/>
            <w:hideMark/>
          </w:tcPr>
          <w:p w14:paraId="1832293A" w14:textId="287EFD9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AD3426E" wp14:editId="05A82EC3">
                  <wp:extent cx="182880" cy="182880"/>
                  <wp:effectExtent l="0" t="0" r="7620" b="7620"/>
                  <wp:docPr id="3475" name="Picture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76460E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40E7292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2023FA16</w:t>
            </w:r>
          </w:p>
        </w:tc>
        <w:tc>
          <w:tcPr>
            <w:tcW w:w="1145" w:type="dxa"/>
            <w:tcBorders>
              <w:top w:val="nil"/>
              <w:left w:val="nil"/>
              <w:bottom w:val="nil"/>
              <w:right w:val="nil"/>
            </w:tcBorders>
            <w:shd w:val="clear" w:color="auto" w:fill="auto"/>
            <w:noWrap/>
            <w:vAlign w:val="bottom"/>
            <w:hideMark/>
          </w:tcPr>
          <w:p w14:paraId="7F23B5A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17FDCA9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c>
          <w:tcPr>
            <w:tcW w:w="986" w:type="dxa"/>
            <w:tcBorders>
              <w:top w:val="nil"/>
              <w:left w:val="nil"/>
              <w:bottom w:val="nil"/>
              <w:right w:val="nil"/>
            </w:tcBorders>
            <w:shd w:val="clear" w:color="auto" w:fill="auto"/>
            <w:noWrap/>
            <w:vAlign w:val="bottom"/>
            <w:hideMark/>
          </w:tcPr>
          <w:p w14:paraId="7E52291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w:t>
            </w:r>
          </w:p>
        </w:tc>
        <w:tc>
          <w:tcPr>
            <w:tcW w:w="1813" w:type="dxa"/>
            <w:tcBorders>
              <w:top w:val="nil"/>
              <w:left w:val="nil"/>
              <w:bottom w:val="nil"/>
              <w:right w:val="nil"/>
            </w:tcBorders>
            <w:shd w:val="clear" w:color="auto" w:fill="auto"/>
            <w:noWrap/>
            <w:vAlign w:val="bottom"/>
            <w:hideMark/>
          </w:tcPr>
          <w:p w14:paraId="3100666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7662741" w14:textId="5EEBD36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1,940</w:t>
            </w:r>
          </w:p>
        </w:tc>
      </w:tr>
      <w:tr w:rsidR="003011C9" w:rsidRPr="005F6C07" w14:paraId="4CA0C7FE" w14:textId="77777777" w:rsidTr="004815CC">
        <w:trPr>
          <w:trHeight w:val="287"/>
        </w:trPr>
        <w:tc>
          <w:tcPr>
            <w:tcW w:w="1120" w:type="dxa"/>
            <w:tcBorders>
              <w:top w:val="nil"/>
              <w:left w:val="nil"/>
              <w:bottom w:val="nil"/>
              <w:right w:val="nil"/>
            </w:tcBorders>
            <w:shd w:val="clear" w:color="auto" w:fill="auto"/>
            <w:noWrap/>
            <w:vAlign w:val="bottom"/>
            <w:hideMark/>
          </w:tcPr>
          <w:p w14:paraId="3A054ED1" w14:textId="6A385E2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F8082F7" wp14:editId="502D092F">
                  <wp:extent cx="182880" cy="182880"/>
                  <wp:effectExtent l="0" t="0" r="7620" b="762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78AD89D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348E7FE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2023FA22</w:t>
            </w:r>
          </w:p>
        </w:tc>
        <w:tc>
          <w:tcPr>
            <w:tcW w:w="1145" w:type="dxa"/>
            <w:tcBorders>
              <w:top w:val="nil"/>
              <w:left w:val="nil"/>
              <w:bottom w:val="nil"/>
              <w:right w:val="nil"/>
            </w:tcBorders>
            <w:shd w:val="clear" w:color="auto" w:fill="auto"/>
            <w:noWrap/>
            <w:vAlign w:val="bottom"/>
            <w:hideMark/>
          </w:tcPr>
          <w:p w14:paraId="59CDD01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47B57A1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w:t>
            </w:r>
          </w:p>
        </w:tc>
        <w:tc>
          <w:tcPr>
            <w:tcW w:w="986" w:type="dxa"/>
            <w:tcBorders>
              <w:top w:val="nil"/>
              <w:left w:val="nil"/>
              <w:bottom w:val="nil"/>
              <w:right w:val="nil"/>
            </w:tcBorders>
            <w:shd w:val="clear" w:color="auto" w:fill="auto"/>
            <w:noWrap/>
            <w:vAlign w:val="bottom"/>
            <w:hideMark/>
          </w:tcPr>
          <w:p w14:paraId="1818CB5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w:t>
            </w:r>
          </w:p>
        </w:tc>
        <w:tc>
          <w:tcPr>
            <w:tcW w:w="1813" w:type="dxa"/>
            <w:tcBorders>
              <w:top w:val="nil"/>
              <w:left w:val="nil"/>
              <w:bottom w:val="nil"/>
              <w:right w:val="nil"/>
            </w:tcBorders>
            <w:shd w:val="clear" w:color="auto" w:fill="auto"/>
            <w:noWrap/>
            <w:vAlign w:val="bottom"/>
            <w:hideMark/>
          </w:tcPr>
          <w:p w14:paraId="0A3DE1C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30AB3CF" w14:textId="4E88D60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1,980</w:t>
            </w:r>
          </w:p>
        </w:tc>
      </w:tr>
      <w:tr w:rsidR="003011C9" w:rsidRPr="005F6C07" w14:paraId="27A0D3E3" w14:textId="77777777" w:rsidTr="004815CC">
        <w:trPr>
          <w:trHeight w:val="287"/>
        </w:trPr>
        <w:tc>
          <w:tcPr>
            <w:tcW w:w="1120" w:type="dxa"/>
            <w:tcBorders>
              <w:top w:val="nil"/>
              <w:left w:val="nil"/>
              <w:bottom w:val="nil"/>
              <w:right w:val="nil"/>
            </w:tcBorders>
            <w:shd w:val="clear" w:color="auto" w:fill="auto"/>
            <w:noWrap/>
            <w:vAlign w:val="bottom"/>
            <w:hideMark/>
          </w:tcPr>
          <w:p w14:paraId="4F25332B" w14:textId="47DB781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99AECD0" wp14:editId="577BB4F6">
                  <wp:extent cx="182880" cy="182880"/>
                  <wp:effectExtent l="0" t="0" r="7620" b="7620"/>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128C59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743060C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2023FA29</w:t>
            </w:r>
          </w:p>
        </w:tc>
        <w:tc>
          <w:tcPr>
            <w:tcW w:w="1145" w:type="dxa"/>
            <w:tcBorders>
              <w:top w:val="nil"/>
              <w:left w:val="nil"/>
              <w:bottom w:val="nil"/>
              <w:right w:val="nil"/>
            </w:tcBorders>
            <w:shd w:val="clear" w:color="auto" w:fill="auto"/>
            <w:noWrap/>
            <w:vAlign w:val="bottom"/>
            <w:hideMark/>
          </w:tcPr>
          <w:p w14:paraId="7EFDC45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6861A51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24</w:t>
            </w:r>
          </w:p>
        </w:tc>
        <w:tc>
          <w:tcPr>
            <w:tcW w:w="986" w:type="dxa"/>
            <w:tcBorders>
              <w:top w:val="nil"/>
              <w:left w:val="nil"/>
              <w:bottom w:val="nil"/>
              <w:right w:val="nil"/>
            </w:tcBorders>
            <w:shd w:val="clear" w:color="auto" w:fill="auto"/>
            <w:noWrap/>
            <w:vAlign w:val="bottom"/>
            <w:hideMark/>
          </w:tcPr>
          <w:p w14:paraId="0507C78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w:t>
            </w:r>
          </w:p>
        </w:tc>
        <w:tc>
          <w:tcPr>
            <w:tcW w:w="1813" w:type="dxa"/>
            <w:tcBorders>
              <w:top w:val="nil"/>
              <w:left w:val="nil"/>
              <w:bottom w:val="nil"/>
              <w:right w:val="nil"/>
            </w:tcBorders>
            <w:shd w:val="clear" w:color="auto" w:fill="auto"/>
            <w:noWrap/>
            <w:vAlign w:val="bottom"/>
            <w:hideMark/>
          </w:tcPr>
          <w:p w14:paraId="167DCA1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2BF154B" w14:textId="334411C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1,610</w:t>
            </w:r>
          </w:p>
        </w:tc>
      </w:tr>
      <w:tr w:rsidR="003011C9" w:rsidRPr="005F6C07" w14:paraId="7C9A6764" w14:textId="77777777" w:rsidTr="004815CC">
        <w:trPr>
          <w:trHeight w:val="287"/>
        </w:trPr>
        <w:tc>
          <w:tcPr>
            <w:tcW w:w="1120" w:type="dxa"/>
            <w:tcBorders>
              <w:top w:val="nil"/>
              <w:left w:val="nil"/>
              <w:bottom w:val="nil"/>
              <w:right w:val="nil"/>
            </w:tcBorders>
            <w:shd w:val="clear" w:color="auto" w:fill="auto"/>
            <w:noWrap/>
            <w:vAlign w:val="bottom"/>
            <w:hideMark/>
          </w:tcPr>
          <w:p w14:paraId="5FED65D5" w14:textId="70D3129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C7D86EB" wp14:editId="26ADD1A5">
                  <wp:extent cx="182880" cy="182880"/>
                  <wp:effectExtent l="0" t="0" r="7620" b="7620"/>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168895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1269130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2023FA42</w:t>
            </w:r>
          </w:p>
        </w:tc>
        <w:tc>
          <w:tcPr>
            <w:tcW w:w="1145" w:type="dxa"/>
            <w:tcBorders>
              <w:top w:val="nil"/>
              <w:left w:val="nil"/>
              <w:bottom w:val="nil"/>
              <w:right w:val="nil"/>
            </w:tcBorders>
            <w:shd w:val="clear" w:color="auto" w:fill="auto"/>
            <w:noWrap/>
            <w:vAlign w:val="bottom"/>
            <w:hideMark/>
          </w:tcPr>
          <w:p w14:paraId="640C30F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42BF2E6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24</w:t>
            </w:r>
          </w:p>
        </w:tc>
        <w:tc>
          <w:tcPr>
            <w:tcW w:w="986" w:type="dxa"/>
            <w:tcBorders>
              <w:top w:val="nil"/>
              <w:left w:val="nil"/>
              <w:bottom w:val="nil"/>
              <w:right w:val="nil"/>
            </w:tcBorders>
            <w:shd w:val="clear" w:color="auto" w:fill="auto"/>
            <w:noWrap/>
            <w:vAlign w:val="bottom"/>
            <w:hideMark/>
          </w:tcPr>
          <w:p w14:paraId="3B63E18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w:t>
            </w:r>
          </w:p>
        </w:tc>
        <w:tc>
          <w:tcPr>
            <w:tcW w:w="1813" w:type="dxa"/>
            <w:tcBorders>
              <w:top w:val="nil"/>
              <w:left w:val="nil"/>
              <w:bottom w:val="nil"/>
              <w:right w:val="nil"/>
            </w:tcBorders>
            <w:shd w:val="clear" w:color="auto" w:fill="auto"/>
            <w:noWrap/>
            <w:vAlign w:val="bottom"/>
            <w:hideMark/>
          </w:tcPr>
          <w:p w14:paraId="01CF2BF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3D77B1B" w14:textId="4541A0C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1,610</w:t>
            </w:r>
          </w:p>
        </w:tc>
      </w:tr>
      <w:tr w:rsidR="003011C9" w:rsidRPr="005F6C07" w14:paraId="210EE0AE" w14:textId="77777777" w:rsidTr="004815CC">
        <w:trPr>
          <w:trHeight w:val="287"/>
        </w:trPr>
        <w:tc>
          <w:tcPr>
            <w:tcW w:w="1120" w:type="dxa"/>
            <w:tcBorders>
              <w:top w:val="nil"/>
              <w:left w:val="nil"/>
              <w:bottom w:val="nil"/>
              <w:right w:val="nil"/>
            </w:tcBorders>
            <w:shd w:val="clear" w:color="auto" w:fill="auto"/>
            <w:noWrap/>
            <w:vAlign w:val="bottom"/>
            <w:hideMark/>
          </w:tcPr>
          <w:p w14:paraId="5DE2A13A" w14:textId="4D078F2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60BE5AC" wp14:editId="0176BFCB">
                  <wp:extent cx="182880" cy="182880"/>
                  <wp:effectExtent l="0" t="0" r="7620" b="762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A50175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4D9C6CA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2023FA58</w:t>
            </w:r>
          </w:p>
        </w:tc>
        <w:tc>
          <w:tcPr>
            <w:tcW w:w="1145" w:type="dxa"/>
            <w:tcBorders>
              <w:top w:val="nil"/>
              <w:left w:val="nil"/>
              <w:bottom w:val="nil"/>
              <w:right w:val="nil"/>
            </w:tcBorders>
            <w:shd w:val="clear" w:color="auto" w:fill="auto"/>
            <w:noWrap/>
            <w:vAlign w:val="bottom"/>
            <w:hideMark/>
          </w:tcPr>
          <w:p w14:paraId="0501FD4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385EF4E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986" w:type="dxa"/>
            <w:tcBorders>
              <w:top w:val="nil"/>
              <w:left w:val="nil"/>
              <w:bottom w:val="nil"/>
              <w:right w:val="nil"/>
            </w:tcBorders>
            <w:shd w:val="clear" w:color="auto" w:fill="auto"/>
            <w:noWrap/>
            <w:vAlign w:val="bottom"/>
            <w:hideMark/>
          </w:tcPr>
          <w:p w14:paraId="2DE6D0E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w:t>
            </w:r>
          </w:p>
        </w:tc>
        <w:tc>
          <w:tcPr>
            <w:tcW w:w="1813" w:type="dxa"/>
            <w:tcBorders>
              <w:top w:val="nil"/>
              <w:left w:val="nil"/>
              <w:bottom w:val="nil"/>
              <w:right w:val="nil"/>
            </w:tcBorders>
            <w:shd w:val="clear" w:color="auto" w:fill="auto"/>
            <w:noWrap/>
            <w:vAlign w:val="bottom"/>
            <w:hideMark/>
          </w:tcPr>
          <w:p w14:paraId="0AEA3A7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6D0BDD1" w14:textId="00F51AB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1,160</w:t>
            </w:r>
          </w:p>
        </w:tc>
      </w:tr>
      <w:tr w:rsidR="003011C9" w:rsidRPr="005F6C07" w14:paraId="264D8613" w14:textId="77777777" w:rsidTr="004815CC">
        <w:trPr>
          <w:trHeight w:val="287"/>
        </w:trPr>
        <w:tc>
          <w:tcPr>
            <w:tcW w:w="1120" w:type="dxa"/>
            <w:tcBorders>
              <w:top w:val="nil"/>
              <w:left w:val="nil"/>
              <w:bottom w:val="nil"/>
              <w:right w:val="nil"/>
            </w:tcBorders>
            <w:shd w:val="clear" w:color="auto" w:fill="auto"/>
            <w:noWrap/>
            <w:vAlign w:val="bottom"/>
          </w:tcPr>
          <w:p w14:paraId="2E2A1685" w14:textId="3F18C277" w:rsidR="003011C9" w:rsidRPr="005F6C07" w:rsidRDefault="003011C9" w:rsidP="003011C9">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33E92B52" wp14:editId="132FA556">
                  <wp:extent cx="182880" cy="182880"/>
                  <wp:effectExtent l="0" t="0" r="7620" b="7620"/>
                  <wp:docPr id="3476" name="Picture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1FAEC9AE" w14:textId="25E67EB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tcPr>
          <w:p w14:paraId="0F7BD821" w14:textId="16987F0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2023FA70</w:t>
            </w:r>
          </w:p>
        </w:tc>
        <w:tc>
          <w:tcPr>
            <w:tcW w:w="1145" w:type="dxa"/>
            <w:tcBorders>
              <w:top w:val="nil"/>
              <w:left w:val="nil"/>
              <w:bottom w:val="nil"/>
              <w:right w:val="nil"/>
            </w:tcBorders>
            <w:shd w:val="clear" w:color="auto" w:fill="auto"/>
            <w:noWrap/>
            <w:vAlign w:val="bottom"/>
          </w:tcPr>
          <w:p w14:paraId="1D1F1B25" w14:textId="734E517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tcPr>
          <w:p w14:paraId="4D6113E9" w14:textId="1E9809D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c>
          <w:tcPr>
            <w:tcW w:w="986" w:type="dxa"/>
            <w:tcBorders>
              <w:top w:val="nil"/>
              <w:left w:val="nil"/>
              <w:bottom w:val="nil"/>
              <w:right w:val="nil"/>
            </w:tcBorders>
            <w:shd w:val="clear" w:color="auto" w:fill="auto"/>
            <w:noWrap/>
            <w:vAlign w:val="bottom"/>
          </w:tcPr>
          <w:p w14:paraId="2045B7B3" w14:textId="49BF2FA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w:t>
            </w:r>
          </w:p>
        </w:tc>
        <w:tc>
          <w:tcPr>
            <w:tcW w:w="1813" w:type="dxa"/>
            <w:tcBorders>
              <w:top w:val="nil"/>
              <w:left w:val="nil"/>
              <w:bottom w:val="nil"/>
              <w:right w:val="nil"/>
            </w:tcBorders>
            <w:shd w:val="clear" w:color="auto" w:fill="auto"/>
            <w:noWrap/>
            <w:vAlign w:val="bottom"/>
          </w:tcPr>
          <w:p w14:paraId="2DA510A4" w14:textId="46935D9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307C296A" w14:textId="26B5571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533</w:t>
            </w:r>
          </w:p>
        </w:tc>
      </w:tr>
      <w:tr w:rsidR="003011C9" w:rsidRPr="005F6C07" w14:paraId="41A097F8" w14:textId="77777777" w:rsidTr="004815CC">
        <w:trPr>
          <w:trHeight w:val="287"/>
        </w:trPr>
        <w:tc>
          <w:tcPr>
            <w:tcW w:w="1120" w:type="dxa"/>
            <w:tcBorders>
              <w:top w:val="nil"/>
              <w:left w:val="nil"/>
              <w:bottom w:val="nil"/>
              <w:right w:val="nil"/>
            </w:tcBorders>
            <w:shd w:val="clear" w:color="auto" w:fill="auto"/>
            <w:noWrap/>
            <w:vAlign w:val="bottom"/>
            <w:hideMark/>
          </w:tcPr>
          <w:p w14:paraId="52CE4050" w14:textId="4E5A24F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3481CFF" wp14:editId="308D659D">
                  <wp:extent cx="182880" cy="182880"/>
                  <wp:effectExtent l="0" t="0" r="7620" b="762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4D86136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2BA253A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2023FA72</w:t>
            </w:r>
          </w:p>
        </w:tc>
        <w:tc>
          <w:tcPr>
            <w:tcW w:w="1145" w:type="dxa"/>
            <w:tcBorders>
              <w:top w:val="nil"/>
              <w:left w:val="nil"/>
              <w:bottom w:val="nil"/>
              <w:right w:val="nil"/>
            </w:tcBorders>
            <w:shd w:val="clear" w:color="auto" w:fill="auto"/>
            <w:noWrap/>
            <w:vAlign w:val="bottom"/>
            <w:hideMark/>
          </w:tcPr>
          <w:p w14:paraId="0D70A26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35126C9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46</w:t>
            </w:r>
          </w:p>
        </w:tc>
        <w:tc>
          <w:tcPr>
            <w:tcW w:w="986" w:type="dxa"/>
            <w:tcBorders>
              <w:top w:val="nil"/>
              <w:left w:val="nil"/>
              <w:bottom w:val="nil"/>
              <w:right w:val="nil"/>
            </w:tcBorders>
            <w:shd w:val="clear" w:color="auto" w:fill="auto"/>
            <w:noWrap/>
            <w:vAlign w:val="bottom"/>
            <w:hideMark/>
          </w:tcPr>
          <w:p w14:paraId="1EDC67F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w:t>
            </w:r>
          </w:p>
        </w:tc>
        <w:tc>
          <w:tcPr>
            <w:tcW w:w="1813" w:type="dxa"/>
            <w:tcBorders>
              <w:top w:val="nil"/>
              <w:left w:val="nil"/>
              <w:bottom w:val="nil"/>
              <w:right w:val="nil"/>
            </w:tcBorders>
            <w:shd w:val="clear" w:color="auto" w:fill="auto"/>
            <w:noWrap/>
            <w:vAlign w:val="bottom"/>
            <w:hideMark/>
          </w:tcPr>
          <w:p w14:paraId="088C844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1BAAD8C" w14:textId="52095F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420</w:t>
            </w:r>
          </w:p>
        </w:tc>
      </w:tr>
      <w:tr w:rsidR="003011C9" w:rsidRPr="005F6C07" w14:paraId="2049A295" w14:textId="77777777" w:rsidTr="004815CC">
        <w:trPr>
          <w:trHeight w:val="287"/>
        </w:trPr>
        <w:tc>
          <w:tcPr>
            <w:tcW w:w="1120" w:type="dxa"/>
            <w:tcBorders>
              <w:top w:val="nil"/>
              <w:left w:val="nil"/>
              <w:bottom w:val="nil"/>
              <w:right w:val="nil"/>
            </w:tcBorders>
            <w:shd w:val="clear" w:color="auto" w:fill="auto"/>
            <w:noWrap/>
            <w:vAlign w:val="bottom"/>
            <w:hideMark/>
          </w:tcPr>
          <w:p w14:paraId="48F2E334" w14:textId="0FF01F5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9EF0D7F" wp14:editId="32E58027">
                  <wp:extent cx="182880" cy="182880"/>
                  <wp:effectExtent l="0" t="0" r="7620" b="7620"/>
                  <wp:docPr id="3483" name="Picture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903212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781A9D4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2023FA77</w:t>
            </w:r>
          </w:p>
        </w:tc>
        <w:tc>
          <w:tcPr>
            <w:tcW w:w="1145" w:type="dxa"/>
            <w:tcBorders>
              <w:top w:val="nil"/>
              <w:left w:val="nil"/>
              <w:bottom w:val="nil"/>
              <w:right w:val="nil"/>
            </w:tcBorders>
            <w:shd w:val="clear" w:color="auto" w:fill="auto"/>
            <w:noWrap/>
            <w:vAlign w:val="bottom"/>
            <w:hideMark/>
          </w:tcPr>
          <w:p w14:paraId="301129D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1D7E6CE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50</w:t>
            </w:r>
          </w:p>
        </w:tc>
        <w:tc>
          <w:tcPr>
            <w:tcW w:w="986" w:type="dxa"/>
            <w:tcBorders>
              <w:top w:val="nil"/>
              <w:left w:val="nil"/>
              <w:bottom w:val="nil"/>
              <w:right w:val="nil"/>
            </w:tcBorders>
            <w:shd w:val="clear" w:color="auto" w:fill="auto"/>
            <w:noWrap/>
            <w:vAlign w:val="bottom"/>
            <w:hideMark/>
          </w:tcPr>
          <w:p w14:paraId="1625A1C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w:t>
            </w:r>
          </w:p>
        </w:tc>
        <w:tc>
          <w:tcPr>
            <w:tcW w:w="1813" w:type="dxa"/>
            <w:tcBorders>
              <w:top w:val="nil"/>
              <w:left w:val="nil"/>
              <w:bottom w:val="nil"/>
              <w:right w:val="nil"/>
            </w:tcBorders>
            <w:shd w:val="clear" w:color="auto" w:fill="auto"/>
            <w:noWrap/>
            <w:vAlign w:val="bottom"/>
            <w:hideMark/>
          </w:tcPr>
          <w:p w14:paraId="3CBD304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0F208D5" w14:textId="3058775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376</w:t>
            </w:r>
          </w:p>
        </w:tc>
      </w:tr>
      <w:tr w:rsidR="003011C9" w:rsidRPr="005F6C07" w14:paraId="206DBD83" w14:textId="77777777" w:rsidTr="004815CC">
        <w:trPr>
          <w:trHeight w:val="287"/>
        </w:trPr>
        <w:tc>
          <w:tcPr>
            <w:tcW w:w="1120" w:type="dxa"/>
            <w:tcBorders>
              <w:top w:val="nil"/>
              <w:left w:val="nil"/>
              <w:bottom w:val="nil"/>
              <w:right w:val="nil"/>
            </w:tcBorders>
            <w:shd w:val="clear" w:color="auto" w:fill="auto"/>
            <w:noWrap/>
            <w:vAlign w:val="bottom"/>
            <w:hideMark/>
          </w:tcPr>
          <w:p w14:paraId="43EEE161" w14:textId="7BE1857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5CA4A54" wp14:editId="0C922434">
                  <wp:extent cx="182880" cy="182880"/>
                  <wp:effectExtent l="0" t="0" r="7620" b="7620"/>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E49295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17C4E0E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2023FA86</w:t>
            </w:r>
          </w:p>
        </w:tc>
        <w:tc>
          <w:tcPr>
            <w:tcW w:w="1145" w:type="dxa"/>
            <w:tcBorders>
              <w:top w:val="nil"/>
              <w:left w:val="nil"/>
              <w:bottom w:val="nil"/>
              <w:right w:val="nil"/>
            </w:tcBorders>
            <w:shd w:val="clear" w:color="auto" w:fill="auto"/>
            <w:noWrap/>
            <w:vAlign w:val="bottom"/>
            <w:hideMark/>
          </w:tcPr>
          <w:p w14:paraId="76F4CB0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281D552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w:t>
            </w:r>
          </w:p>
        </w:tc>
        <w:tc>
          <w:tcPr>
            <w:tcW w:w="986" w:type="dxa"/>
            <w:tcBorders>
              <w:top w:val="nil"/>
              <w:left w:val="nil"/>
              <w:bottom w:val="nil"/>
              <w:right w:val="nil"/>
            </w:tcBorders>
            <w:shd w:val="clear" w:color="auto" w:fill="auto"/>
            <w:noWrap/>
            <w:vAlign w:val="bottom"/>
            <w:hideMark/>
          </w:tcPr>
          <w:p w14:paraId="0857DCC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11/13</w:t>
            </w:r>
          </w:p>
        </w:tc>
        <w:tc>
          <w:tcPr>
            <w:tcW w:w="1813" w:type="dxa"/>
            <w:tcBorders>
              <w:top w:val="nil"/>
              <w:left w:val="nil"/>
              <w:bottom w:val="nil"/>
              <w:right w:val="nil"/>
            </w:tcBorders>
            <w:shd w:val="clear" w:color="auto" w:fill="auto"/>
            <w:noWrap/>
            <w:vAlign w:val="bottom"/>
            <w:hideMark/>
          </w:tcPr>
          <w:p w14:paraId="2DBDBFE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63787D59" w14:textId="352FA63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336</w:t>
            </w:r>
          </w:p>
        </w:tc>
      </w:tr>
      <w:tr w:rsidR="003011C9" w:rsidRPr="005F6C07" w14:paraId="47E2A1BC" w14:textId="77777777" w:rsidTr="004815CC">
        <w:trPr>
          <w:trHeight w:val="287"/>
        </w:trPr>
        <w:tc>
          <w:tcPr>
            <w:tcW w:w="1120" w:type="dxa"/>
            <w:tcBorders>
              <w:top w:val="nil"/>
              <w:left w:val="nil"/>
              <w:bottom w:val="nil"/>
              <w:right w:val="nil"/>
            </w:tcBorders>
            <w:shd w:val="clear" w:color="auto" w:fill="auto"/>
            <w:noWrap/>
            <w:vAlign w:val="bottom"/>
            <w:hideMark/>
          </w:tcPr>
          <w:p w14:paraId="2D0C1FEF" w14:textId="4E817C3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8861B79" wp14:editId="2BD8C939">
                  <wp:extent cx="182880" cy="182880"/>
                  <wp:effectExtent l="0" t="0" r="7620" b="7620"/>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4531E96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26D38BC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2023FA87</w:t>
            </w:r>
          </w:p>
        </w:tc>
        <w:tc>
          <w:tcPr>
            <w:tcW w:w="1145" w:type="dxa"/>
            <w:tcBorders>
              <w:top w:val="nil"/>
              <w:left w:val="nil"/>
              <w:bottom w:val="nil"/>
              <w:right w:val="nil"/>
            </w:tcBorders>
            <w:shd w:val="clear" w:color="auto" w:fill="auto"/>
            <w:noWrap/>
            <w:vAlign w:val="bottom"/>
            <w:hideMark/>
          </w:tcPr>
          <w:p w14:paraId="1CA7159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50F3D45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w:t>
            </w:r>
          </w:p>
        </w:tc>
        <w:tc>
          <w:tcPr>
            <w:tcW w:w="986" w:type="dxa"/>
            <w:tcBorders>
              <w:top w:val="nil"/>
              <w:left w:val="nil"/>
              <w:bottom w:val="nil"/>
              <w:right w:val="nil"/>
            </w:tcBorders>
            <w:shd w:val="clear" w:color="auto" w:fill="auto"/>
            <w:noWrap/>
            <w:vAlign w:val="bottom"/>
            <w:hideMark/>
          </w:tcPr>
          <w:p w14:paraId="3526C87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11/14</w:t>
            </w:r>
          </w:p>
        </w:tc>
        <w:tc>
          <w:tcPr>
            <w:tcW w:w="1813" w:type="dxa"/>
            <w:tcBorders>
              <w:top w:val="nil"/>
              <w:left w:val="nil"/>
              <w:bottom w:val="nil"/>
              <w:right w:val="nil"/>
            </w:tcBorders>
            <w:shd w:val="clear" w:color="auto" w:fill="auto"/>
            <w:noWrap/>
            <w:vAlign w:val="bottom"/>
            <w:hideMark/>
          </w:tcPr>
          <w:p w14:paraId="2BE4EDB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880950C" w14:textId="2E7AAF7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323</w:t>
            </w:r>
          </w:p>
        </w:tc>
      </w:tr>
      <w:tr w:rsidR="003011C9" w:rsidRPr="005F6C07" w14:paraId="354582E0" w14:textId="77777777" w:rsidTr="007448F2">
        <w:trPr>
          <w:trHeight w:val="287"/>
        </w:trPr>
        <w:tc>
          <w:tcPr>
            <w:tcW w:w="1120" w:type="dxa"/>
            <w:tcBorders>
              <w:top w:val="nil"/>
              <w:left w:val="nil"/>
              <w:bottom w:val="single" w:sz="4" w:space="0" w:color="auto"/>
              <w:right w:val="nil"/>
            </w:tcBorders>
            <w:shd w:val="clear" w:color="auto" w:fill="auto"/>
            <w:noWrap/>
            <w:vAlign w:val="bottom"/>
            <w:hideMark/>
          </w:tcPr>
          <w:p w14:paraId="5C6381DC" w14:textId="5DC5BD7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60232AF" wp14:editId="1D5F1CBF">
                  <wp:extent cx="182880" cy="182880"/>
                  <wp:effectExtent l="0" t="0" r="7620" b="7620"/>
                  <wp:docPr id="3486" name="Picture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single" w:sz="4" w:space="0" w:color="auto"/>
              <w:right w:val="nil"/>
            </w:tcBorders>
            <w:shd w:val="clear" w:color="auto" w:fill="auto"/>
            <w:noWrap/>
            <w:vAlign w:val="bottom"/>
            <w:hideMark/>
          </w:tcPr>
          <w:p w14:paraId="7079C99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single" w:sz="4" w:space="0" w:color="auto"/>
              <w:right w:val="nil"/>
            </w:tcBorders>
            <w:shd w:val="clear" w:color="auto" w:fill="auto"/>
            <w:noWrap/>
            <w:vAlign w:val="bottom"/>
            <w:hideMark/>
          </w:tcPr>
          <w:p w14:paraId="0B37523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2023FA94</w:t>
            </w:r>
          </w:p>
        </w:tc>
        <w:tc>
          <w:tcPr>
            <w:tcW w:w="1145" w:type="dxa"/>
            <w:tcBorders>
              <w:top w:val="nil"/>
              <w:left w:val="nil"/>
              <w:bottom w:val="single" w:sz="4" w:space="0" w:color="auto"/>
              <w:right w:val="nil"/>
            </w:tcBorders>
            <w:shd w:val="clear" w:color="auto" w:fill="auto"/>
            <w:noWrap/>
            <w:vAlign w:val="bottom"/>
            <w:hideMark/>
          </w:tcPr>
          <w:p w14:paraId="6459CFD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single" w:sz="4" w:space="0" w:color="auto"/>
              <w:right w:val="nil"/>
            </w:tcBorders>
            <w:shd w:val="clear" w:color="auto" w:fill="auto"/>
            <w:noWrap/>
            <w:vAlign w:val="bottom"/>
            <w:hideMark/>
          </w:tcPr>
          <w:p w14:paraId="648725F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59</w:t>
            </w:r>
          </w:p>
        </w:tc>
        <w:tc>
          <w:tcPr>
            <w:tcW w:w="986" w:type="dxa"/>
            <w:tcBorders>
              <w:top w:val="nil"/>
              <w:left w:val="nil"/>
              <w:bottom w:val="single" w:sz="4" w:space="0" w:color="auto"/>
              <w:right w:val="nil"/>
            </w:tcBorders>
            <w:shd w:val="clear" w:color="auto" w:fill="auto"/>
            <w:noWrap/>
            <w:vAlign w:val="bottom"/>
            <w:hideMark/>
          </w:tcPr>
          <w:p w14:paraId="2FC99F0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11/15</w:t>
            </w:r>
          </w:p>
        </w:tc>
        <w:tc>
          <w:tcPr>
            <w:tcW w:w="1813" w:type="dxa"/>
            <w:tcBorders>
              <w:top w:val="nil"/>
              <w:left w:val="nil"/>
              <w:bottom w:val="single" w:sz="4" w:space="0" w:color="auto"/>
              <w:right w:val="nil"/>
            </w:tcBorders>
            <w:shd w:val="clear" w:color="auto" w:fill="auto"/>
            <w:noWrap/>
            <w:vAlign w:val="bottom"/>
            <w:hideMark/>
          </w:tcPr>
          <w:p w14:paraId="64E5840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single" w:sz="4" w:space="0" w:color="auto"/>
              <w:right w:val="nil"/>
            </w:tcBorders>
            <w:shd w:val="clear" w:color="auto" w:fill="auto"/>
            <w:noWrap/>
            <w:vAlign w:val="bottom"/>
            <w:hideMark/>
          </w:tcPr>
          <w:p w14:paraId="54074095" w14:textId="695590F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323</w:t>
            </w:r>
          </w:p>
        </w:tc>
      </w:tr>
      <w:tr w:rsidR="003011C9" w:rsidRPr="005F6C07" w14:paraId="2DF4051A" w14:textId="77777777" w:rsidTr="007448F2">
        <w:trPr>
          <w:trHeight w:val="350"/>
        </w:trPr>
        <w:tc>
          <w:tcPr>
            <w:tcW w:w="3466" w:type="dxa"/>
            <w:gridSpan w:val="3"/>
            <w:tcBorders>
              <w:top w:val="single" w:sz="4" w:space="0" w:color="auto"/>
              <w:left w:val="nil"/>
              <w:right w:val="nil"/>
            </w:tcBorders>
            <w:shd w:val="clear" w:color="auto" w:fill="auto"/>
            <w:noWrap/>
            <w:vAlign w:val="bottom"/>
          </w:tcPr>
          <w:p w14:paraId="64AF640D" w14:textId="166363F2" w:rsidR="003011C9" w:rsidRPr="005F6C07" w:rsidRDefault="003011C9" w:rsidP="003011C9">
            <w:pPr>
              <w:spacing w:after="0" w:line="240" w:lineRule="auto"/>
              <w:rPr>
                <w:rFonts w:ascii="Times New Roman" w:eastAsia="Times New Roman" w:hAnsi="Times New Roman" w:cs="Times New Roman"/>
                <w:color w:val="000000"/>
              </w:rPr>
            </w:pPr>
            <w:r w:rsidRPr="005F6C07">
              <w:rPr>
                <w:rFonts w:ascii="Times New Roman" w:eastAsia="Times New Roman" w:hAnsi="Times New Roman" w:cs="Times New Roman"/>
                <w:b/>
                <w:bCs/>
                <w:i/>
                <w:iCs/>
                <w:noProof/>
                <w:color w:val="000000"/>
              </w:rPr>
              <w:lastRenderedPageBreak/>
              <w:t>Table 5—continued</w:t>
            </w:r>
          </w:p>
        </w:tc>
        <w:tc>
          <w:tcPr>
            <w:tcW w:w="1145" w:type="dxa"/>
            <w:tcBorders>
              <w:top w:val="single" w:sz="4" w:space="0" w:color="auto"/>
              <w:left w:val="nil"/>
              <w:right w:val="nil"/>
            </w:tcBorders>
            <w:shd w:val="clear" w:color="auto" w:fill="auto"/>
            <w:noWrap/>
            <w:vAlign w:val="bottom"/>
          </w:tcPr>
          <w:p w14:paraId="379E45CE"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793" w:type="dxa"/>
            <w:tcBorders>
              <w:top w:val="single" w:sz="4" w:space="0" w:color="auto"/>
              <w:left w:val="nil"/>
              <w:right w:val="nil"/>
            </w:tcBorders>
            <w:shd w:val="clear" w:color="auto" w:fill="auto"/>
            <w:noWrap/>
            <w:vAlign w:val="bottom"/>
          </w:tcPr>
          <w:p w14:paraId="4DE8BCB6"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986" w:type="dxa"/>
            <w:tcBorders>
              <w:top w:val="single" w:sz="4" w:space="0" w:color="auto"/>
              <w:left w:val="nil"/>
              <w:right w:val="nil"/>
            </w:tcBorders>
            <w:shd w:val="clear" w:color="auto" w:fill="auto"/>
            <w:noWrap/>
            <w:vAlign w:val="bottom"/>
          </w:tcPr>
          <w:p w14:paraId="749C79E4"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1813" w:type="dxa"/>
            <w:tcBorders>
              <w:top w:val="single" w:sz="4" w:space="0" w:color="auto"/>
              <w:left w:val="nil"/>
              <w:right w:val="nil"/>
            </w:tcBorders>
            <w:shd w:val="clear" w:color="auto" w:fill="auto"/>
            <w:noWrap/>
            <w:vAlign w:val="bottom"/>
          </w:tcPr>
          <w:p w14:paraId="31FD0F9F"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1157" w:type="dxa"/>
            <w:tcBorders>
              <w:top w:val="single" w:sz="4" w:space="0" w:color="auto"/>
              <w:left w:val="nil"/>
              <w:right w:val="nil"/>
            </w:tcBorders>
            <w:shd w:val="clear" w:color="auto" w:fill="auto"/>
            <w:noWrap/>
            <w:vAlign w:val="bottom"/>
          </w:tcPr>
          <w:p w14:paraId="544D20E6"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r>
      <w:tr w:rsidR="003011C9" w:rsidRPr="005F6C07" w14:paraId="37C18C3B" w14:textId="77777777" w:rsidTr="007448F2">
        <w:trPr>
          <w:trHeight w:val="287"/>
        </w:trPr>
        <w:tc>
          <w:tcPr>
            <w:tcW w:w="1120" w:type="dxa"/>
            <w:tcBorders>
              <w:top w:val="nil"/>
              <w:left w:val="nil"/>
              <w:bottom w:val="single" w:sz="4" w:space="0" w:color="auto"/>
              <w:right w:val="nil"/>
            </w:tcBorders>
            <w:shd w:val="clear" w:color="auto" w:fill="auto"/>
            <w:noWrap/>
            <w:vAlign w:val="center"/>
          </w:tcPr>
          <w:p w14:paraId="05747F5B" w14:textId="72656291" w:rsidR="003011C9" w:rsidRPr="005F6C07" w:rsidRDefault="003011C9" w:rsidP="003011C9">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b/>
                <w:bCs/>
                <w:color w:val="000000"/>
              </w:rPr>
              <w:t>Unique group icon</w:t>
            </w:r>
          </w:p>
        </w:tc>
        <w:tc>
          <w:tcPr>
            <w:tcW w:w="1017" w:type="dxa"/>
            <w:tcBorders>
              <w:top w:val="nil"/>
              <w:left w:val="nil"/>
              <w:bottom w:val="single" w:sz="4" w:space="0" w:color="auto"/>
              <w:right w:val="nil"/>
            </w:tcBorders>
            <w:shd w:val="clear" w:color="auto" w:fill="auto"/>
            <w:noWrap/>
            <w:vAlign w:val="center"/>
          </w:tcPr>
          <w:p w14:paraId="61466F6B" w14:textId="36833FC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USFWS Group ID</w:t>
            </w:r>
          </w:p>
        </w:tc>
        <w:tc>
          <w:tcPr>
            <w:tcW w:w="1329" w:type="dxa"/>
            <w:tcBorders>
              <w:top w:val="nil"/>
              <w:left w:val="nil"/>
              <w:bottom w:val="single" w:sz="4" w:space="0" w:color="auto"/>
              <w:right w:val="nil"/>
            </w:tcBorders>
            <w:shd w:val="clear" w:color="auto" w:fill="auto"/>
            <w:noWrap/>
            <w:vAlign w:val="center"/>
          </w:tcPr>
          <w:p w14:paraId="662D3FE6" w14:textId="643171F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PRRIP Group ID</w:t>
            </w:r>
          </w:p>
        </w:tc>
        <w:tc>
          <w:tcPr>
            <w:tcW w:w="1145" w:type="dxa"/>
            <w:tcBorders>
              <w:top w:val="nil"/>
              <w:left w:val="nil"/>
              <w:bottom w:val="single" w:sz="4" w:space="0" w:color="auto"/>
              <w:right w:val="nil"/>
            </w:tcBorders>
            <w:shd w:val="clear" w:color="auto" w:fill="auto"/>
            <w:noWrap/>
            <w:vAlign w:val="center"/>
          </w:tcPr>
          <w:p w14:paraId="70F94733" w14:textId="57ED893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No. of whooping cranes (adults: juveniles)</w:t>
            </w:r>
          </w:p>
        </w:tc>
        <w:tc>
          <w:tcPr>
            <w:tcW w:w="793" w:type="dxa"/>
            <w:tcBorders>
              <w:top w:val="nil"/>
              <w:left w:val="nil"/>
              <w:bottom w:val="single" w:sz="4" w:space="0" w:color="auto"/>
              <w:right w:val="nil"/>
            </w:tcBorders>
            <w:shd w:val="clear" w:color="auto" w:fill="auto"/>
            <w:noWrap/>
            <w:vAlign w:val="center"/>
          </w:tcPr>
          <w:p w14:paraId="262D57E8" w14:textId="4EB6BCB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Use site no.</w:t>
            </w:r>
          </w:p>
        </w:tc>
        <w:tc>
          <w:tcPr>
            <w:tcW w:w="986" w:type="dxa"/>
            <w:tcBorders>
              <w:top w:val="nil"/>
              <w:left w:val="nil"/>
              <w:bottom w:val="single" w:sz="4" w:space="0" w:color="auto"/>
              <w:right w:val="nil"/>
            </w:tcBorders>
            <w:shd w:val="clear" w:color="auto" w:fill="auto"/>
            <w:noWrap/>
            <w:vAlign w:val="center"/>
          </w:tcPr>
          <w:p w14:paraId="349213CF" w14:textId="5372338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w:t>
            </w:r>
          </w:p>
        </w:tc>
        <w:tc>
          <w:tcPr>
            <w:tcW w:w="1813" w:type="dxa"/>
            <w:tcBorders>
              <w:top w:val="nil"/>
              <w:left w:val="nil"/>
              <w:bottom w:val="single" w:sz="4" w:space="0" w:color="auto"/>
              <w:right w:val="nil"/>
            </w:tcBorders>
            <w:shd w:val="clear" w:color="auto" w:fill="auto"/>
            <w:noWrap/>
            <w:vAlign w:val="center"/>
          </w:tcPr>
          <w:p w14:paraId="630EAC56" w14:textId="5F2FE90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Gaging </w:t>
            </w:r>
            <w:proofErr w:type="spellStart"/>
            <w:r w:rsidRPr="005F6C07">
              <w:rPr>
                <w:rFonts w:ascii="Times New Roman" w:eastAsia="Times New Roman" w:hAnsi="Times New Roman" w:cs="Times New Roman"/>
                <w:b/>
                <w:bCs/>
                <w:color w:val="000000"/>
              </w:rPr>
              <w:t>station</w:t>
            </w:r>
            <w:r w:rsidRPr="005F6C07">
              <w:rPr>
                <w:rFonts w:ascii="Times New Roman" w:eastAsia="Times New Roman" w:hAnsi="Times New Roman" w:cs="Times New Roman"/>
                <w:b/>
                <w:bCs/>
                <w:color w:val="000000"/>
                <w:vertAlign w:val="superscript"/>
              </w:rPr>
              <w:t>a</w:t>
            </w:r>
            <w:proofErr w:type="spellEnd"/>
          </w:p>
        </w:tc>
        <w:tc>
          <w:tcPr>
            <w:tcW w:w="1157" w:type="dxa"/>
            <w:tcBorders>
              <w:top w:val="nil"/>
              <w:left w:val="nil"/>
              <w:bottom w:val="single" w:sz="4" w:space="0" w:color="auto"/>
              <w:right w:val="nil"/>
            </w:tcBorders>
            <w:shd w:val="clear" w:color="auto" w:fill="auto"/>
            <w:noWrap/>
            <w:vAlign w:val="center"/>
          </w:tcPr>
          <w:p w14:paraId="44F64BAA" w14:textId="4C0CB99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Discharge (</w:t>
            </w:r>
            <w:proofErr w:type="spellStart"/>
            <w:r w:rsidRPr="005F6C07">
              <w:rPr>
                <w:rFonts w:ascii="Times New Roman" w:eastAsia="Times New Roman" w:hAnsi="Times New Roman" w:cs="Times New Roman"/>
                <w:b/>
                <w:bCs/>
                <w:color w:val="000000"/>
              </w:rPr>
              <w:t>cfs</w:t>
            </w:r>
            <w:proofErr w:type="spellEnd"/>
            <w:r w:rsidRPr="005F6C07">
              <w:rPr>
                <w:rFonts w:ascii="Times New Roman" w:eastAsia="Times New Roman" w:hAnsi="Times New Roman" w:cs="Times New Roman"/>
                <w:b/>
                <w:bCs/>
                <w:color w:val="000000"/>
              </w:rPr>
              <w:t>)</w:t>
            </w:r>
          </w:p>
        </w:tc>
      </w:tr>
      <w:tr w:rsidR="003011C9" w:rsidRPr="005F6C07" w14:paraId="0A9BF18F" w14:textId="77777777" w:rsidTr="007448F2">
        <w:trPr>
          <w:trHeight w:val="287"/>
        </w:trPr>
        <w:tc>
          <w:tcPr>
            <w:tcW w:w="1120" w:type="dxa"/>
            <w:tcBorders>
              <w:top w:val="single" w:sz="4" w:space="0" w:color="auto"/>
              <w:left w:val="nil"/>
              <w:bottom w:val="nil"/>
              <w:right w:val="nil"/>
            </w:tcBorders>
            <w:shd w:val="clear" w:color="auto" w:fill="auto"/>
            <w:noWrap/>
            <w:vAlign w:val="bottom"/>
          </w:tcPr>
          <w:p w14:paraId="5A4BDBDE" w14:textId="00FABDD4" w:rsidR="003011C9" w:rsidRPr="005F6C07" w:rsidRDefault="003011C9" w:rsidP="003011C9">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2E511894" wp14:editId="78289FD5">
                  <wp:extent cx="182880" cy="182880"/>
                  <wp:effectExtent l="0" t="0" r="7620" b="7620"/>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single" w:sz="4" w:space="0" w:color="auto"/>
              <w:left w:val="nil"/>
              <w:bottom w:val="nil"/>
              <w:right w:val="nil"/>
            </w:tcBorders>
            <w:shd w:val="clear" w:color="auto" w:fill="auto"/>
            <w:noWrap/>
            <w:vAlign w:val="bottom"/>
          </w:tcPr>
          <w:p w14:paraId="2B3EAF4A" w14:textId="4988B15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single" w:sz="4" w:space="0" w:color="auto"/>
              <w:left w:val="nil"/>
              <w:bottom w:val="nil"/>
              <w:right w:val="nil"/>
            </w:tcBorders>
            <w:shd w:val="clear" w:color="auto" w:fill="auto"/>
            <w:noWrap/>
            <w:vAlign w:val="bottom"/>
          </w:tcPr>
          <w:p w14:paraId="1ED762FB" w14:textId="1C07471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2023FA96</w:t>
            </w:r>
          </w:p>
        </w:tc>
        <w:tc>
          <w:tcPr>
            <w:tcW w:w="1145" w:type="dxa"/>
            <w:tcBorders>
              <w:top w:val="single" w:sz="4" w:space="0" w:color="auto"/>
              <w:left w:val="nil"/>
              <w:bottom w:val="nil"/>
              <w:right w:val="nil"/>
            </w:tcBorders>
            <w:shd w:val="clear" w:color="auto" w:fill="auto"/>
            <w:noWrap/>
            <w:vAlign w:val="bottom"/>
          </w:tcPr>
          <w:p w14:paraId="47FCFA65" w14:textId="5E4029C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single" w:sz="4" w:space="0" w:color="auto"/>
              <w:left w:val="nil"/>
              <w:bottom w:val="nil"/>
              <w:right w:val="nil"/>
            </w:tcBorders>
            <w:shd w:val="clear" w:color="auto" w:fill="auto"/>
            <w:noWrap/>
            <w:vAlign w:val="bottom"/>
          </w:tcPr>
          <w:p w14:paraId="4F1ECBE8" w14:textId="5E90B0D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24</w:t>
            </w:r>
          </w:p>
        </w:tc>
        <w:tc>
          <w:tcPr>
            <w:tcW w:w="986" w:type="dxa"/>
            <w:tcBorders>
              <w:top w:val="single" w:sz="4" w:space="0" w:color="auto"/>
              <w:left w:val="nil"/>
              <w:bottom w:val="nil"/>
              <w:right w:val="nil"/>
            </w:tcBorders>
            <w:shd w:val="clear" w:color="auto" w:fill="auto"/>
            <w:noWrap/>
            <w:vAlign w:val="bottom"/>
          </w:tcPr>
          <w:p w14:paraId="6B816D9A" w14:textId="6FDDA66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11/16</w:t>
            </w:r>
          </w:p>
        </w:tc>
        <w:tc>
          <w:tcPr>
            <w:tcW w:w="1813" w:type="dxa"/>
            <w:tcBorders>
              <w:top w:val="single" w:sz="4" w:space="0" w:color="auto"/>
              <w:left w:val="nil"/>
              <w:bottom w:val="nil"/>
              <w:right w:val="nil"/>
            </w:tcBorders>
            <w:shd w:val="clear" w:color="auto" w:fill="auto"/>
            <w:noWrap/>
            <w:vAlign w:val="bottom"/>
          </w:tcPr>
          <w:p w14:paraId="5F56A37B" w14:textId="2545F6B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single" w:sz="4" w:space="0" w:color="auto"/>
              <w:left w:val="nil"/>
              <w:bottom w:val="nil"/>
              <w:right w:val="nil"/>
            </w:tcBorders>
            <w:shd w:val="clear" w:color="auto" w:fill="auto"/>
            <w:noWrap/>
            <w:vAlign w:val="bottom"/>
          </w:tcPr>
          <w:p w14:paraId="19CA8D50" w14:textId="0B138FE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310</w:t>
            </w:r>
          </w:p>
        </w:tc>
      </w:tr>
      <w:tr w:rsidR="003011C9" w:rsidRPr="005F6C07" w14:paraId="398B39AF" w14:textId="77777777" w:rsidTr="004815CC">
        <w:trPr>
          <w:trHeight w:val="287"/>
        </w:trPr>
        <w:tc>
          <w:tcPr>
            <w:tcW w:w="1120" w:type="dxa"/>
            <w:tcBorders>
              <w:top w:val="nil"/>
              <w:left w:val="nil"/>
              <w:bottom w:val="nil"/>
              <w:right w:val="nil"/>
            </w:tcBorders>
            <w:shd w:val="clear" w:color="auto" w:fill="auto"/>
            <w:noWrap/>
            <w:vAlign w:val="bottom"/>
            <w:hideMark/>
          </w:tcPr>
          <w:p w14:paraId="46BA90AF" w14:textId="5ACF582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F75AFB3" wp14:editId="40E25692">
                  <wp:extent cx="182880" cy="182880"/>
                  <wp:effectExtent l="0" t="0" r="7620" b="7620"/>
                  <wp:docPr id="3487" name="Picture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3" name="Picture 3473"/>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7E4D641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329" w:type="dxa"/>
            <w:tcBorders>
              <w:top w:val="nil"/>
              <w:left w:val="nil"/>
              <w:bottom w:val="nil"/>
              <w:right w:val="nil"/>
            </w:tcBorders>
            <w:shd w:val="clear" w:color="auto" w:fill="auto"/>
            <w:noWrap/>
            <w:vAlign w:val="bottom"/>
            <w:hideMark/>
          </w:tcPr>
          <w:p w14:paraId="7A058A0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2023FA102</w:t>
            </w:r>
          </w:p>
        </w:tc>
        <w:tc>
          <w:tcPr>
            <w:tcW w:w="1145" w:type="dxa"/>
            <w:tcBorders>
              <w:top w:val="nil"/>
              <w:left w:val="nil"/>
              <w:bottom w:val="nil"/>
              <w:right w:val="nil"/>
            </w:tcBorders>
            <w:shd w:val="clear" w:color="auto" w:fill="auto"/>
            <w:noWrap/>
            <w:vAlign w:val="bottom"/>
            <w:hideMark/>
          </w:tcPr>
          <w:p w14:paraId="418C963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496AAE7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64</w:t>
            </w:r>
          </w:p>
        </w:tc>
        <w:tc>
          <w:tcPr>
            <w:tcW w:w="986" w:type="dxa"/>
            <w:tcBorders>
              <w:top w:val="nil"/>
              <w:left w:val="nil"/>
              <w:bottom w:val="nil"/>
              <w:right w:val="nil"/>
            </w:tcBorders>
            <w:shd w:val="clear" w:color="auto" w:fill="auto"/>
            <w:noWrap/>
            <w:vAlign w:val="bottom"/>
            <w:hideMark/>
          </w:tcPr>
          <w:p w14:paraId="1CB2FA5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11/18</w:t>
            </w:r>
          </w:p>
        </w:tc>
        <w:tc>
          <w:tcPr>
            <w:tcW w:w="1813" w:type="dxa"/>
            <w:tcBorders>
              <w:top w:val="nil"/>
              <w:left w:val="nil"/>
              <w:bottom w:val="nil"/>
              <w:right w:val="nil"/>
            </w:tcBorders>
            <w:shd w:val="clear" w:color="auto" w:fill="auto"/>
            <w:noWrap/>
            <w:vAlign w:val="bottom"/>
            <w:hideMark/>
          </w:tcPr>
          <w:p w14:paraId="1939EA6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DE1C68F" w14:textId="45EEDE6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298</w:t>
            </w:r>
          </w:p>
        </w:tc>
      </w:tr>
      <w:tr w:rsidR="003011C9" w:rsidRPr="005F6C07" w14:paraId="47217AEC" w14:textId="77777777" w:rsidTr="004815CC">
        <w:trPr>
          <w:trHeight w:val="287"/>
        </w:trPr>
        <w:tc>
          <w:tcPr>
            <w:tcW w:w="1120" w:type="dxa"/>
            <w:tcBorders>
              <w:top w:val="nil"/>
              <w:left w:val="nil"/>
              <w:bottom w:val="nil"/>
              <w:right w:val="nil"/>
            </w:tcBorders>
            <w:shd w:val="clear" w:color="auto" w:fill="auto"/>
            <w:noWrap/>
            <w:vAlign w:val="bottom"/>
            <w:hideMark/>
          </w:tcPr>
          <w:p w14:paraId="2D30D155" w14:textId="02197C5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6C4841B" wp14:editId="77981D90">
                  <wp:extent cx="182880" cy="182880"/>
                  <wp:effectExtent l="0" t="0" r="7620" b="7620"/>
                  <wp:docPr id="3488" name="Picture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44DB6CC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hideMark/>
          </w:tcPr>
          <w:p w14:paraId="30E9631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2023FA06</w:t>
            </w:r>
          </w:p>
        </w:tc>
        <w:tc>
          <w:tcPr>
            <w:tcW w:w="1145" w:type="dxa"/>
            <w:tcBorders>
              <w:top w:val="nil"/>
              <w:left w:val="nil"/>
              <w:bottom w:val="nil"/>
              <w:right w:val="nil"/>
            </w:tcBorders>
            <w:shd w:val="clear" w:color="auto" w:fill="auto"/>
            <w:noWrap/>
            <w:vAlign w:val="bottom"/>
            <w:hideMark/>
          </w:tcPr>
          <w:p w14:paraId="048B3DC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w:t>
            </w:r>
          </w:p>
        </w:tc>
        <w:tc>
          <w:tcPr>
            <w:tcW w:w="793" w:type="dxa"/>
            <w:tcBorders>
              <w:top w:val="nil"/>
              <w:left w:val="nil"/>
              <w:bottom w:val="nil"/>
              <w:right w:val="nil"/>
            </w:tcBorders>
            <w:shd w:val="clear" w:color="auto" w:fill="auto"/>
            <w:noWrap/>
            <w:vAlign w:val="bottom"/>
            <w:hideMark/>
          </w:tcPr>
          <w:p w14:paraId="6CCEB02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w:t>
            </w:r>
          </w:p>
        </w:tc>
        <w:tc>
          <w:tcPr>
            <w:tcW w:w="986" w:type="dxa"/>
            <w:tcBorders>
              <w:top w:val="nil"/>
              <w:left w:val="nil"/>
              <w:bottom w:val="nil"/>
              <w:right w:val="nil"/>
            </w:tcBorders>
            <w:shd w:val="clear" w:color="auto" w:fill="auto"/>
            <w:noWrap/>
            <w:vAlign w:val="bottom"/>
            <w:hideMark/>
          </w:tcPr>
          <w:p w14:paraId="5048710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w:t>
            </w:r>
          </w:p>
        </w:tc>
        <w:tc>
          <w:tcPr>
            <w:tcW w:w="1813" w:type="dxa"/>
            <w:tcBorders>
              <w:top w:val="nil"/>
              <w:left w:val="nil"/>
              <w:bottom w:val="nil"/>
              <w:right w:val="nil"/>
            </w:tcBorders>
            <w:shd w:val="clear" w:color="auto" w:fill="auto"/>
            <w:noWrap/>
            <w:vAlign w:val="bottom"/>
            <w:hideMark/>
          </w:tcPr>
          <w:p w14:paraId="06240D0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01595D3" w14:textId="78A6A9D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1,770</w:t>
            </w:r>
          </w:p>
        </w:tc>
      </w:tr>
      <w:tr w:rsidR="003011C9" w:rsidRPr="005F6C07" w14:paraId="7B45353A" w14:textId="77777777" w:rsidTr="004815CC">
        <w:trPr>
          <w:trHeight w:val="287"/>
        </w:trPr>
        <w:tc>
          <w:tcPr>
            <w:tcW w:w="1120" w:type="dxa"/>
            <w:tcBorders>
              <w:top w:val="nil"/>
              <w:left w:val="nil"/>
              <w:right w:val="nil"/>
            </w:tcBorders>
            <w:shd w:val="clear" w:color="auto" w:fill="auto"/>
            <w:noWrap/>
            <w:vAlign w:val="bottom"/>
            <w:hideMark/>
          </w:tcPr>
          <w:p w14:paraId="6A757D35" w14:textId="15DA3D8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0769AD6" wp14:editId="111EF231">
                  <wp:extent cx="182880" cy="182880"/>
                  <wp:effectExtent l="0" t="0" r="7620" b="7620"/>
                  <wp:docPr id="3500" name="Picture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right w:val="nil"/>
            </w:tcBorders>
            <w:shd w:val="clear" w:color="auto" w:fill="auto"/>
            <w:noWrap/>
            <w:vAlign w:val="bottom"/>
            <w:hideMark/>
          </w:tcPr>
          <w:p w14:paraId="3851536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right w:val="nil"/>
            </w:tcBorders>
            <w:shd w:val="clear" w:color="auto" w:fill="auto"/>
            <w:noWrap/>
            <w:vAlign w:val="bottom"/>
            <w:hideMark/>
          </w:tcPr>
          <w:p w14:paraId="22F9D85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w:t>
            </w:r>
          </w:p>
        </w:tc>
        <w:tc>
          <w:tcPr>
            <w:tcW w:w="1145" w:type="dxa"/>
            <w:tcBorders>
              <w:top w:val="nil"/>
              <w:left w:val="nil"/>
              <w:right w:val="nil"/>
            </w:tcBorders>
            <w:shd w:val="clear" w:color="auto" w:fill="auto"/>
            <w:noWrap/>
            <w:vAlign w:val="bottom"/>
            <w:hideMark/>
          </w:tcPr>
          <w:p w14:paraId="65ED120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right w:val="nil"/>
            </w:tcBorders>
            <w:shd w:val="clear" w:color="auto" w:fill="auto"/>
            <w:noWrap/>
            <w:vAlign w:val="bottom"/>
            <w:hideMark/>
          </w:tcPr>
          <w:p w14:paraId="52D8F4D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w:t>
            </w:r>
          </w:p>
        </w:tc>
        <w:tc>
          <w:tcPr>
            <w:tcW w:w="986" w:type="dxa"/>
            <w:tcBorders>
              <w:top w:val="nil"/>
              <w:left w:val="nil"/>
              <w:right w:val="nil"/>
            </w:tcBorders>
            <w:shd w:val="clear" w:color="auto" w:fill="auto"/>
            <w:noWrap/>
            <w:vAlign w:val="bottom"/>
            <w:hideMark/>
          </w:tcPr>
          <w:p w14:paraId="6835268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w:t>
            </w:r>
          </w:p>
        </w:tc>
        <w:tc>
          <w:tcPr>
            <w:tcW w:w="1813" w:type="dxa"/>
            <w:tcBorders>
              <w:top w:val="nil"/>
              <w:left w:val="nil"/>
              <w:right w:val="nil"/>
            </w:tcBorders>
            <w:shd w:val="clear" w:color="auto" w:fill="auto"/>
            <w:noWrap/>
            <w:vAlign w:val="bottom"/>
            <w:hideMark/>
          </w:tcPr>
          <w:p w14:paraId="5A140E1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right w:val="nil"/>
            </w:tcBorders>
            <w:shd w:val="clear" w:color="auto" w:fill="auto"/>
            <w:noWrap/>
            <w:vAlign w:val="bottom"/>
            <w:hideMark/>
          </w:tcPr>
          <w:p w14:paraId="4E6E5F27" w14:textId="102914A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1,850</w:t>
            </w:r>
          </w:p>
        </w:tc>
      </w:tr>
      <w:tr w:rsidR="003011C9" w:rsidRPr="005F6C07" w14:paraId="2E341969" w14:textId="77777777" w:rsidTr="004815CC">
        <w:trPr>
          <w:trHeight w:val="287"/>
        </w:trPr>
        <w:tc>
          <w:tcPr>
            <w:tcW w:w="1120" w:type="dxa"/>
            <w:tcBorders>
              <w:top w:val="nil"/>
              <w:left w:val="nil"/>
              <w:right w:val="nil"/>
            </w:tcBorders>
            <w:shd w:val="clear" w:color="auto" w:fill="auto"/>
            <w:noWrap/>
            <w:vAlign w:val="bottom"/>
            <w:hideMark/>
          </w:tcPr>
          <w:p w14:paraId="2917FF03" w14:textId="29D635C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19D9C220" wp14:editId="51F90D41">
                  <wp:extent cx="182880" cy="182880"/>
                  <wp:effectExtent l="0" t="0" r="7620" b="7620"/>
                  <wp:docPr id="3499" name="Picture 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right w:val="nil"/>
            </w:tcBorders>
            <w:shd w:val="clear" w:color="auto" w:fill="auto"/>
            <w:noWrap/>
            <w:vAlign w:val="bottom"/>
            <w:hideMark/>
          </w:tcPr>
          <w:p w14:paraId="189EE33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right w:val="nil"/>
            </w:tcBorders>
            <w:shd w:val="clear" w:color="auto" w:fill="auto"/>
            <w:noWrap/>
            <w:vAlign w:val="bottom"/>
            <w:hideMark/>
          </w:tcPr>
          <w:p w14:paraId="227EA51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2023FA16</w:t>
            </w:r>
          </w:p>
        </w:tc>
        <w:tc>
          <w:tcPr>
            <w:tcW w:w="1145" w:type="dxa"/>
            <w:tcBorders>
              <w:top w:val="nil"/>
              <w:left w:val="nil"/>
              <w:right w:val="nil"/>
            </w:tcBorders>
            <w:shd w:val="clear" w:color="auto" w:fill="auto"/>
            <w:noWrap/>
            <w:vAlign w:val="bottom"/>
            <w:hideMark/>
          </w:tcPr>
          <w:p w14:paraId="6F91535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right w:val="nil"/>
            </w:tcBorders>
            <w:shd w:val="clear" w:color="auto" w:fill="auto"/>
            <w:noWrap/>
            <w:vAlign w:val="bottom"/>
            <w:hideMark/>
          </w:tcPr>
          <w:p w14:paraId="353698C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c>
          <w:tcPr>
            <w:tcW w:w="986" w:type="dxa"/>
            <w:tcBorders>
              <w:top w:val="nil"/>
              <w:left w:val="nil"/>
              <w:right w:val="nil"/>
            </w:tcBorders>
            <w:shd w:val="clear" w:color="auto" w:fill="auto"/>
            <w:noWrap/>
            <w:vAlign w:val="bottom"/>
            <w:hideMark/>
          </w:tcPr>
          <w:p w14:paraId="0A8FED6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w:t>
            </w:r>
          </w:p>
        </w:tc>
        <w:tc>
          <w:tcPr>
            <w:tcW w:w="1813" w:type="dxa"/>
            <w:tcBorders>
              <w:top w:val="nil"/>
              <w:left w:val="nil"/>
              <w:right w:val="nil"/>
            </w:tcBorders>
            <w:shd w:val="clear" w:color="auto" w:fill="auto"/>
            <w:noWrap/>
            <w:vAlign w:val="bottom"/>
            <w:hideMark/>
          </w:tcPr>
          <w:p w14:paraId="4E942DF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right w:val="nil"/>
            </w:tcBorders>
            <w:shd w:val="clear" w:color="auto" w:fill="auto"/>
            <w:noWrap/>
            <w:vAlign w:val="bottom"/>
            <w:hideMark/>
          </w:tcPr>
          <w:p w14:paraId="25B51003" w14:textId="1187696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1,940</w:t>
            </w:r>
          </w:p>
        </w:tc>
      </w:tr>
      <w:tr w:rsidR="003011C9" w:rsidRPr="005F6C07" w14:paraId="006200DE" w14:textId="77777777" w:rsidTr="004815CC">
        <w:trPr>
          <w:trHeight w:val="287"/>
        </w:trPr>
        <w:tc>
          <w:tcPr>
            <w:tcW w:w="1120" w:type="dxa"/>
            <w:tcBorders>
              <w:left w:val="nil"/>
              <w:bottom w:val="nil"/>
              <w:right w:val="nil"/>
            </w:tcBorders>
            <w:shd w:val="clear" w:color="auto" w:fill="auto"/>
            <w:noWrap/>
            <w:vAlign w:val="bottom"/>
            <w:hideMark/>
          </w:tcPr>
          <w:p w14:paraId="6AFC9288" w14:textId="40DCDDF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43CDD51" wp14:editId="5E036549">
                  <wp:extent cx="182880" cy="182880"/>
                  <wp:effectExtent l="0" t="0" r="7620" b="7620"/>
                  <wp:docPr id="3497" name="Picture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left w:val="nil"/>
              <w:bottom w:val="nil"/>
              <w:right w:val="nil"/>
            </w:tcBorders>
            <w:shd w:val="clear" w:color="auto" w:fill="auto"/>
            <w:noWrap/>
            <w:vAlign w:val="bottom"/>
            <w:hideMark/>
          </w:tcPr>
          <w:p w14:paraId="768E60B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left w:val="nil"/>
              <w:bottom w:val="nil"/>
              <w:right w:val="nil"/>
            </w:tcBorders>
            <w:shd w:val="clear" w:color="auto" w:fill="auto"/>
            <w:noWrap/>
            <w:vAlign w:val="bottom"/>
            <w:hideMark/>
          </w:tcPr>
          <w:p w14:paraId="4F22443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2023FA22</w:t>
            </w:r>
          </w:p>
        </w:tc>
        <w:tc>
          <w:tcPr>
            <w:tcW w:w="1145" w:type="dxa"/>
            <w:tcBorders>
              <w:left w:val="nil"/>
              <w:bottom w:val="nil"/>
              <w:right w:val="nil"/>
            </w:tcBorders>
            <w:shd w:val="clear" w:color="auto" w:fill="auto"/>
            <w:noWrap/>
            <w:vAlign w:val="bottom"/>
            <w:hideMark/>
          </w:tcPr>
          <w:p w14:paraId="70A0FC0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left w:val="nil"/>
              <w:bottom w:val="nil"/>
              <w:right w:val="nil"/>
            </w:tcBorders>
            <w:shd w:val="clear" w:color="auto" w:fill="auto"/>
            <w:noWrap/>
            <w:vAlign w:val="bottom"/>
            <w:hideMark/>
          </w:tcPr>
          <w:p w14:paraId="6AF17BE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w:t>
            </w:r>
          </w:p>
        </w:tc>
        <w:tc>
          <w:tcPr>
            <w:tcW w:w="986" w:type="dxa"/>
            <w:tcBorders>
              <w:left w:val="nil"/>
              <w:bottom w:val="nil"/>
              <w:right w:val="nil"/>
            </w:tcBorders>
            <w:shd w:val="clear" w:color="auto" w:fill="auto"/>
            <w:noWrap/>
            <w:vAlign w:val="bottom"/>
            <w:hideMark/>
          </w:tcPr>
          <w:p w14:paraId="4D2AFB0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w:t>
            </w:r>
          </w:p>
        </w:tc>
        <w:tc>
          <w:tcPr>
            <w:tcW w:w="1813" w:type="dxa"/>
            <w:tcBorders>
              <w:left w:val="nil"/>
              <w:bottom w:val="nil"/>
              <w:right w:val="nil"/>
            </w:tcBorders>
            <w:shd w:val="clear" w:color="auto" w:fill="auto"/>
            <w:noWrap/>
            <w:vAlign w:val="bottom"/>
            <w:hideMark/>
          </w:tcPr>
          <w:p w14:paraId="04EBFDC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left w:val="nil"/>
              <w:bottom w:val="nil"/>
              <w:right w:val="nil"/>
            </w:tcBorders>
            <w:shd w:val="clear" w:color="auto" w:fill="auto"/>
            <w:noWrap/>
            <w:vAlign w:val="bottom"/>
            <w:hideMark/>
          </w:tcPr>
          <w:p w14:paraId="6C7284EA" w14:textId="40923E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1,980</w:t>
            </w:r>
          </w:p>
        </w:tc>
      </w:tr>
      <w:tr w:rsidR="003011C9" w:rsidRPr="005F6C07" w14:paraId="500CBA33" w14:textId="77777777" w:rsidTr="004815CC">
        <w:trPr>
          <w:trHeight w:val="287"/>
        </w:trPr>
        <w:tc>
          <w:tcPr>
            <w:tcW w:w="1120" w:type="dxa"/>
            <w:tcBorders>
              <w:top w:val="nil"/>
              <w:left w:val="nil"/>
              <w:bottom w:val="nil"/>
              <w:right w:val="nil"/>
            </w:tcBorders>
            <w:shd w:val="clear" w:color="auto" w:fill="auto"/>
            <w:noWrap/>
            <w:vAlign w:val="bottom"/>
            <w:hideMark/>
          </w:tcPr>
          <w:p w14:paraId="4AC801DD" w14:textId="52DDA2F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1BC2CF81" wp14:editId="1B9F4A8D">
                  <wp:extent cx="182880" cy="182880"/>
                  <wp:effectExtent l="0" t="0" r="7620" b="7620"/>
                  <wp:docPr id="3496" name="Picture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75FC647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hideMark/>
          </w:tcPr>
          <w:p w14:paraId="6EA7D22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2023FA58</w:t>
            </w:r>
          </w:p>
        </w:tc>
        <w:tc>
          <w:tcPr>
            <w:tcW w:w="1145" w:type="dxa"/>
            <w:tcBorders>
              <w:top w:val="nil"/>
              <w:left w:val="nil"/>
              <w:bottom w:val="nil"/>
              <w:right w:val="nil"/>
            </w:tcBorders>
            <w:shd w:val="clear" w:color="auto" w:fill="auto"/>
            <w:noWrap/>
            <w:vAlign w:val="bottom"/>
            <w:hideMark/>
          </w:tcPr>
          <w:p w14:paraId="3736B5D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48EA69B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986" w:type="dxa"/>
            <w:tcBorders>
              <w:top w:val="nil"/>
              <w:left w:val="nil"/>
              <w:bottom w:val="nil"/>
              <w:right w:val="nil"/>
            </w:tcBorders>
            <w:shd w:val="clear" w:color="auto" w:fill="auto"/>
            <w:noWrap/>
            <w:vAlign w:val="bottom"/>
            <w:hideMark/>
          </w:tcPr>
          <w:p w14:paraId="63E7952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w:t>
            </w:r>
          </w:p>
        </w:tc>
        <w:tc>
          <w:tcPr>
            <w:tcW w:w="1813" w:type="dxa"/>
            <w:tcBorders>
              <w:top w:val="nil"/>
              <w:left w:val="nil"/>
              <w:bottom w:val="nil"/>
              <w:right w:val="nil"/>
            </w:tcBorders>
            <w:shd w:val="clear" w:color="auto" w:fill="auto"/>
            <w:noWrap/>
            <w:vAlign w:val="bottom"/>
            <w:hideMark/>
          </w:tcPr>
          <w:p w14:paraId="4652186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567E8DA4" w14:textId="1D99734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1,160</w:t>
            </w:r>
          </w:p>
        </w:tc>
      </w:tr>
      <w:tr w:rsidR="003011C9" w:rsidRPr="005F6C07" w14:paraId="41FDD967" w14:textId="77777777" w:rsidTr="004815CC">
        <w:trPr>
          <w:trHeight w:val="287"/>
        </w:trPr>
        <w:tc>
          <w:tcPr>
            <w:tcW w:w="1120" w:type="dxa"/>
            <w:tcBorders>
              <w:top w:val="nil"/>
              <w:left w:val="nil"/>
              <w:bottom w:val="nil"/>
              <w:right w:val="nil"/>
            </w:tcBorders>
            <w:shd w:val="clear" w:color="auto" w:fill="auto"/>
            <w:noWrap/>
            <w:vAlign w:val="bottom"/>
            <w:hideMark/>
          </w:tcPr>
          <w:p w14:paraId="13500667" w14:textId="5FDA07F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4A6FC9F2" wp14:editId="3DA32C7F">
                  <wp:extent cx="182880" cy="182880"/>
                  <wp:effectExtent l="0" t="0" r="7620" b="7620"/>
                  <wp:docPr id="3495" name="Picture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012690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hideMark/>
          </w:tcPr>
          <w:p w14:paraId="5D53C93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2023FA64</w:t>
            </w:r>
          </w:p>
        </w:tc>
        <w:tc>
          <w:tcPr>
            <w:tcW w:w="1145" w:type="dxa"/>
            <w:tcBorders>
              <w:top w:val="nil"/>
              <w:left w:val="nil"/>
              <w:bottom w:val="nil"/>
              <w:right w:val="nil"/>
            </w:tcBorders>
            <w:shd w:val="clear" w:color="auto" w:fill="auto"/>
            <w:noWrap/>
            <w:vAlign w:val="bottom"/>
            <w:hideMark/>
          </w:tcPr>
          <w:p w14:paraId="725B527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3477A70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986" w:type="dxa"/>
            <w:tcBorders>
              <w:top w:val="nil"/>
              <w:left w:val="nil"/>
              <w:bottom w:val="nil"/>
              <w:right w:val="nil"/>
            </w:tcBorders>
            <w:shd w:val="clear" w:color="auto" w:fill="auto"/>
            <w:noWrap/>
            <w:vAlign w:val="bottom"/>
            <w:hideMark/>
          </w:tcPr>
          <w:p w14:paraId="6D4E89E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11/9</w:t>
            </w:r>
          </w:p>
        </w:tc>
        <w:tc>
          <w:tcPr>
            <w:tcW w:w="1813" w:type="dxa"/>
            <w:tcBorders>
              <w:top w:val="nil"/>
              <w:left w:val="nil"/>
              <w:bottom w:val="nil"/>
              <w:right w:val="nil"/>
            </w:tcBorders>
            <w:shd w:val="clear" w:color="auto" w:fill="auto"/>
            <w:noWrap/>
            <w:vAlign w:val="bottom"/>
            <w:hideMark/>
          </w:tcPr>
          <w:p w14:paraId="790E74F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AAAB566" w14:textId="748926B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714</w:t>
            </w:r>
          </w:p>
        </w:tc>
      </w:tr>
      <w:tr w:rsidR="003011C9" w:rsidRPr="005F6C07" w14:paraId="72EC57CB" w14:textId="77777777" w:rsidTr="004815CC">
        <w:trPr>
          <w:trHeight w:val="287"/>
        </w:trPr>
        <w:tc>
          <w:tcPr>
            <w:tcW w:w="1120" w:type="dxa"/>
            <w:tcBorders>
              <w:top w:val="nil"/>
              <w:left w:val="nil"/>
              <w:bottom w:val="nil"/>
              <w:right w:val="nil"/>
            </w:tcBorders>
            <w:shd w:val="clear" w:color="auto" w:fill="auto"/>
            <w:noWrap/>
            <w:vAlign w:val="bottom"/>
          </w:tcPr>
          <w:p w14:paraId="0A3F79B1" w14:textId="647E5892"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5E18CB9A" wp14:editId="7847C8BB">
                  <wp:extent cx="182880" cy="182880"/>
                  <wp:effectExtent l="0" t="0" r="7620" b="7620"/>
                  <wp:docPr id="3498" name="Picture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tcPr>
          <w:p w14:paraId="402C3AC4" w14:textId="74EC9C7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tcPr>
          <w:p w14:paraId="7BD74545" w14:textId="343AE4F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2023FA70</w:t>
            </w:r>
          </w:p>
        </w:tc>
        <w:tc>
          <w:tcPr>
            <w:tcW w:w="1145" w:type="dxa"/>
            <w:tcBorders>
              <w:top w:val="nil"/>
              <w:left w:val="nil"/>
              <w:bottom w:val="nil"/>
              <w:right w:val="nil"/>
            </w:tcBorders>
            <w:shd w:val="clear" w:color="auto" w:fill="auto"/>
            <w:noWrap/>
            <w:vAlign w:val="bottom"/>
          </w:tcPr>
          <w:p w14:paraId="0C8960A1" w14:textId="526F5F1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tcPr>
          <w:p w14:paraId="0D4CBE02" w14:textId="15A0543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c>
          <w:tcPr>
            <w:tcW w:w="986" w:type="dxa"/>
            <w:tcBorders>
              <w:top w:val="nil"/>
              <w:left w:val="nil"/>
              <w:bottom w:val="nil"/>
              <w:right w:val="nil"/>
            </w:tcBorders>
            <w:shd w:val="clear" w:color="auto" w:fill="auto"/>
            <w:noWrap/>
            <w:vAlign w:val="bottom"/>
          </w:tcPr>
          <w:p w14:paraId="54220B12" w14:textId="42CABD4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w:t>
            </w:r>
          </w:p>
        </w:tc>
        <w:tc>
          <w:tcPr>
            <w:tcW w:w="1813" w:type="dxa"/>
            <w:tcBorders>
              <w:top w:val="nil"/>
              <w:left w:val="nil"/>
              <w:bottom w:val="nil"/>
              <w:right w:val="nil"/>
            </w:tcBorders>
            <w:shd w:val="clear" w:color="auto" w:fill="auto"/>
            <w:noWrap/>
            <w:vAlign w:val="bottom"/>
          </w:tcPr>
          <w:p w14:paraId="390FA228" w14:textId="76CC590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tcPr>
          <w:p w14:paraId="27CCB299" w14:textId="5EDB204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533</w:t>
            </w:r>
          </w:p>
        </w:tc>
      </w:tr>
      <w:tr w:rsidR="003011C9" w:rsidRPr="005F6C07" w14:paraId="44682115" w14:textId="77777777" w:rsidTr="004815CC">
        <w:trPr>
          <w:trHeight w:val="287"/>
        </w:trPr>
        <w:tc>
          <w:tcPr>
            <w:tcW w:w="1120" w:type="dxa"/>
            <w:tcBorders>
              <w:top w:val="nil"/>
              <w:left w:val="nil"/>
              <w:bottom w:val="nil"/>
              <w:right w:val="nil"/>
            </w:tcBorders>
            <w:shd w:val="clear" w:color="auto" w:fill="auto"/>
            <w:noWrap/>
            <w:vAlign w:val="bottom"/>
            <w:hideMark/>
          </w:tcPr>
          <w:p w14:paraId="428A2BF8" w14:textId="1B4617F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B12B399" wp14:editId="4780F65C">
                  <wp:extent cx="182880" cy="182880"/>
                  <wp:effectExtent l="0" t="0" r="7620" b="7620"/>
                  <wp:docPr id="3494" name="Picture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49C5A3F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hideMark/>
          </w:tcPr>
          <w:p w14:paraId="3E30BAB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2023FA72</w:t>
            </w:r>
          </w:p>
        </w:tc>
        <w:tc>
          <w:tcPr>
            <w:tcW w:w="1145" w:type="dxa"/>
            <w:tcBorders>
              <w:top w:val="nil"/>
              <w:left w:val="nil"/>
              <w:bottom w:val="nil"/>
              <w:right w:val="nil"/>
            </w:tcBorders>
            <w:shd w:val="clear" w:color="auto" w:fill="auto"/>
            <w:noWrap/>
            <w:vAlign w:val="bottom"/>
            <w:hideMark/>
          </w:tcPr>
          <w:p w14:paraId="6E76B7F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5B7D851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46</w:t>
            </w:r>
          </w:p>
        </w:tc>
        <w:tc>
          <w:tcPr>
            <w:tcW w:w="986" w:type="dxa"/>
            <w:tcBorders>
              <w:top w:val="nil"/>
              <w:left w:val="nil"/>
              <w:bottom w:val="nil"/>
              <w:right w:val="nil"/>
            </w:tcBorders>
            <w:shd w:val="clear" w:color="auto" w:fill="auto"/>
            <w:noWrap/>
            <w:vAlign w:val="bottom"/>
            <w:hideMark/>
          </w:tcPr>
          <w:p w14:paraId="7968442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w:t>
            </w:r>
          </w:p>
        </w:tc>
        <w:tc>
          <w:tcPr>
            <w:tcW w:w="1813" w:type="dxa"/>
            <w:tcBorders>
              <w:top w:val="nil"/>
              <w:left w:val="nil"/>
              <w:bottom w:val="nil"/>
              <w:right w:val="nil"/>
            </w:tcBorders>
            <w:shd w:val="clear" w:color="auto" w:fill="auto"/>
            <w:noWrap/>
            <w:vAlign w:val="bottom"/>
            <w:hideMark/>
          </w:tcPr>
          <w:p w14:paraId="300AB8B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65C77AE" w14:textId="687C5FD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420</w:t>
            </w:r>
          </w:p>
        </w:tc>
      </w:tr>
      <w:tr w:rsidR="003011C9" w:rsidRPr="005F6C07" w14:paraId="1A7BE16C" w14:textId="77777777" w:rsidTr="004815CC">
        <w:trPr>
          <w:trHeight w:val="287"/>
        </w:trPr>
        <w:tc>
          <w:tcPr>
            <w:tcW w:w="1120" w:type="dxa"/>
            <w:tcBorders>
              <w:top w:val="nil"/>
              <w:left w:val="nil"/>
              <w:bottom w:val="nil"/>
              <w:right w:val="nil"/>
            </w:tcBorders>
            <w:shd w:val="clear" w:color="auto" w:fill="auto"/>
            <w:noWrap/>
            <w:vAlign w:val="bottom"/>
            <w:hideMark/>
          </w:tcPr>
          <w:p w14:paraId="69C9F86B" w14:textId="37CE15A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820E6A1" wp14:editId="213C9538">
                  <wp:extent cx="182880" cy="182880"/>
                  <wp:effectExtent l="0" t="0" r="7620" b="762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44C204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hideMark/>
          </w:tcPr>
          <w:p w14:paraId="777E08F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2023FA77</w:t>
            </w:r>
          </w:p>
        </w:tc>
        <w:tc>
          <w:tcPr>
            <w:tcW w:w="1145" w:type="dxa"/>
            <w:tcBorders>
              <w:top w:val="nil"/>
              <w:left w:val="nil"/>
              <w:bottom w:val="nil"/>
              <w:right w:val="nil"/>
            </w:tcBorders>
            <w:shd w:val="clear" w:color="auto" w:fill="auto"/>
            <w:noWrap/>
            <w:vAlign w:val="bottom"/>
            <w:hideMark/>
          </w:tcPr>
          <w:p w14:paraId="392BFEF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67E246E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50</w:t>
            </w:r>
          </w:p>
        </w:tc>
        <w:tc>
          <w:tcPr>
            <w:tcW w:w="986" w:type="dxa"/>
            <w:tcBorders>
              <w:top w:val="nil"/>
              <w:left w:val="nil"/>
              <w:bottom w:val="nil"/>
              <w:right w:val="nil"/>
            </w:tcBorders>
            <w:shd w:val="clear" w:color="auto" w:fill="auto"/>
            <w:noWrap/>
            <w:vAlign w:val="bottom"/>
            <w:hideMark/>
          </w:tcPr>
          <w:p w14:paraId="6EC672E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w:t>
            </w:r>
          </w:p>
        </w:tc>
        <w:tc>
          <w:tcPr>
            <w:tcW w:w="1813" w:type="dxa"/>
            <w:tcBorders>
              <w:top w:val="nil"/>
              <w:left w:val="nil"/>
              <w:bottom w:val="nil"/>
              <w:right w:val="nil"/>
            </w:tcBorders>
            <w:shd w:val="clear" w:color="auto" w:fill="auto"/>
            <w:noWrap/>
            <w:vAlign w:val="bottom"/>
            <w:hideMark/>
          </w:tcPr>
          <w:p w14:paraId="4E327B6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1B511E3" w14:textId="2540DE4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376</w:t>
            </w:r>
          </w:p>
        </w:tc>
      </w:tr>
      <w:tr w:rsidR="003011C9" w:rsidRPr="005F6C07" w14:paraId="4F190B66" w14:textId="77777777" w:rsidTr="004815CC">
        <w:trPr>
          <w:trHeight w:val="287"/>
        </w:trPr>
        <w:tc>
          <w:tcPr>
            <w:tcW w:w="1120" w:type="dxa"/>
            <w:tcBorders>
              <w:top w:val="nil"/>
              <w:left w:val="nil"/>
              <w:bottom w:val="nil"/>
              <w:right w:val="nil"/>
            </w:tcBorders>
            <w:shd w:val="clear" w:color="auto" w:fill="auto"/>
            <w:noWrap/>
            <w:vAlign w:val="bottom"/>
            <w:hideMark/>
          </w:tcPr>
          <w:p w14:paraId="1D83A94E" w14:textId="0EC9005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501FC940" wp14:editId="6E787171">
                  <wp:extent cx="182880" cy="182880"/>
                  <wp:effectExtent l="0" t="0" r="7620" b="7620"/>
                  <wp:docPr id="3492" name="Picture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F02E13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hideMark/>
          </w:tcPr>
          <w:p w14:paraId="0C87BB1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2023FA86</w:t>
            </w:r>
          </w:p>
        </w:tc>
        <w:tc>
          <w:tcPr>
            <w:tcW w:w="1145" w:type="dxa"/>
            <w:tcBorders>
              <w:top w:val="nil"/>
              <w:left w:val="nil"/>
              <w:bottom w:val="nil"/>
              <w:right w:val="nil"/>
            </w:tcBorders>
            <w:shd w:val="clear" w:color="auto" w:fill="auto"/>
            <w:noWrap/>
            <w:vAlign w:val="bottom"/>
            <w:hideMark/>
          </w:tcPr>
          <w:p w14:paraId="4E20A08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54BBC9C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w:t>
            </w:r>
          </w:p>
        </w:tc>
        <w:tc>
          <w:tcPr>
            <w:tcW w:w="986" w:type="dxa"/>
            <w:tcBorders>
              <w:top w:val="nil"/>
              <w:left w:val="nil"/>
              <w:bottom w:val="nil"/>
              <w:right w:val="nil"/>
            </w:tcBorders>
            <w:shd w:val="clear" w:color="auto" w:fill="auto"/>
            <w:noWrap/>
            <w:vAlign w:val="bottom"/>
            <w:hideMark/>
          </w:tcPr>
          <w:p w14:paraId="433832C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11/13</w:t>
            </w:r>
          </w:p>
        </w:tc>
        <w:tc>
          <w:tcPr>
            <w:tcW w:w="1813" w:type="dxa"/>
            <w:tcBorders>
              <w:top w:val="nil"/>
              <w:left w:val="nil"/>
              <w:bottom w:val="nil"/>
              <w:right w:val="nil"/>
            </w:tcBorders>
            <w:shd w:val="clear" w:color="auto" w:fill="auto"/>
            <w:noWrap/>
            <w:vAlign w:val="bottom"/>
            <w:hideMark/>
          </w:tcPr>
          <w:p w14:paraId="5E01D11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6BE56EA" w14:textId="2AC23E2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336</w:t>
            </w:r>
          </w:p>
        </w:tc>
      </w:tr>
      <w:tr w:rsidR="003011C9" w:rsidRPr="005F6C07" w14:paraId="2EB47AB4" w14:textId="77777777" w:rsidTr="004815CC">
        <w:trPr>
          <w:trHeight w:val="287"/>
        </w:trPr>
        <w:tc>
          <w:tcPr>
            <w:tcW w:w="1120" w:type="dxa"/>
            <w:tcBorders>
              <w:top w:val="nil"/>
              <w:left w:val="nil"/>
              <w:bottom w:val="nil"/>
              <w:right w:val="nil"/>
            </w:tcBorders>
            <w:shd w:val="clear" w:color="auto" w:fill="auto"/>
            <w:noWrap/>
            <w:vAlign w:val="bottom"/>
            <w:hideMark/>
          </w:tcPr>
          <w:p w14:paraId="0ED73155" w14:textId="1B03B69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8807194" wp14:editId="729239D7">
                  <wp:extent cx="182880" cy="182880"/>
                  <wp:effectExtent l="0" t="0" r="7620" b="7620"/>
                  <wp:docPr id="3491" name="Picture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708C453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hideMark/>
          </w:tcPr>
          <w:p w14:paraId="5048702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2023FA87</w:t>
            </w:r>
          </w:p>
        </w:tc>
        <w:tc>
          <w:tcPr>
            <w:tcW w:w="1145" w:type="dxa"/>
            <w:tcBorders>
              <w:top w:val="nil"/>
              <w:left w:val="nil"/>
              <w:bottom w:val="nil"/>
              <w:right w:val="nil"/>
            </w:tcBorders>
            <w:shd w:val="clear" w:color="auto" w:fill="auto"/>
            <w:noWrap/>
            <w:vAlign w:val="bottom"/>
            <w:hideMark/>
          </w:tcPr>
          <w:p w14:paraId="060356E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492A4B8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w:t>
            </w:r>
          </w:p>
        </w:tc>
        <w:tc>
          <w:tcPr>
            <w:tcW w:w="986" w:type="dxa"/>
            <w:tcBorders>
              <w:top w:val="nil"/>
              <w:left w:val="nil"/>
              <w:bottom w:val="nil"/>
              <w:right w:val="nil"/>
            </w:tcBorders>
            <w:shd w:val="clear" w:color="auto" w:fill="auto"/>
            <w:noWrap/>
            <w:vAlign w:val="bottom"/>
            <w:hideMark/>
          </w:tcPr>
          <w:p w14:paraId="76A0C29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11/14</w:t>
            </w:r>
          </w:p>
        </w:tc>
        <w:tc>
          <w:tcPr>
            <w:tcW w:w="1813" w:type="dxa"/>
            <w:tcBorders>
              <w:top w:val="nil"/>
              <w:left w:val="nil"/>
              <w:bottom w:val="nil"/>
              <w:right w:val="nil"/>
            </w:tcBorders>
            <w:shd w:val="clear" w:color="auto" w:fill="auto"/>
            <w:noWrap/>
            <w:vAlign w:val="bottom"/>
            <w:hideMark/>
          </w:tcPr>
          <w:p w14:paraId="105757A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1C99DB9" w14:textId="3B073ED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323</w:t>
            </w:r>
          </w:p>
        </w:tc>
      </w:tr>
      <w:tr w:rsidR="003011C9" w:rsidRPr="005F6C07" w14:paraId="3F7A0043" w14:textId="77777777" w:rsidTr="004815CC">
        <w:trPr>
          <w:trHeight w:val="287"/>
        </w:trPr>
        <w:tc>
          <w:tcPr>
            <w:tcW w:w="1120" w:type="dxa"/>
            <w:tcBorders>
              <w:top w:val="nil"/>
              <w:left w:val="nil"/>
              <w:bottom w:val="nil"/>
              <w:right w:val="nil"/>
            </w:tcBorders>
            <w:shd w:val="clear" w:color="auto" w:fill="auto"/>
            <w:noWrap/>
            <w:vAlign w:val="bottom"/>
            <w:hideMark/>
          </w:tcPr>
          <w:p w14:paraId="5CD42395" w14:textId="1B38453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58C4F393" wp14:editId="16C13402">
                  <wp:extent cx="182880" cy="182880"/>
                  <wp:effectExtent l="0" t="0" r="7620" b="7620"/>
                  <wp:docPr id="3490" name="Picture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165F3F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hideMark/>
          </w:tcPr>
          <w:p w14:paraId="4F4CB5E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2023FA94</w:t>
            </w:r>
          </w:p>
        </w:tc>
        <w:tc>
          <w:tcPr>
            <w:tcW w:w="1145" w:type="dxa"/>
            <w:tcBorders>
              <w:top w:val="nil"/>
              <w:left w:val="nil"/>
              <w:bottom w:val="nil"/>
              <w:right w:val="nil"/>
            </w:tcBorders>
            <w:shd w:val="clear" w:color="auto" w:fill="auto"/>
            <w:noWrap/>
            <w:vAlign w:val="bottom"/>
            <w:hideMark/>
          </w:tcPr>
          <w:p w14:paraId="4CEB25B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74131CF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59</w:t>
            </w:r>
          </w:p>
        </w:tc>
        <w:tc>
          <w:tcPr>
            <w:tcW w:w="986" w:type="dxa"/>
            <w:tcBorders>
              <w:top w:val="nil"/>
              <w:left w:val="nil"/>
              <w:bottom w:val="nil"/>
              <w:right w:val="nil"/>
            </w:tcBorders>
            <w:shd w:val="clear" w:color="auto" w:fill="auto"/>
            <w:noWrap/>
            <w:vAlign w:val="bottom"/>
            <w:hideMark/>
          </w:tcPr>
          <w:p w14:paraId="1C4C46F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11/15</w:t>
            </w:r>
          </w:p>
        </w:tc>
        <w:tc>
          <w:tcPr>
            <w:tcW w:w="1813" w:type="dxa"/>
            <w:tcBorders>
              <w:top w:val="nil"/>
              <w:left w:val="nil"/>
              <w:bottom w:val="nil"/>
              <w:right w:val="nil"/>
            </w:tcBorders>
            <w:shd w:val="clear" w:color="auto" w:fill="auto"/>
            <w:noWrap/>
            <w:vAlign w:val="bottom"/>
            <w:hideMark/>
          </w:tcPr>
          <w:p w14:paraId="354B53F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5E0E33A" w14:textId="2FCD72F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323</w:t>
            </w:r>
          </w:p>
        </w:tc>
      </w:tr>
      <w:tr w:rsidR="003011C9" w:rsidRPr="005F6C07" w14:paraId="3255260A" w14:textId="77777777" w:rsidTr="004815CC">
        <w:trPr>
          <w:trHeight w:val="287"/>
        </w:trPr>
        <w:tc>
          <w:tcPr>
            <w:tcW w:w="1120" w:type="dxa"/>
            <w:tcBorders>
              <w:top w:val="nil"/>
              <w:left w:val="nil"/>
              <w:bottom w:val="nil"/>
              <w:right w:val="nil"/>
            </w:tcBorders>
            <w:shd w:val="clear" w:color="auto" w:fill="auto"/>
            <w:noWrap/>
            <w:vAlign w:val="bottom"/>
            <w:hideMark/>
          </w:tcPr>
          <w:p w14:paraId="4668DC29" w14:textId="620ED91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EABE043" wp14:editId="52C75A0F">
                  <wp:extent cx="182880" cy="182880"/>
                  <wp:effectExtent l="0" t="0" r="7620" b="7620"/>
                  <wp:docPr id="3489" name="Picture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 name="Picture 3488"/>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FD2F83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329" w:type="dxa"/>
            <w:tcBorders>
              <w:top w:val="nil"/>
              <w:left w:val="nil"/>
              <w:bottom w:val="nil"/>
              <w:right w:val="nil"/>
            </w:tcBorders>
            <w:shd w:val="clear" w:color="auto" w:fill="auto"/>
            <w:noWrap/>
            <w:vAlign w:val="bottom"/>
            <w:hideMark/>
          </w:tcPr>
          <w:p w14:paraId="1B8968B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2023FA102</w:t>
            </w:r>
          </w:p>
        </w:tc>
        <w:tc>
          <w:tcPr>
            <w:tcW w:w="1145" w:type="dxa"/>
            <w:tcBorders>
              <w:top w:val="nil"/>
              <w:left w:val="nil"/>
              <w:bottom w:val="nil"/>
              <w:right w:val="nil"/>
            </w:tcBorders>
            <w:shd w:val="clear" w:color="auto" w:fill="auto"/>
            <w:noWrap/>
            <w:vAlign w:val="bottom"/>
            <w:hideMark/>
          </w:tcPr>
          <w:p w14:paraId="01821AC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793" w:type="dxa"/>
            <w:tcBorders>
              <w:top w:val="nil"/>
              <w:left w:val="nil"/>
              <w:bottom w:val="nil"/>
              <w:right w:val="nil"/>
            </w:tcBorders>
            <w:shd w:val="clear" w:color="auto" w:fill="auto"/>
            <w:noWrap/>
            <w:vAlign w:val="bottom"/>
            <w:hideMark/>
          </w:tcPr>
          <w:p w14:paraId="774B15C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64</w:t>
            </w:r>
          </w:p>
        </w:tc>
        <w:tc>
          <w:tcPr>
            <w:tcW w:w="986" w:type="dxa"/>
            <w:tcBorders>
              <w:top w:val="nil"/>
              <w:left w:val="nil"/>
              <w:bottom w:val="nil"/>
              <w:right w:val="nil"/>
            </w:tcBorders>
            <w:shd w:val="clear" w:color="auto" w:fill="auto"/>
            <w:noWrap/>
            <w:vAlign w:val="bottom"/>
            <w:hideMark/>
          </w:tcPr>
          <w:p w14:paraId="168F049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11/18</w:t>
            </w:r>
          </w:p>
        </w:tc>
        <w:tc>
          <w:tcPr>
            <w:tcW w:w="1813" w:type="dxa"/>
            <w:tcBorders>
              <w:top w:val="nil"/>
              <w:left w:val="nil"/>
              <w:bottom w:val="nil"/>
              <w:right w:val="nil"/>
            </w:tcBorders>
            <w:shd w:val="clear" w:color="auto" w:fill="auto"/>
            <w:noWrap/>
            <w:vAlign w:val="bottom"/>
            <w:hideMark/>
          </w:tcPr>
          <w:p w14:paraId="07B06BD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6255C5D" w14:textId="307EE0B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298</w:t>
            </w:r>
          </w:p>
        </w:tc>
      </w:tr>
      <w:tr w:rsidR="003011C9" w:rsidRPr="005F6C07" w14:paraId="5CDA60EA" w14:textId="77777777" w:rsidTr="004815CC">
        <w:trPr>
          <w:trHeight w:val="287"/>
        </w:trPr>
        <w:tc>
          <w:tcPr>
            <w:tcW w:w="1120" w:type="dxa"/>
            <w:tcBorders>
              <w:top w:val="nil"/>
              <w:left w:val="nil"/>
              <w:bottom w:val="nil"/>
              <w:right w:val="nil"/>
            </w:tcBorders>
            <w:shd w:val="clear" w:color="auto" w:fill="auto"/>
            <w:noWrap/>
            <w:vAlign w:val="bottom"/>
            <w:hideMark/>
          </w:tcPr>
          <w:p w14:paraId="07A127B3" w14:textId="18189F1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39ADEC4" wp14:editId="1BA45FF1">
                  <wp:extent cx="182880" cy="182880"/>
                  <wp:effectExtent l="0" t="0" r="7620" b="7620"/>
                  <wp:docPr id="3501" name="Picture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4C7CBE3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329" w:type="dxa"/>
            <w:tcBorders>
              <w:top w:val="nil"/>
              <w:left w:val="nil"/>
              <w:bottom w:val="nil"/>
              <w:right w:val="nil"/>
            </w:tcBorders>
            <w:shd w:val="clear" w:color="auto" w:fill="auto"/>
            <w:noWrap/>
            <w:vAlign w:val="bottom"/>
            <w:hideMark/>
          </w:tcPr>
          <w:p w14:paraId="689B1D8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2023FA09</w:t>
            </w:r>
          </w:p>
        </w:tc>
        <w:tc>
          <w:tcPr>
            <w:tcW w:w="1145" w:type="dxa"/>
            <w:tcBorders>
              <w:top w:val="nil"/>
              <w:left w:val="nil"/>
              <w:bottom w:val="nil"/>
              <w:right w:val="nil"/>
            </w:tcBorders>
            <w:shd w:val="clear" w:color="auto" w:fill="auto"/>
            <w:noWrap/>
            <w:vAlign w:val="bottom"/>
            <w:hideMark/>
          </w:tcPr>
          <w:p w14:paraId="21C9799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4949BD9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w:t>
            </w:r>
          </w:p>
        </w:tc>
        <w:tc>
          <w:tcPr>
            <w:tcW w:w="986" w:type="dxa"/>
            <w:tcBorders>
              <w:top w:val="nil"/>
              <w:left w:val="nil"/>
              <w:bottom w:val="nil"/>
              <w:right w:val="nil"/>
            </w:tcBorders>
            <w:shd w:val="clear" w:color="auto" w:fill="auto"/>
            <w:noWrap/>
            <w:vAlign w:val="bottom"/>
            <w:hideMark/>
          </w:tcPr>
          <w:p w14:paraId="2CFB24B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w:t>
            </w:r>
          </w:p>
        </w:tc>
        <w:tc>
          <w:tcPr>
            <w:tcW w:w="1813" w:type="dxa"/>
            <w:tcBorders>
              <w:top w:val="nil"/>
              <w:left w:val="nil"/>
              <w:bottom w:val="nil"/>
              <w:right w:val="nil"/>
            </w:tcBorders>
            <w:shd w:val="clear" w:color="auto" w:fill="auto"/>
            <w:noWrap/>
            <w:vAlign w:val="bottom"/>
            <w:hideMark/>
          </w:tcPr>
          <w:p w14:paraId="39BD738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405C81A" w14:textId="4DFB774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1,820</w:t>
            </w:r>
          </w:p>
        </w:tc>
      </w:tr>
      <w:tr w:rsidR="003011C9" w:rsidRPr="005F6C07" w14:paraId="26CDA1EB" w14:textId="77777777" w:rsidTr="004815CC">
        <w:trPr>
          <w:trHeight w:val="287"/>
        </w:trPr>
        <w:tc>
          <w:tcPr>
            <w:tcW w:w="1120" w:type="dxa"/>
            <w:tcBorders>
              <w:top w:val="nil"/>
              <w:left w:val="nil"/>
              <w:bottom w:val="nil"/>
              <w:right w:val="nil"/>
            </w:tcBorders>
            <w:shd w:val="clear" w:color="auto" w:fill="auto"/>
            <w:noWrap/>
            <w:vAlign w:val="bottom"/>
            <w:hideMark/>
          </w:tcPr>
          <w:p w14:paraId="40C4D82F" w14:textId="75EA540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9A6AFC4" wp14:editId="4AB1CB98">
                  <wp:extent cx="182880" cy="182880"/>
                  <wp:effectExtent l="0" t="0" r="7620" b="7620"/>
                  <wp:docPr id="3507" name="Picture 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AA6617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329" w:type="dxa"/>
            <w:tcBorders>
              <w:top w:val="nil"/>
              <w:left w:val="nil"/>
              <w:bottom w:val="nil"/>
              <w:right w:val="nil"/>
            </w:tcBorders>
            <w:shd w:val="clear" w:color="auto" w:fill="auto"/>
            <w:noWrap/>
            <w:vAlign w:val="bottom"/>
            <w:hideMark/>
          </w:tcPr>
          <w:p w14:paraId="3BF6A6C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2023FA18</w:t>
            </w:r>
          </w:p>
        </w:tc>
        <w:tc>
          <w:tcPr>
            <w:tcW w:w="1145" w:type="dxa"/>
            <w:tcBorders>
              <w:top w:val="nil"/>
              <w:left w:val="nil"/>
              <w:bottom w:val="nil"/>
              <w:right w:val="nil"/>
            </w:tcBorders>
            <w:shd w:val="clear" w:color="auto" w:fill="auto"/>
            <w:noWrap/>
            <w:vAlign w:val="bottom"/>
            <w:hideMark/>
          </w:tcPr>
          <w:p w14:paraId="00697DE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6A10F88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w:t>
            </w:r>
          </w:p>
        </w:tc>
        <w:tc>
          <w:tcPr>
            <w:tcW w:w="986" w:type="dxa"/>
            <w:tcBorders>
              <w:top w:val="nil"/>
              <w:left w:val="nil"/>
              <w:bottom w:val="nil"/>
              <w:right w:val="nil"/>
            </w:tcBorders>
            <w:shd w:val="clear" w:color="auto" w:fill="auto"/>
            <w:noWrap/>
            <w:vAlign w:val="bottom"/>
            <w:hideMark/>
          </w:tcPr>
          <w:p w14:paraId="281BA14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w:t>
            </w:r>
          </w:p>
        </w:tc>
        <w:tc>
          <w:tcPr>
            <w:tcW w:w="1813" w:type="dxa"/>
            <w:tcBorders>
              <w:top w:val="nil"/>
              <w:left w:val="nil"/>
              <w:bottom w:val="nil"/>
              <w:right w:val="nil"/>
            </w:tcBorders>
            <w:shd w:val="clear" w:color="auto" w:fill="auto"/>
            <w:noWrap/>
            <w:vAlign w:val="bottom"/>
            <w:hideMark/>
          </w:tcPr>
          <w:p w14:paraId="4705D15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53BEBB0" w14:textId="6FCB42A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1,940</w:t>
            </w:r>
          </w:p>
        </w:tc>
      </w:tr>
      <w:tr w:rsidR="003011C9" w:rsidRPr="005F6C07" w14:paraId="3EC487D9" w14:textId="77777777" w:rsidTr="004815CC">
        <w:trPr>
          <w:trHeight w:val="287"/>
        </w:trPr>
        <w:tc>
          <w:tcPr>
            <w:tcW w:w="1120" w:type="dxa"/>
            <w:tcBorders>
              <w:top w:val="nil"/>
              <w:left w:val="nil"/>
              <w:bottom w:val="nil"/>
              <w:right w:val="nil"/>
            </w:tcBorders>
            <w:shd w:val="clear" w:color="auto" w:fill="auto"/>
            <w:noWrap/>
            <w:vAlign w:val="bottom"/>
            <w:hideMark/>
          </w:tcPr>
          <w:p w14:paraId="39C98C30" w14:textId="5CC60C3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4CFAC77" wp14:editId="1E182F31">
                  <wp:extent cx="182880" cy="182880"/>
                  <wp:effectExtent l="0" t="0" r="7620" b="7620"/>
                  <wp:docPr id="3506" name="Picture 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413E2C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329" w:type="dxa"/>
            <w:tcBorders>
              <w:top w:val="nil"/>
              <w:left w:val="nil"/>
              <w:bottom w:val="nil"/>
              <w:right w:val="nil"/>
            </w:tcBorders>
            <w:shd w:val="clear" w:color="auto" w:fill="auto"/>
            <w:noWrap/>
            <w:vAlign w:val="bottom"/>
            <w:hideMark/>
          </w:tcPr>
          <w:p w14:paraId="09EFE83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2023FA25</w:t>
            </w:r>
          </w:p>
        </w:tc>
        <w:tc>
          <w:tcPr>
            <w:tcW w:w="1145" w:type="dxa"/>
            <w:tcBorders>
              <w:top w:val="nil"/>
              <w:left w:val="nil"/>
              <w:bottom w:val="nil"/>
              <w:right w:val="nil"/>
            </w:tcBorders>
            <w:shd w:val="clear" w:color="auto" w:fill="auto"/>
            <w:noWrap/>
            <w:vAlign w:val="bottom"/>
            <w:hideMark/>
          </w:tcPr>
          <w:p w14:paraId="53ACBD2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24E26BD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986" w:type="dxa"/>
            <w:tcBorders>
              <w:top w:val="nil"/>
              <w:left w:val="nil"/>
              <w:bottom w:val="nil"/>
              <w:right w:val="nil"/>
            </w:tcBorders>
            <w:shd w:val="clear" w:color="auto" w:fill="auto"/>
            <w:noWrap/>
            <w:vAlign w:val="bottom"/>
            <w:hideMark/>
          </w:tcPr>
          <w:p w14:paraId="1D4F368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w:t>
            </w:r>
          </w:p>
        </w:tc>
        <w:tc>
          <w:tcPr>
            <w:tcW w:w="1813" w:type="dxa"/>
            <w:tcBorders>
              <w:top w:val="nil"/>
              <w:left w:val="nil"/>
              <w:bottom w:val="nil"/>
              <w:right w:val="nil"/>
            </w:tcBorders>
            <w:shd w:val="clear" w:color="auto" w:fill="auto"/>
            <w:noWrap/>
            <w:vAlign w:val="bottom"/>
            <w:hideMark/>
          </w:tcPr>
          <w:p w14:paraId="02EB875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0B444EA" w14:textId="1D33C32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1,960</w:t>
            </w:r>
          </w:p>
        </w:tc>
      </w:tr>
      <w:tr w:rsidR="003011C9" w:rsidRPr="005F6C07" w14:paraId="10551AB2" w14:textId="77777777" w:rsidTr="004815CC">
        <w:trPr>
          <w:trHeight w:val="287"/>
        </w:trPr>
        <w:tc>
          <w:tcPr>
            <w:tcW w:w="1120" w:type="dxa"/>
            <w:tcBorders>
              <w:top w:val="nil"/>
              <w:left w:val="nil"/>
              <w:bottom w:val="nil"/>
              <w:right w:val="nil"/>
            </w:tcBorders>
            <w:shd w:val="clear" w:color="auto" w:fill="auto"/>
            <w:noWrap/>
            <w:vAlign w:val="bottom"/>
            <w:hideMark/>
          </w:tcPr>
          <w:p w14:paraId="149C5B36" w14:textId="4E49672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1073E6C" wp14:editId="3DF2ADB8">
                  <wp:extent cx="182880" cy="182880"/>
                  <wp:effectExtent l="0" t="0" r="7620" b="7620"/>
                  <wp:docPr id="3505" name="Picture 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4D63F61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329" w:type="dxa"/>
            <w:tcBorders>
              <w:top w:val="nil"/>
              <w:left w:val="nil"/>
              <w:bottom w:val="nil"/>
              <w:right w:val="nil"/>
            </w:tcBorders>
            <w:shd w:val="clear" w:color="auto" w:fill="auto"/>
            <w:noWrap/>
            <w:vAlign w:val="bottom"/>
            <w:hideMark/>
          </w:tcPr>
          <w:p w14:paraId="0EE5AC0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2023FA31</w:t>
            </w:r>
          </w:p>
        </w:tc>
        <w:tc>
          <w:tcPr>
            <w:tcW w:w="1145" w:type="dxa"/>
            <w:tcBorders>
              <w:top w:val="nil"/>
              <w:left w:val="nil"/>
              <w:bottom w:val="nil"/>
              <w:right w:val="nil"/>
            </w:tcBorders>
            <w:shd w:val="clear" w:color="auto" w:fill="auto"/>
            <w:noWrap/>
            <w:vAlign w:val="bottom"/>
            <w:hideMark/>
          </w:tcPr>
          <w:p w14:paraId="1C0534D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0EC869E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26</w:t>
            </w:r>
          </w:p>
        </w:tc>
        <w:tc>
          <w:tcPr>
            <w:tcW w:w="986" w:type="dxa"/>
            <w:tcBorders>
              <w:top w:val="nil"/>
              <w:left w:val="nil"/>
              <w:bottom w:val="nil"/>
              <w:right w:val="nil"/>
            </w:tcBorders>
            <w:shd w:val="clear" w:color="auto" w:fill="auto"/>
            <w:noWrap/>
            <w:vAlign w:val="bottom"/>
            <w:hideMark/>
          </w:tcPr>
          <w:p w14:paraId="3993A84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w:t>
            </w:r>
          </w:p>
        </w:tc>
        <w:tc>
          <w:tcPr>
            <w:tcW w:w="1813" w:type="dxa"/>
            <w:tcBorders>
              <w:top w:val="nil"/>
              <w:left w:val="nil"/>
              <w:bottom w:val="nil"/>
              <w:right w:val="nil"/>
            </w:tcBorders>
            <w:shd w:val="clear" w:color="auto" w:fill="auto"/>
            <w:noWrap/>
            <w:vAlign w:val="bottom"/>
            <w:hideMark/>
          </w:tcPr>
          <w:p w14:paraId="70AC3C3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A8F8E5C" w14:textId="6838529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1,630</w:t>
            </w:r>
          </w:p>
        </w:tc>
      </w:tr>
      <w:tr w:rsidR="003011C9" w:rsidRPr="005F6C07" w14:paraId="6E8E306C" w14:textId="77777777" w:rsidTr="004815CC">
        <w:trPr>
          <w:trHeight w:val="287"/>
        </w:trPr>
        <w:tc>
          <w:tcPr>
            <w:tcW w:w="1120" w:type="dxa"/>
            <w:tcBorders>
              <w:top w:val="nil"/>
              <w:left w:val="nil"/>
              <w:bottom w:val="nil"/>
              <w:right w:val="nil"/>
            </w:tcBorders>
            <w:shd w:val="clear" w:color="auto" w:fill="auto"/>
            <w:noWrap/>
            <w:vAlign w:val="bottom"/>
            <w:hideMark/>
          </w:tcPr>
          <w:p w14:paraId="2BEDC5C7" w14:textId="2FE2149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F3CE5E3" wp14:editId="2E4BE0B3">
                  <wp:extent cx="182880" cy="182880"/>
                  <wp:effectExtent l="0" t="0" r="7620" b="7620"/>
                  <wp:docPr id="3504" name="Picture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BC9361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329" w:type="dxa"/>
            <w:tcBorders>
              <w:top w:val="nil"/>
              <w:left w:val="nil"/>
              <w:bottom w:val="nil"/>
              <w:right w:val="nil"/>
            </w:tcBorders>
            <w:shd w:val="clear" w:color="auto" w:fill="auto"/>
            <w:noWrap/>
            <w:vAlign w:val="bottom"/>
            <w:hideMark/>
          </w:tcPr>
          <w:p w14:paraId="512CDF2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2023FA45</w:t>
            </w:r>
          </w:p>
        </w:tc>
        <w:tc>
          <w:tcPr>
            <w:tcW w:w="1145" w:type="dxa"/>
            <w:tcBorders>
              <w:top w:val="nil"/>
              <w:left w:val="nil"/>
              <w:bottom w:val="nil"/>
              <w:right w:val="nil"/>
            </w:tcBorders>
            <w:shd w:val="clear" w:color="auto" w:fill="auto"/>
            <w:noWrap/>
            <w:vAlign w:val="bottom"/>
            <w:hideMark/>
          </w:tcPr>
          <w:p w14:paraId="417AC4D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1DDE8A3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34</w:t>
            </w:r>
          </w:p>
        </w:tc>
        <w:tc>
          <w:tcPr>
            <w:tcW w:w="986" w:type="dxa"/>
            <w:tcBorders>
              <w:top w:val="nil"/>
              <w:left w:val="nil"/>
              <w:bottom w:val="nil"/>
              <w:right w:val="nil"/>
            </w:tcBorders>
            <w:shd w:val="clear" w:color="auto" w:fill="auto"/>
            <w:noWrap/>
            <w:vAlign w:val="bottom"/>
            <w:hideMark/>
          </w:tcPr>
          <w:p w14:paraId="7D68D0C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w:t>
            </w:r>
          </w:p>
        </w:tc>
        <w:tc>
          <w:tcPr>
            <w:tcW w:w="1813" w:type="dxa"/>
            <w:tcBorders>
              <w:top w:val="nil"/>
              <w:left w:val="nil"/>
              <w:bottom w:val="nil"/>
              <w:right w:val="nil"/>
            </w:tcBorders>
            <w:shd w:val="clear" w:color="auto" w:fill="auto"/>
            <w:noWrap/>
            <w:vAlign w:val="bottom"/>
            <w:hideMark/>
          </w:tcPr>
          <w:p w14:paraId="391DF44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D31120C" w14:textId="6F79BDD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1,680</w:t>
            </w:r>
          </w:p>
        </w:tc>
      </w:tr>
      <w:tr w:rsidR="003011C9" w:rsidRPr="005F6C07" w14:paraId="1EAF345D" w14:textId="77777777" w:rsidTr="004815CC">
        <w:trPr>
          <w:trHeight w:val="287"/>
        </w:trPr>
        <w:tc>
          <w:tcPr>
            <w:tcW w:w="1120" w:type="dxa"/>
            <w:tcBorders>
              <w:top w:val="nil"/>
              <w:left w:val="nil"/>
              <w:bottom w:val="nil"/>
              <w:right w:val="nil"/>
            </w:tcBorders>
            <w:shd w:val="clear" w:color="auto" w:fill="auto"/>
            <w:noWrap/>
            <w:vAlign w:val="bottom"/>
            <w:hideMark/>
          </w:tcPr>
          <w:p w14:paraId="5FE485CF" w14:textId="481A880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CE1DAF3" wp14:editId="3F9964A9">
                  <wp:extent cx="182880" cy="182880"/>
                  <wp:effectExtent l="0" t="0" r="7620" b="7620"/>
                  <wp:docPr id="3503" name="Picture 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CEE49A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329" w:type="dxa"/>
            <w:tcBorders>
              <w:top w:val="nil"/>
              <w:left w:val="nil"/>
              <w:bottom w:val="nil"/>
              <w:right w:val="nil"/>
            </w:tcBorders>
            <w:shd w:val="clear" w:color="auto" w:fill="auto"/>
            <w:noWrap/>
            <w:vAlign w:val="bottom"/>
            <w:hideMark/>
          </w:tcPr>
          <w:p w14:paraId="3C8CD51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2023FA66</w:t>
            </w:r>
          </w:p>
        </w:tc>
        <w:tc>
          <w:tcPr>
            <w:tcW w:w="1145" w:type="dxa"/>
            <w:tcBorders>
              <w:top w:val="nil"/>
              <w:left w:val="nil"/>
              <w:bottom w:val="nil"/>
              <w:right w:val="nil"/>
            </w:tcBorders>
            <w:shd w:val="clear" w:color="auto" w:fill="auto"/>
            <w:noWrap/>
            <w:vAlign w:val="bottom"/>
            <w:hideMark/>
          </w:tcPr>
          <w:p w14:paraId="01D71D5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348D212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43</w:t>
            </w:r>
          </w:p>
        </w:tc>
        <w:tc>
          <w:tcPr>
            <w:tcW w:w="986" w:type="dxa"/>
            <w:tcBorders>
              <w:top w:val="nil"/>
              <w:left w:val="nil"/>
              <w:bottom w:val="nil"/>
              <w:right w:val="nil"/>
            </w:tcBorders>
            <w:shd w:val="clear" w:color="auto" w:fill="auto"/>
            <w:noWrap/>
            <w:vAlign w:val="bottom"/>
            <w:hideMark/>
          </w:tcPr>
          <w:p w14:paraId="253D451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w:t>
            </w:r>
          </w:p>
        </w:tc>
        <w:tc>
          <w:tcPr>
            <w:tcW w:w="1813" w:type="dxa"/>
            <w:tcBorders>
              <w:top w:val="nil"/>
              <w:left w:val="nil"/>
              <w:bottom w:val="nil"/>
              <w:right w:val="nil"/>
            </w:tcBorders>
            <w:shd w:val="clear" w:color="auto" w:fill="auto"/>
            <w:noWrap/>
            <w:vAlign w:val="bottom"/>
            <w:hideMark/>
          </w:tcPr>
          <w:p w14:paraId="3A8F3F4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47B0658" w14:textId="2CBE3E6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533</w:t>
            </w:r>
          </w:p>
        </w:tc>
      </w:tr>
      <w:tr w:rsidR="003011C9" w:rsidRPr="005F6C07" w14:paraId="20169667" w14:textId="77777777" w:rsidTr="004815CC">
        <w:trPr>
          <w:trHeight w:val="287"/>
        </w:trPr>
        <w:tc>
          <w:tcPr>
            <w:tcW w:w="1120" w:type="dxa"/>
            <w:tcBorders>
              <w:top w:val="nil"/>
              <w:left w:val="nil"/>
              <w:bottom w:val="nil"/>
              <w:right w:val="nil"/>
            </w:tcBorders>
            <w:shd w:val="clear" w:color="auto" w:fill="auto"/>
            <w:noWrap/>
            <w:vAlign w:val="bottom"/>
            <w:hideMark/>
          </w:tcPr>
          <w:p w14:paraId="427897D2" w14:textId="0A016EAC"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3FF7AF9" wp14:editId="2B1D8F08">
                  <wp:extent cx="182880" cy="182880"/>
                  <wp:effectExtent l="0" t="0" r="7620" b="7620"/>
                  <wp:docPr id="3502" name="Picture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 name="Picture 3501"/>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7652A6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329" w:type="dxa"/>
            <w:tcBorders>
              <w:top w:val="nil"/>
              <w:left w:val="nil"/>
              <w:bottom w:val="nil"/>
              <w:right w:val="nil"/>
            </w:tcBorders>
            <w:shd w:val="clear" w:color="auto" w:fill="auto"/>
            <w:noWrap/>
            <w:vAlign w:val="bottom"/>
            <w:hideMark/>
          </w:tcPr>
          <w:p w14:paraId="6F19A15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2023FA71</w:t>
            </w:r>
          </w:p>
        </w:tc>
        <w:tc>
          <w:tcPr>
            <w:tcW w:w="1145" w:type="dxa"/>
            <w:tcBorders>
              <w:top w:val="nil"/>
              <w:left w:val="nil"/>
              <w:bottom w:val="nil"/>
              <w:right w:val="nil"/>
            </w:tcBorders>
            <w:shd w:val="clear" w:color="auto" w:fill="auto"/>
            <w:noWrap/>
            <w:vAlign w:val="bottom"/>
            <w:hideMark/>
          </w:tcPr>
          <w:p w14:paraId="454E74B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793" w:type="dxa"/>
            <w:tcBorders>
              <w:top w:val="nil"/>
              <w:left w:val="nil"/>
              <w:bottom w:val="nil"/>
              <w:right w:val="nil"/>
            </w:tcBorders>
            <w:shd w:val="clear" w:color="auto" w:fill="auto"/>
            <w:noWrap/>
            <w:vAlign w:val="bottom"/>
            <w:hideMark/>
          </w:tcPr>
          <w:p w14:paraId="6DE09E0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w:t>
            </w:r>
          </w:p>
        </w:tc>
        <w:tc>
          <w:tcPr>
            <w:tcW w:w="986" w:type="dxa"/>
            <w:tcBorders>
              <w:top w:val="nil"/>
              <w:left w:val="nil"/>
              <w:bottom w:val="nil"/>
              <w:right w:val="nil"/>
            </w:tcBorders>
            <w:shd w:val="clear" w:color="auto" w:fill="auto"/>
            <w:noWrap/>
            <w:vAlign w:val="bottom"/>
            <w:hideMark/>
          </w:tcPr>
          <w:p w14:paraId="5D1B043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w:t>
            </w:r>
          </w:p>
        </w:tc>
        <w:tc>
          <w:tcPr>
            <w:tcW w:w="1813" w:type="dxa"/>
            <w:tcBorders>
              <w:top w:val="nil"/>
              <w:left w:val="nil"/>
              <w:bottom w:val="nil"/>
              <w:right w:val="nil"/>
            </w:tcBorders>
            <w:shd w:val="clear" w:color="auto" w:fill="auto"/>
            <w:noWrap/>
            <w:vAlign w:val="bottom"/>
            <w:hideMark/>
          </w:tcPr>
          <w:p w14:paraId="707DF9D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BE58B1D" w14:textId="2475CE6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435</w:t>
            </w:r>
          </w:p>
        </w:tc>
      </w:tr>
      <w:tr w:rsidR="003011C9" w:rsidRPr="005F6C07" w14:paraId="732505E1" w14:textId="77777777" w:rsidTr="004815CC">
        <w:trPr>
          <w:trHeight w:val="287"/>
        </w:trPr>
        <w:tc>
          <w:tcPr>
            <w:tcW w:w="1120" w:type="dxa"/>
            <w:tcBorders>
              <w:top w:val="nil"/>
              <w:left w:val="nil"/>
              <w:bottom w:val="nil"/>
              <w:right w:val="nil"/>
            </w:tcBorders>
            <w:shd w:val="clear" w:color="auto" w:fill="auto"/>
            <w:noWrap/>
            <w:vAlign w:val="bottom"/>
            <w:hideMark/>
          </w:tcPr>
          <w:p w14:paraId="1D94B01B" w14:textId="32B9135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127126D" wp14:editId="13297B93">
                  <wp:extent cx="182880" cy="182880"/>
                  <wp:effectExtent l="0" t="0" r="7620" b="7620"/>
                  <wp:docPr id="3508" name="Picture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C34C89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329" w:type="dxa"/>
            <w:tcBorders>
              <w:top w:val="nil"/>
              <w:left w:val="nil"/>
              <w:bottom w:val="nil"/>
              <w:right w:val="nil"/>
            </w:tcBorders>
            <w:shd w:val="clear" w:color="auto" w:fill="auto"/>
            <w:noWrap/>
            <w:vAlign w:val="bottom"/>
            <w:hideMark/>
          </w:tcPr>
          <w:p w14:paraId="4000E97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2023FA20</w:t>
            </w:r>
          </w:p>
        </w:tc>
        <w:tc>
          <w:tcPr>
            <w:tcW w:w="1145" w:type="dxa"/>
            <w:tcBorders>
              <w:top w:val="nil"/>
              <w:left w:val="nil"/>
              <w:bottom w:val="nil"/>
              <w:right w:val="nil"/>
            </w:tcBorders>
            <w:shd w:val="clear" w:color="auto" w:fill="auto"/>
            <w:noWrap/>
            <w:vAlign w:val="bottom"/>
            <w:hideMark/>
          </w:tcPr>
          <w:p w14:paraId="7E09E13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793" w:type="dxa"/>
            <w:tcBorders>
              <w:top w:val="nil"/>
              <w:left w:val="nil"/>
              <w:bottom w:val="nil"/>
              <w:right w:val="nil"/>
            </w:tcBorders>
            <w:shd w:val="clear" w:color="auto" w:fill="auto"/>
            <w:noWrap/>
            <w:vAlign w:val="bottom"/>
            <w:hideMark/>
          </w:tcPr>
          <w:p w14:paraId="5C12948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w:t>
            </w:r>
          </w:p>
        </w:tc>
        <w:tc>
          <w:tcPr>
            <w:tcW w:w="986" w:type="dxa"/>
            <w:tcBorders>
              <w:top w:val="nil"/>
              <w:left w:val="nil"/>
              <w:bottom w:val="nil"/>
              <w:right w:val="nil"/>
            </w:tcBorders>
            <w:shd w:val="clear" w:color="auto" w:fill="auto"/>
            <w:noWrap/>
            <w:vAlign w:val="bottom"/>
            <w:hideMark/>
          </w:tcPr>
          <w:p w14:paraId="4FDA232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w:t>
            </w:r>
          </w:p>
        </w:tc>
        <w:tc>
          <w:tcPr>
            <w:tcW w:w="1813" w:type="dxa"/>
            <w:tcBorders>
              <w:top w:val="nil"/>
              <w:left w:val="nil"/>
              <w:bottom w:val="nil"/>
              <w:right w:val="nil"/>
            </w:tcBorders>
            <w:shd w:val="clear" w:color="auto" w:fill="auto"/>
            <w:noWrap/>
            <w:vAlign w:val="bottom"/>
            <w:hideMark/>
          </w:tcPr>
          <w:p w14:paraId="7E83EDB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2642FE5D" w14:textId="6FA1914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1,980</w:t>
            </w:r>
          </w:p>
        </w:tc>
      </w:tr>
      <w:tr w:rsidR="003011C9" w:rsidRPr="005F6C07" w14:paraId="3521305B" w14:textId="77777777" w:rsidTr="004815CC">
        <w:trPr>
          <w:trHeight w:val="287"/>
        </w:trPr>
        <w:tc>
          <w:tcPr>
            <w:tcW w:w="1120" w:type="dxa"/>
            <w:tcBorders>
              <w:top w:val="nil"/>
              <w:left w:val="nil"/>
              <w:bottom w:val="nil"/>
              <w:right w:val="nil"/>
            </w:tcBorders>
            <w:shd w:val="clear" w:color="auto" w:fill="auto"/>
            <w:noWrap/>
            <w:vAlign w:val="bottom"/>
            <w:hideMark/>
          </w:tcPr>
          <w:p w14:paraId="6E5F8F9B" w14:textId="42D66D8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735A033" wp14:editId="1F4FA689">
                  <wp:extent cx="182880" cy="182880"/>
                  <wp:effectExtent l="0" t="0" r="7620" b="7620"/>
                  <wp:docPr id="3514" name="Picture 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3152BB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329" w:type="dxa"/>
            <w:tcBorders>
              <w:top w:val="nil"/>
              <w:left w:val="nil"/>
              <w:bottom w:val="nil"/>
              <w:right w:val="nil"/>
            </w:tcBorders>
            <w:shd w:val="clear" w:color="auto" w:fill="auto"/>
            <w:noWrap/>
            <w:vAlign w:val="bottom"/>
            <w:hideMark/>
          </w:tcPr>
          <w:p w14:paraId="3E3ACF7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2023FA24</w:t>
            </w:r>
          </w:p>
        </w:tc>
        <w:tc>
          <w:tcPr>
            <w:tcW w:w="1145" w:type="dxa"/>
            <w:tcBorders>
              <w:top w:val="nil"/>
              <w:left w:val="nil"/>
              <w:bottom w:val="nil"/>
              <w:right w:val="nil"/>
            </w:tcBorders>
            <w:shd w:val="clear" w:color="auto" w:fill="auto"/>
            <w:noWrap/>
            <w:vAlign w:val="bottom"/>
            <w:hideMark/>
          </w:tcPr>
          <w:p w14:paraId="7134F23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793" w:type="dxa"/>
            <w:tcBorders>
              <w:top w:val="nil"/>
              <w:left w:val="nil"/>
              <w:bottom w:val="nil"/>
              <w:right w:val="nil"/>
            </w:tcBorders>
            <w:shd w:val="clear" w:color="auto" w:fill="auto"/>
            <w:noWrap/>
            <w:vAlign w:val="bottom"/>
            <w:hideMark/>
          </w:tcPr>
          <w:p w14:paraId="173D5C3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86" w:type="dxa"/>
            <w:tcBorders>
              <w:top w:val="nil"/>
              <w:left w:val="nil"/>
              <w:bottom w:val="nil"/>
              <w:right w:val="nil"/>
            </w:tcBorders>
            <w:shd w:val="clear" w:color="auto" w:fill="auto"/>
            <w:noWrap/>
            <w:vAlign w:val="bottom"/>
            <w:hideMark/>
          </w:tcPr>
          <w:p w14:paraId="28064B1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w:t>
            </w:r>
          </w:p>
        </w:tc>
        <w:tc>
          <w:tcPr>
            <w:tcW w:w="1813" w:type="dxa"/>
            <w:tcBorders>
              <w:top w:val="nil"/>
              <w:left w:val="nil"/>
              <w:bottom w:val="nil"/>
              <w:right w:val="nil"/>
            </w:tcBorders>
            <w:shd w:val="clear" w:color="auto" w:fill="auto"/>
            <w:noWrap/>
            <w:vAlign w:val="bottom"/>
            <w:hideMark/>
          </w:tcPr>
          <w:p w14:paraId="147ABCC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3A89321" w14:textId="5D5ABB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1,980</w:t>
            </w:r>
          </w:p>
        </w:tc>
      </w:tr>
      <w:tr w:rsidR="003011C9" w:rsidRPr="005F6C07" w14:paraId="3848AA81" w14:textId="77777777" w:rsidTr="004815CC">
        <w:trPr>
          <w:trHeight w:val="287"/>
        </w:trPr>
        <w:tc>
          <w:tcPr>
            <w:tcW w:w="1120" w:type="dxa"/>
            <w:tcBorders>
              <w:top w:val="nil"/>
              <w:left w:val="nil"/>
              <w:bottom w:val="nil"/>
              <w:right w:val="nil"/>
            </w:tcBorders>
            <w:shd w:val="clear" w:color="auto" w:fill="auto"/>
            <w:noWrap/>
            <w:vAlign w:val="bottom"/>
            <w:hideMark/>
          </w:tcPr>
          <w:p w14:paraId="5548E4F4" w14:textId="60BB421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AE2925F" wp14:editId="3115F438">
                  <wp:extent cx="182880" cy="182880"/>
                  <wp:effectExtent l="0" t="0" r="7620" b="7620"/>
                  <wp:docPr id="3513" name="Picture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88452E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329" w:type="dxa"/>
            <w:tcBorders>
              <w:top w:val="nil"/>
              <w:left w:val="nil"/>
              <w:bottom w:val="nil"/>
              <w:right w:val="nil"/>
            </w:tcBorders>
            <w:shd w:val="clear" w:color="auto" w:fill="auto"/>
            <w:noWrap/>
            <w:vAlign w:val="bottom"/>
            <w:hideMark/>
          </w:tcPr>
          <w:p w14:paraId="376E830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2023FA30</w:t>
            </w:r>
          </w:p>
        </w:tc>
        <w:tc>
          <w:tcPr>
            <w:tcW w:w="1145" w:type="dxa"/>
            <w:tcBorders>
              <w:top w:val="nil"/>
              <w:left w:val="nil"/>
              <w:bottom w:val="nil"/>
              <w:right w:val="nil"/>
            </w:tcBorders>
            <w:shd w:val="clear" w:color="auto" w:fill="auto"/>
            <w:noWrap/>
            <w:vAlign w:val="bottom"/>
            <w:hideMark/>
          </w:tcPr>
          <w:p w14:paraId="25A6569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793" w:type="dxa"/>
            <w:tcBorders>
              <w:top w:val="nil"/>
              <w:left w:val="nil"/>
              <w:bottom w:val="nil"/>
              <w:right w:val="nil"/>
            </w:tcBorders>
            <w:shd w:val="clear" w:color="auto" w:fill="auto"/>
            <w:noWrap/>
            <w:vAlign w:val="bottom"/>
            <w:hideMark/>
          </w:tcPr>
          <w:p w14:paraId="7955135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25</w:t>
            </w:r>
          </w:p>
        </w:tc>
        <w:tc>
          <w:tcPr>
            <w:tcW w:w="986" w:type="dxa"/>
            <w:tcBorders>
              <w:top w:val="nil"/>
              <w:left w:val="nil"/>
              <w:bottom w:val="nil"/>
              <w:right w:val="nil"/>
            </w:tcBorders>
            <w:shd w:val="clear" w:color="auto" w:fill="auto"/>
            <w:noWrap/>
            <w:vAlign w:val="bottom"/>
            <w:hideMark/>
          </w:tcPr>
          <w:p w14:paraId="4FD479D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w:t>
            </w:r>
          </w:p>
        </w:tc>
        <w:tc>
          <w:tcPr>
            <w:tcW w:w="1813" w:type="dxa"/>
            <w:tcBorders>
              <w:top w:val="nil"/>
              <w:left w:val="nil"/>
              <w:bottom w:val="nil"/>
              <w:right w:val="nil"/>
            </w:tcBorders>
            <w:shd w:val="clear" w:color="auto" w:fill="auto"/>
            <w:noWrap/>
            <w:vAlign w:val="bottom"/>
            <w:hideMark/>
          </w:tcPr>
          <w:p w14:paraId="25537A5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E88FC6D" w14:textId="644EBF5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1,630</w:t>
            </w:r>
          </w:p>
        </w:tc>
      </w:tr>
      <w:tr w:rsidR="003011C9" w:rsidRPr="005F6C07" w14:paraId="42B1D6EC" w14:textId="77777777" w:rsidTr="004815CC">
        <w:trPr>
          <w:trHeight w:val="287"/>
        </w:trPr>
        <w:tc>
          <w:tcPr>
            <w:tcW w:w="1120" w:type="dxa"/>
            <w:tcBorders>
              <w:top w:val="nil"/>
              <w:left w:val="nil"/>
              <w:bottom w:val="nil"/>
              <w:right w:val="nil"/>
            </w:tcBorders>
            <w:shd w:val="clear" w:color="auto" w:fill="auto"/>
            <w:noWrap/>
            <w:vAlign w:val="bottom"/>
            <w:hideMark/>
          </w:tcPr>
          <w:p w14:paraId="56C1E696" w14:textId="1017708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E45C3A3" wp14:editId="056F2C12">
                  <wp:extent cx="182880" cy="182880"/>
                  <wp:effectExtent l="0" t="0" r="7620" b="7620"/>
                  <wp:docPr id="3512" name="Picture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7B7EC8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329" w:type="dxa"/>
            <w:tcBorders>
              <w:top w:val="nil"/>
              <w:left w:val="nil"/>
              <w:bottom w:val="nil"/>
              <w:right w:val="nil"/>
            </w:tcBorders>
            <w:shd w:val="clear" w:color="auto" w:fill="auto"/>
            <w:noWrap/>
            <w:vAlign w:val="bottom"/>
            <w:hideMark/>
          </w:tcPr>
          <w:p w14:paraId="15F996F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2023FA44</w:t>
            </w:r>
          </w:p>
        </w:tc>
        <w:tc>
          <w:tcPr>
            <w:tcW w:w="1145" w:type="dxa"/>
            <w:tcBorders>
              <w:top w:val="nil"/>
              <w:left w:val="nil"/>
              <w:bottom w:val="nil"/>
              <w:right w:val="nil"/>
            </w:tcBorders>
            <w:shd w:val="clear" w:color="auto" w:fill="auto"/>
            <w:noWrap/>
            <w:vAlign w:val="bottom"/>
            <w:hideMark/>
          </w:tcPr>
          <w:p w14:paraId="232143B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793" w:type="dxa"/>
            <w:tcBorders>
              <w:top w:val="nil"/>
              <w:left w:val="nil"/>
              <w:bottom w:val="nil"/>
              <w:right w:val="nil"/>
            </w:tcBorders>
            <w:shd w:val="clear" w:color="auto" w:fill="auto"/>
            <w:noWrap/>
            <w:vAlign w:val="bottom"/>
            <w:hideMark/>
          </w:tcPr>
          <w:p w14:paraId="4E30AAD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33</w:t>
            </w:r>
          </w:p>
        </w:tc>
        <w:tc>
          <w:tcPr>
            <w:tcW w:w="986" w:type="dxa"/>
            <w:tcBorders>
              <w:top w:val="nil"/>
              <w:left w:val="nil"/>
              <w:bottom w:val="nil"/>
              <w:right w:val="nil"/>
            </w:tcBorders>
            <w:shd w:val="clear" w:color="auto" w:fill="auto"/>
            <w:noWrap/>
            <w:vAlign w:val="bottom"/>
            <w:hideMark/>
          </w:tcPr>
          <w:p w14:paraId="3C16B34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w:t>
            </w:r>
          </w:p>
        </w:tc>
        <w:tc>
          <w:tcPr>
            <w:tcW w:w="1813" w:type="dxa"/>
            <w:tcBorders>
              <w:top w:val="nil"/>
              <w:left w:val="nil"/>
              <w:bottom w:val="nil"/>
              <w:right w:val="nil"/>
            </w:tcBorders>
            <w:shd w:val="clear" w:color="auto" w:fill="auto"/>
            <w:noWrap/>
            <w:vAlign w:val="bottom"/>
            <w:hideMark/>
          </w:tcPr>
          <w:p w14:paraId="4DE874F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69DC478D" w14:textId="3F2B928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1,680</w:t>
            </w:r>
          </w:p>
        </w:tc>
      </w:tr>
      <w:tr w:rsidR="003011C9" w:rsidRPr="005F6C07" w14:paraId="3E6B5BBB" w14:textId="77777777" w:rsidTr="004815CC">
        <w:trPr>
          <w:trHeight w:val="287"/>
        </w:trPr>
        <w:tc>
          <w:tcPr>
            <w:tcW w:w="1120" w:type="dxa"/>
            <w:tcBorders>
              <w:top w:val="nil"/>
              <w:left w:val="nil"/>
              <w:bottom w:val="nil"/>
              <w:right w:val="nil"/>
            </w:tcBorders>
            <w:shd w:val="clear" w:color="auto" w:fill="auto"/>
            <w:noWrap/>
            <w:vAlign w:val="bottom"/>
            <w:hideMark/>
          </w:tcPr>
          <w:p w14:paraId="3B8EE863" w14:textId="7033CF3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EA114F3" wp14:editId="54AD68F2">
                  <wp:extent cx="182880" cy="182880"/>
                  <wp:effectExtent l="0" t="0" r="7620" b="7620"/>
                  <wp:docPr id="3511" name="Picture 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7475F0D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329" w:type="dxa"/>
            <w:tcBorders>
              <w:top w:val="nil"/>
              <w:left w:val="nil"/>
              <w:bottom w:val="nil"/>
              <w:right w:val="nil"/>
            </w:tcBorders>
            <w:shd w:val="clear" w:color="auto" w:fill="auto"/>
            <w:noWrap/>
            <w:vAlign w:val="bottom"/>
            <w:hideMark/>
          </w:tcPr>
          <w:p w14:paraId="6BA5178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2023FA67</w:t>
            </w:r>
          </w:p>
        </w:tc>
        <w:tc>
          <w:tcPr>
            <w:tcW w:w="1145" w:type="dxa"/>
            <w:tcBorders>
              <w:top w:val="nil"/>
              <w:left w:val="nil"/>
              <w:bottom w:val="nil"/>
              <w:right w:val="nil"/>
            </w:tcBorders>
            <w:shd w:val="clear" w:color="auto" w:fill="auto"/>
            <w:noWrap/>
            <w:vAlign w:val="bottom"/>
            <w:hideMark/>
          </w:tcPr>
          <w:p w14:paraId="3784BBD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793" w:type="dxa"/>
            <w:tcBorders>
              <w:top w:val="nil"/>
              <w:left w:val="nil"/>
              <w:bottom w:val="nil"/>
              <w:right w:val="nil"/>
            </w:tcBorders>
            <w:shd w:val="clear" w:color="auto" w:fill="auto"/>
            <w:noWrap/>
            <w:vAlign w:val="bottom"/>
            <w:hideMark/>
          </w:tcPr>
          <w:p w14:paraId="7A27BFB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44</w:t>
            </w:r>
          </w:p>
        </w:tc>
        <w:tc>
          <w:tcPr>
            <w:tcW w:w="986" w:type="dxa"/>
            <w:tcBorders>
              <w:top w:val="nil"/>
              <w:left w:val="nil"/>
              <w:bottom w:val="nil"/>
              <w:right w:val="nil"/>
            </w:tcBorders>
            <w:shd w:val="clear" w:color="auto" w:fill="auto"/>
            <w:noWrap/>
            <w:vAlign w:val="bottom"/>
            <w:hideMark/>
          </w:tcPr>
          <w:p w14:paraId="61F28C5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w:t>
            </w:r>
          </w:p>
        </w:tc>
        <w:tc>
          <w:tcPr>
            <w:tcW w:w="1813" w:type="dxa"/>
            <w:tcBorders>
              <w:top w:val="nil"/>
              <w:left w:val="nil"/>
              <w:bottom w:val="nil"/>
              <w:right w:val="nil"/>
            </w:tcBorders>
            <w:shd w:val="clear" w:color="auto" w:fill="auto"/>
            <w:noWrap/>
            <w:vAlign w:val="bottom"/>
            <w:hideMark/>
          </w:tcPr>
          <w:p w14:paraId="30FE128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E18F493" w14:textId="00D669F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533</w:t>
            </w:r>
          </w:p>
        </w:tc>
      </w:tr>
      <w:tr w:rsidR="003011C9" w:rsidRPr="005F6C07" w14:paraId="5C3CB492" w14:textId="77777777" w:rsidTr="004815CC">
        <w:trPr>
          <w:trHeight w:val="287"/>
        </w:trPr>
        <w:tc>
          <w:tcPr>
            <w:tcW w:w="1120" w:type="dxa"/>
            <w:tcBorders>
              <w:top w:val="nil"/>
              <w:left w:val="nil"/>
              <w:bottom w:val="nil"/>
              <w:right w:val="nil"/>
            </w:tcBorders>
            <w:shd w:val="clear" w:color="auto" w:fill="auto"/>
            <w:noWrap/>
            <w:vAlign w:val="bottom"/>
            <w:hideMark/>
          </w:tcPr>
          <w:p w14:paraId="37AAF4D8" w14:textId="0792638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15FFD77B" wp14:editId="12FA4315">
                  <wp:extent cx="182880" cy="182880"/>
                  <wp:effectExtent l="0" t="0" r="7620" b="7620"/>
                  <wp:docPr id="3510" name="Picture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347FC92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329" w:type="dxa"/>
            <w:tcBorders>
              <w:top w:val="nil"/>
              <w:left w:val="nil"/>
              <w:bottom w:val="nil"/>
              <w:right w:val="nil"/>
            </w:tcBorders>
            <w:shd w:val="clear" w:color="auto" w:fill="auto"/>
            <w:noWrap/>
            <w:vAlign w:val="bottom"/>
            <w:hideMark/>
          </w:tcPr>
          <w:p w14:paraId="2553B57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2023FA73</w:t>
            </w:r>
          </w:p>
        </w:tc>
        <w:tc>
          <w:tcPr>
            <w:tcW w:w="1145" w:type="dxa"/>
            <w:tcBorders>
              <w:top w:val="nil"/>
              <w:left w:val="nil"/>
              <w:bottom w:val="nil"/>
              <w:right w:val="nil"/>
            </w:tcBorders>
            <w:shd w:val="clear" w:color="auto" w:fill="auto"/>
            <w:noWrap/>
            <w:vAlign w:val="bottom"/>
            <w:hideMark/>
          </w:tcPr>
          <w:p w14:paraId="1765F5E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793" w:type="dxa"/>
            <w:tcBorders>
              <w:top w:val="nil"/>
              <w:left w:val="nil"/>
              <w:bottom w:val="nil"/>
              <w:right w:val="nil"/>
            </w:tcBorders>
            <w:shd w:val="clear" w:color="auto" w:fill="auto"/>
            <w:noWrap/>
            <w:vAlign w:val="bottom"/>
            <w:hideMark/>
          </w:tcPr>
          <w:p w14:paraId="3D970D3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47</w:t>
            </w:r>
          </w:p>
        </w:tc>
        <w:tc>
          <w:tcPr>
            <w:tcW w:w="986" w:type="dxa"/>
            <w:tcBorders>
              <w:top w:val="nil"/>
              <w:left w:val="nil"/>
              <w:bottom w:val="nil"/>
              <w:right w:val="nil"/>
            </w:tcBorders>
            <w:shd w:val="clear" w:color="auto" w:fill="auto"/>
            <w:noWrap/>
            <w:vAlign w:val="bottom"/>
            <w:hideMark/>
          </w:tcPr>
          <w:p w14:paraId="66E395B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w:t>
            </w:r>
          </w:p>
        </w:tc>
        <w:tc>
          <w:tcPr>
            <w:tcW w:w="1813" w:type="dxa"/>
            <w:tcBorders>
              <w:top w:val="nil"/>
              <w:left w:val="nil"/>
              <w:bottom w:val="nil"/>
              <w:right w:val="nil"/>
            </w:tcBorders>
            <w:shd w:val="clear" w:color="auto" w:fill="auto"/>
            <w:noWrap/>
            <w:vAlign w:val="bottom"/>
            <w:hideMark/>
          </w:tcPr>
          <w:p w14:paraId="43F4061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39A946C" w14:textId="65C4382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420</w:t>
            </w:r>
          </w:p>
        </w:tc>
      </w:tr>
      <w:tr w:rsidR="003011C9" w:rsidRPr="005F6C07" w14:paraId="5CE08F7E" w14:textId="77777777" w:rsidTr="004815CC">
        <w:trPr>
          <w:trHeight w:val="287"/>
        </w:trPr>
        <w:tc>
          <w:tcPr>
            <w:tcW w:w="1120" w:type="dxa"/>
            <w:tcBorders>
              <w:top w:val="nil"/>
              <w:left w:val="nil"/>
              <w:bottom w:val="nil"/>
              <w:right w:val="nil"/>
            </w:tcBorders>
            <w:shd w:val="clear" w:color="auto" w:fill="auto"/>
            <w:noWrap/>
            <w:vAlign w:val="bottom"/>
            <w:hideMark/>
          </w:tcPr>
          <w:p w14:paraId="1FE82DDE" w14:textId="67179A9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F92DD8A" wp14:editId="1049B793">
                  <wp:extent cx="182880" cy="182880"/>
                  <wp:effectExtent l="0" t="0" r="7620" b="7620"/>
                  <wp:docPr id="3509" name="Picture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 name="Picture 3508"/>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934558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329" w:type="dxa"/>
            <w:tcBorders>
              <w:top w:val="nil"/>
              <w:left w:val="nil"/>
              <w:bottom w:val="nil"/>
              <w:right w:val="nil"/>
            </w:tcBorders>
            <w:shd w:val="clear" w:color="auto" w:fill="auto"/>
            <w:noWrap/>
            <w:vAlign w:val="bottom"/>
            <w:hideMark/>
          </w:tcPr>
          <w:p w14:paraId="57C2A2A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2023FA79</w:t>
            </w:r>
          </w:p>
        </w:tc>
        <w:tc>
          <w:tcPr>
            <w:tcW w:w="1145" w:type="dxa"/>
            <w:tcBorders>
              <w:top w:val="nil"/>
              <w:left w:val="nil"/>
              <w:bottom w:val="nil"/>
              <w:right w:val="nil"/>
            </w:tcBorders>
            <w:shd w:val="clear" w:color="auto" w:fill="auto"/>
            <w:noWrap/>
            <w:vAlign w:val="bottom"/>
            <w:hideMark/>
          </w:tcPr>
          <w:p w14:paraId="60E7468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793" w:type="dxa"/>
            <w:tcBorders>
              <w:top w:val="nil"/>
              <w:left w:val="nil"/>
              <w:bottom w:val="nil"/>
              <w:right w:val="nil"/>
            </w:tcBorders>
            <w:shd w:val="clear" w:color="auto" w:fill="auto"/>
            <w:noWrap/>
            <w:vAlign w:val="bottom"/>
            <w:hideMark/>
          </w:tcPr>
          <w:p w14:paraId="238A4D3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w:t>
            </w:r>
          </w:p>
        </w:tc>
        <w:tc>
          <w:tcPr>
            <w:tcW w:w="986" w:type="dxa"/>
            <w:tcBorders>
              <w:top w:val="nil"/>
              <w:left w:val="nil"/>
              <w:bottom w:val="nil"/>
              <w:right w:val="nil"/>
            </w:tcBorders>
            <w:shd w:val="clear" w:color="auto" w:fill="auto"/>
            <w:noWrap/>
            <w:vAlign w:val="bottom"/>
            <w:hideMark/>
          </w:tcPr>
          <w:p w14:paraId="0BC00C9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w:t>
            </w:r>
          </w:p>
        </w:tc>
        <w:tc>
          <w:tcPr>
            <w:tcW w:w="1813" w:type="dxa"/>
            <w:tcBorders>
              <w:top w:val="nil"/>
              <w:left w:val="nil"/>
              <w:bottom w:val="nil"/>
              <w:right w:val="nil"/>
            </w:tcBorders>
            <w:shd w:val="clear" w:color="auto" w:fill="auto"/>
            <w:noWrap/>
            <w:vAlign w:val="bottom"/>
            <w:hideMark/>
          </w:tcPr>
          <w:p w14:paraId="61AFFB1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37413D7C" w14:textId="62845B0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390</w:t>
            </w:r>
          </w:p>
        </w:tc>
      </w:tr>
      <w:tr w:rsidR="003011C9" w:rsidRPr="005F6C07" w14:paraId="10FC7C6C" w14:textId="77777777" w:rsidTr="004815CC">
        <w:trPr>
          <w:trHeight w:val="287"/>
        </w:trPr>
        <w:tc>
          <w:tcPr>
            <w:tcW w:w="1120" w:type="dxa"/>
            <w:tcBorders>
              <w:top w:val="nil"/>
              <w:left w:val="nil"/>
              <w:bottom w:val="nil"/>
              <w:right w:val="nil"/>
            </w:tcBorders>
            <w:shd w:val="clear" w:color="auto" w:fill="auto"/>
            <w:noWrap/>
            <w:vAlign w:val="bottom"/>
            <w:hideMark/>
          </w:tcPr>
          <w:p w14:paraId="2DEDBF9F" w14:textId="5A26FCDA"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4BF12C2" wp14:editId="07C6E361">
                  <wp:extent cx="182880" cy="182880"/>
                  <wp:effectExtent l="0" t="0" r="7620" b="7620"/>
                  <wp:docPr id="3515" name="Picture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5" name="Picture 35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14DD115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329" w:type="dxa"/>
            <w:tcBorders>
              <w:top w:val="nil"/>
              <w:left w:val="nil"/>
              <w:bottom w:val="nil"/>
              <w:right w:val="nil"/>
            </w:tcBorders>
            <w:shd w:val="clear" w:color="auto" w:fill="auto"/>
            <w:noWrap/>
            <w:vAlign w:val="bottom"/>
            <w:hideMark/>
          </w:tcPr>
          <w:p w14:paraId="7FEF745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2023FA27</w:t>
            </w:r>
          </w:p>
        </w:tc>
        <w:tc>
          <w:tcPr>
            <w:tcW w:w="1145" w:type="dxa"/>
            <w:tcBorders>
              <w:top w:val="nil"/>
              <w:left w:val="nil"/>
              <w:bottom w:val="nil"/>
              <w:right w:val="nil"/>
            </w:tcBorders>
            <w:shd w:val="clear" w:color="auto" w:fill="auto"/>
            <w:noWrap/>
            <w:vAlign w:val="bottom"/>
            <w:hideMark/>
          </w:tcPr>
          <w:p w14:paraId="204E6AB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793" w:type="dxa"/>
            <w:tcBorders>
              <w:top w:val="nil"/>
              <w:left w:val="nil"/>
              <w:bottom w:val="nil"/>
              <w:right w:val="nil"/>
            </w:tcBorders>
            <w:shd w:val="clear" w:color="auto" w:fill="auto"/>
            <w:noWrap/>
            <w:vAlign w:val="bottom"/>
            <w:hideMark/>
          </w:tcPr>
          <w:p w14:paraId="7B6000B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w:t>
            </w:r>
          </w:p>
        </w:tc>
        <w:tc>
          <w:tcPr>
            <w:tcW w:w="986" w:type="dxa"/>
            <w:tcBorders>
              <w:top w:val="nil"/>
              <w:left w:val="nil"/>
              <w:bottom w:val="nil"/>
              <w:right w:val="nil"/>
            </w:tcBorders>
            <w:shd w:val="clear" w:color="auto" w:fill="auto"/>
            <w:noWrap/>
            <w:vAlign w:val="bottom"/>
            <w:hideMark/>
          </w:tcPr>
          <w:p w14:paraId="2D081BF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w:t>
            </w:r>
          </w:p>
        </w:tc>
        <w:tc>
          <w:tcPr>
            <w:tcW w:w="1813" w:type="dxa"/>
            <w:tcBorders>
              <w:top w:val="nil"/>
              <w:left w:val="nil"/>
              <w:bottom w:val="nil"/>
              <w:right w:val="nil"/>
            </w:tcBorders>
            <w:shd w:val="clear" w:color="auto" w:fill="auto"/>
            <w:noWrap/>
            <w:vAlign w:val="bottom"/>
            <w:hideMark/>
          </w:tcPr>
          <w:p w14:paraId="2B2672A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D0A58C5" w14:textId="3177C18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1,980</w:t>
            </w:r>
          </w:p>
        </w:tc>
      </w:tr>
      <w:tr w:rsidR="003011C9" w:rsidRPr="005F6C07" w14:paraId="28D20563" w14:textId="77777777" w:rsidTr="004815CC">
        <w:trPr>
          <w:trHeight w:val="287"/>
        </w:trPr>
        <w:tc>
          <w:tcPr>
            <w:tcW w:w="1120" w:type="dxa"/>
            <w:tcBorders>
              <w:top w:val="nil"/>
              <w:left w:val="nil"/>
              <w:bottom w:val="nil"/>
              <w:right w:val="nil"/>
            </w:tcBorders>
            <w:shd w:val="clear" w:color="auto" w:fill="auto"/>
            <w:noWrap/>
            <w:vAlign w:val="bottom"/>
            <w:hideMark/>
          </w:tcPr>
          <w:p w14:paraId="413E02A4" w14:textId="02166D9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176BBCE" wp14:editId="330F9D0A">
                  <wp:extent cx="182880" cy="182880"/>
                  <wp:effectExtent l="0" t="0" r="7620" b="7620"/>
                  <wp:docPr id="3516" name="Picture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5" name="Picture 3515"/>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2F82B6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329" w:type="dxa"/>
            <w:tcBorders>
              <w:top w:val="nil"/>
              <w:left w:val="nil"/>
              <w:bottom w:val="nil"/>
              <w:right w:val="nil"/>
            </w:tcBorders>
            <w:shd w:val="clear" w:color="auto" w:fill="auto"/>
            <w:noWrap/>
            <w:vAlign w:val="bottom"/>
            <w:hideMark/>
          </w:tcPr>
          <w:p w14:paraId="05A55EB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2023FA45</w:t>
            </w:r>
          </w:p>
        </w:tc>
        <w:tc>
          <w:tcPr>
            <w:tcW w:w="1145" w:type="dxa"/>
            <w:tcBorders>
              <w:top w:val="nil"/>
              <w:left w:val="nil"/>
              <w:bottom w:val="nil"/>
              <w:right w:val="nil"/>
            </w:tcBorders>
            <w:shd w:val="clear" w:color="auto" w:fill="auto"/>
            <w:noWrap/>
            <w:vAlign w:val="bottom"/>
            <w:hideMark/>
          </w:tcPr>
          <w:p w14:paraId="342E6B1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793" w:type="dxa"/>
            <w:tcBorders>
              <w:top w:val="nil"/>
              <w:left w:val="nil"/>
              <w:bottom w:val="nil"/>
              <w:right w:val="nil"/>
            </w:tcBorders>
            <w:shd w:val="clear" w:color="auto" w:fill="auto"/>
            <w:noWrap/>
            <w:vAlign w:val="bottom"/>
            <w:hideMark/>
          </w:tcPr>
          <w:p w14:paraId="73CF4A6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34</w:t>
            </w:r>
          </w:p>
        </w:tc>
        <w:tc>
          <w:tcPr>
            <w:tcW w:w="986" w:type="dxa"/>
            <w:tcBorders>
              <w:top w:val="nil"/>
              <w:left w:val="nil"/>
              <w:bottom w:val="nil"/>
              <w:right w:val="nil"/>
            </w:tcBorders>
            <w:shd w:val="clear" w:color="auto" w:fill="auto"/>
            <w:noWrap/>
            <w:vAlign w:val="bottom"/>
            <w:hideMark/>
          </w:tcPr>
          <w:p w14:paraId="72673CE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w:t>
            </w:r>
          </w:p>
        </w:tc>
        <w:tc>
          <w:tcPr>
            <w:tcW w:w="1813" w:type="dxa"/>
            <w:tcBorders>
              <w:top w:val="nil"/>
              <w:left w:val="nil"/>
              <w:bottom w:val="nil"/>
              <w:right w:val="nil"/>
            </w:tcBorders>
            <w:shd w:val="clear" w:color="auto" w:fill="auto"/>
            <w:noWrap/>
            <w:vAlign w:val="bottom"/>
            <w:hideMark/>
          </w:tcPr>
          <w:p w14:paraId="7D996C5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01DD7B5B" w14:textId="78E47A0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1,680</w:t>
            </w:r>
          </w:p>
        </w:tc>
      </w:tr>
      <w:tr w:rsidR="003011C9" w:rsidRPr="005F6C07" w14:paraId="73F87749" w14:textId="77777777" w:rsidTr="004815CC">
        <w:trPr>
          <w:trHeight w:val="287"/>
        </w:trPr>
        <w:tc>
          <w:tcPr>
            <w:tcW w:w="1120" w:type="dxa"/>
            <w:tcBorders>
              <w:top w:val="nil"/>
              <w:left w:val="nil"/>
              <w:bottom w:val="nil"/>
              <w:right w:val="nil"/>
            </w:tcBorders>
            <w:shd w:val="clear" w:color="auto" w:fill="auto"/>
            <w:noWrap/>
            <w:vAlign w:val="bottom"/>
            <w:hideMark/>
          </w:tcPr>
          <w:p w14:paraId="1C256AB4" w14:textId="108921F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7E9DF18" wp14:editId="7ACB11EA">
                  <wp:extent cx="182880" cy="182880"/>
                  <wp:effectExtent l="0" t="0" r="7620" b="7620"/>
                  <wp:docPr id="3517" name="Picture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7" name="Picture 3517"/>
                          <pic:cNvPicPr/>
                        </pic:nvPicPr>
                        <pic:blipFill>
                          <a:blip r:embed="rId8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27B4DA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23B-63</w:t>
            </w:r>
          </w:p>
        </w:tc>
        <w:tc>
          <w:tcPr>
            <w:tcW w:w="1329" w:type="dxa"/>
            <w:tcBorders>
              <w:top w:val="nil"/>
              <w:left w:val="nil"/>
              <w:bottom w:val="nil"/>
              <w:right w:val="nil"/>
            </w:tcBorders>
            <w:shd w:val="clear" w:color="auto" w:fill="auto"/>
            <w:noWrap/>
            <w:vAlign w:val="bottom"/>
            <w:hideMark/>
          </w:tcPr>
          <w:p w14:paraId="2F5F372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2023FA51</w:t>
            </w:r>
          </w:p>
        </w:tc>
        <w:tc>
          <w:tcPr>
            <w:tcW w:w="1145" w:type="dxa"/>
            <w:tcBorders>
              <w:top w:val="nil"/>
              <w:left w:val="nil"/>
              <w:bottom w:val="nil"/>
              <w:right w:val="nil"/>
            </w:tcBorders>
            <w:shd w:val="clear" w:color="auto" w:fill="auto"/>
            <w:noWrap/>
            <w:vAlign w:val="bottom"/>
            <w:hideMark/>
          </w:tcPr>
          <w:p w14:paraId="72D4403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53B1594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35</w:t>
            </w:r>
          </w:p>
        </w:tc>
        <w:tc>
          <w:tcPr>
            <w:tcW w:w="986" w:type="dxa"/>
            <w:tcBorders>
              <w:top w:val="nil"/>
              <w:left w:val="nil"/>
              <w:bottom w:val="nil"/>
              <w:right w:val="nil"/>
            </w:tcBorders>
            <w:shd w:val="clear" w:color="auto" w:fill="auto"/>
            <w:noWrap/>
            <w:vAlign w:val="bottom"/>
            <w:hideMark/>
          </w:tcPr>
          <w:p w14:paraId="55BAA8A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w:t>
            </w:r>
          </w:p>
        </w:tc>
        <w:tc>
          <w:tcPr>
            <w:tcW w:w="1813" w:type="dxa"/>
            <w:tcBorders>
              <w:top w:val="nil"/>
              <w:left w:val="nil"/>
              <w:bottom w:val="nil"/>
              <w:right w:val="nil"/>
            </w:tcBorders>
            <w:shd w:val="clear" w:color="auto" w:fill="auto"/>
            <w:noWrap/>
            <w:vAlign w:val="bottom"/>
            <w:hideMark/>
          </w:tcPr>
          <w:p w14:paraId="74E5AAF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29DBE54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827</w:t>
            </w:r>
          </w:p>
        </w:tc>
      </w:tr>
      <w:tr w:rsidR="003011C9" w:rsidRPr="005F6C07" w14:paraId="0781CAEE" w14:textId="77777777" w:rsidTr="004815CC">
        <w:trPr>
          <w:trHeight w:val="287"/>
        </w:trPr>
        <w:tc>
          <w:tcPr>
            <w:tcW w:w="1120" w:type="dxa"/>
            <w:tcBorders>
              <w:top w:val="nil"/>
              <w:left w:val="nil"/>
              <w:bottom w:val="nil"/>
              <w:right w:val="nil"/>
            </w:tcBorders>
            <w:shd w:val="clear" w:color="auto" w:fill="auto"/>
            <w:noWrap/>
            <w:vAlign w:val="bottom"/>
            <w:hideMark/>
          </w:tcPr>
          <w:p w14:paraId="1E053431" w14:textId="23BD9BF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C152EBE" wp14:editId="7DF2061A">
                  <wp:extent cx="182880" cy="182880"/>
                  <wp:effectExtent l="0" t="0" r="7620" b="7620"/>
                  <wp:docPr id="3518" name="Picture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 name="Picture 3518"/>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48AFFB4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23B-64</w:t>
            </w:r>
          </w:p>
        </w:tc>
        <w:tc>
          <w:tcPr>
            <w:tcW w:w="1329" w:type="dxa"/>
            <w:tcBorders>
              <w:top w:val="nil"/>
              <w:left w:val="nil"/>
              <w:bottom w:val="nil"/>
              <w:right w:val="nil"/>
            </w:tcBorders>
            <w:shd w:val="clear" w:color="auto" w:fill="auto"/>
            <w:noWrap/>
            <w:vAlign w:val="bottom"/>
            <w:hideMark/>
          </w:tcPr>
          <w:p w14:paraId="224733C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2023FA59</w:t>
            </w:r>
          </w:p>
        </w:tc>
        <w:tc>
          <w:tcPr>
            <w:tcW w:w="1145" w:type="dxa"/>
            <w:tcBorders>
              <w:top w:val="nil"/>
              <w:left w:val="nil"/>
              <w:bottom w:val="nil"/>
              <w:right w:val="nil"/>
            </w:tcBorders>
            <w:shd w:val="clear" w:color="auto" w:fill="auto"/>
            <w:noWrap/>
            <w:vAlign w:val="bottom"/>
            <w:hideMark/>
          </w:tcPr>
          <w:p w14:paraId="209A052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4FC3806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37</w:t>
            </w:r>
          </w:p>
        </w:tc>
        <w:tc>
          <w:tcPr>
            <w:tcW w:w="986" w:type="dxa"/>
            <w:tcBorders>
              <w:top w:val="nil"/>
              <w:left w:val="nil"/>
              <w:bottom w:val="nil"/>
              <w:right w:val="nil"/>
            </w:tcBorders>
            <w:shd w:val="clear" w:color="auto" w:fill="auto"/>
            <w:noWrap/>
            <w:vAlign w:val="bottom"/>
            <w:hideMark/>
          </w:tcPr>
          <w:p w14:paraId="1A22D3B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w:t>
            </w:r>
          </w:p>
        </w:tc>
        <w:tc>
          <w:tcPr>
            <w:tcW w:w="1813" w:type="dxa"/>
            <w:tcBorders>
              <w:top w:val="nil"/>
              <w:left w:val="nil"/>
              <w:bottom w:val="nil"/>
              <w:right w:val="nil"/>
            </w:tcBorders>
            <w:shd w:val="clear" w:color="auto" w:fill="auto"/>
            <w:noWrap/>
            <w:vAlign w:val="bottom"/>
            <w:hideMark/>
          </w:tcPr>
          <w:p w14:paraId="45206EC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08462EE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787</w:t>
            </w:r>
          </w:p>
        </w:tc>
      </w:tr>
      <w:tr w:rsidR="003011C9" w:rsidRPr="005F6C07" w14:paraId="56717C44" w14:textId="77777777" w:rsidTr="004815CC">
        <w:trPr>
          <w:trHeight w:val="287"/>
        </w:trPr>
        <w:tc>
          <w:tcPr>
            <w:tcW w:w="1120" w:type="dxa"/>
            <w:tcBorders>
              <w:top w:val="nil"/>
              <w:left w:val="nil"/>
              <w:bottom w:val="nil"/>
              <w:right w:val="nil"/>
            </w:tcBorders>
            <w:shd w:val="clear" w:color="auto" w:fill="auto"/>
            <w:noWrap/>
            <w:vAlign w:val="bottom"/>
            <w:hideMark/>
          </w:tcPr>
          <w:p w14:paraId="1952C7BB" w14:textId="42B08FD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A8C2306" wp14:editId="3D285BD2">
                  <wp:extent cx="182880" cy="182880"/>
                  <wp:effectExtent l="0" t="0" r="7620" b="7620"/>
                  <wp:docPr id="3519" name="Picture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 name="Picture 3518"/>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17C51E6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23B-64</w:t>
            </w:r>
          </w:p>
        </w:tc>
        <w:tc>
          <w:tcPr>
            <w:tcW w:w="1329" w:type="dxa"/>
            <w:tcBorders>
              <w:top w:val="nil"/>
              <w:left w:val="nil"/>
              <w:bottom w:val="nil"/>
              <w:right w:val="nil"/>
            </w:tcBorders>
            <w:shd w:val="clear" w:color="auto" w:fill="auto"/>
            <w:noWrap/>
            <w:vAlign w:val="bottom"/>
            <w:hideMark/>
          </w:tcPr>
          <w:p w14:paraId="002C74F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2023FA82</w:t>
            </w:r>
          </w:p>
        </w:tc>
        <w:tc>
          <w:tcPr>
            <w:tcW w:w="1145" w:type="dxa"/>
            <w:tcBorders>
              <w:top w:val="nil"/>
              <w:left w:val="nil"/>
              <w:bottom w:val="nil"/>
              <w:right w:val="nil"/>
            </w:tcBorders>
            <w:shd w:val="clear" w:color="auto" w:fill="auto"/>
            <w:noWrap/>
            <w:vAlign w:val="bottom"/>
            <w:hideMark/>
          </w:tcPr>
          <w:p w14:paraId="448F106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nil"/>
              <w:right w:val="nil"/>
            </w:tcBorders>
            <w:shd w:val="clear" w:color="auto" w:fill="auto"/>
            <w:noWrap/>
            <w:vAlign w:val="bottom"/>
            <w:hideMark/>
          </w:tcPr>
          <w:p w14:paraId="3F74100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42</w:t>
            </w:r>
          </w:p>
        </w:tc>
        <w:tc>
          <w:tcPr>
            <w:tcW w:w="986" w:type="dxa"/>
            <w:tcBorders>
              <w:top w:val="nil"/>
              <w:left w:val="nil"/>
              <w:bottom w:val="nil"/>
              <w:right w:val="nil"/>
            </w:tcBorders>
            <w:shd w:val="clear" w:color="auto" w:fill="auto"/>
            <w:noWrap/>
            <w:vAlign w:val="bottom"/>
            <w:hideMark/>
          </w:tcPr>
          <w:p w14:paraId="629722D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w:t>
            </w:r>
          </w:p>
        </w:tc>
        <w:tc>
          <w:tcPr>
            <w:tcW w:w="1813" w:type="dxa"/>
            <w:tcBorders>
              <w:top w:val="nil"/>
              <w:left w:val="nil"/>
              <w:bottom w:val="nil"/>
              <w:right w:val="nil"/>
            </w:tcBorders>
            <w:shd w:val="clear" w:color="auto" w:fill="auto"/>
            <w:noWrap/>
            <w:vAlign w:val="bottom"/>
            <w:hideMark/>
          </w:tcPr>
          <w:p w14:paraId="5B20BDE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Kearney</w:t>
            </w:r>
          </w:p>
        </w:tc>
        <w:tc>
          <w:tcPr>
            <w:tcW w:w="1157" w:type="dxa"/>
            <w:tcBorders>
              <w:top w:val="nil"/>
              <w:left w:val="nil"/>
              <w:bottom w:val="nil"/>
              <w:right w:val="nil"/>
            </w:tcBorders>
            <w:shd w:val="clear" w:color="auto" w:fill="auto"/>
            <w:noWrap/>
            <w:vAlign w:val="bottom"/>
            <w:hideMark/>
          </w:tcPr>
          <w:p w14:paraId="1222A71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359</w:t>
            </w:r>
          </w:p>
        </w:tc>
      </w:tr>
      <w:tr w:rsidR="003011C9" w:rsidRPr="005F6C07" w14:paraId="618D446B" w14:textId="77777777" w:rsidTr="004815CC">
        <w:trPr>
          <w:trHeight w:val="287"/>
        </w:trPr>
        <w:tc>
          <w:tcPr>
            <w:tcW w:w="1120" w:type="dxa"/>
            <w:tcBorders>
              <w:top w:val="nil"/>
              <w:left w:val="nil"/>
              <w:bottom w:val="nil"/>
              <w:right w:val="nil"/>
            </w:tcBorders>
            <w:shd w:val="clear" w:color="auto" w:fill="auto"/>
            <w:noWrap/>
            <w:vAlign w:val="bottom"/>
            <w:hideMark/>
          </w:tcPr>
          <w:p w14:paraId="5AB92527" w14:textId="7C213A2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1C0C61B" wp14:editId="2F968883">
                  <wp:extent cx="182880" cy="182880"/>
                  <wp:effectExtent l="0" t="0" r="7620" b="7620"/>
                  <wp:docPr id="3520" name="Picture 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0BD32AF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29" w:type="dxa"/>
            <w:tcBorders>
              <w:top w:val="nil"/>
              <w:left w:val="nil"/>
              <w:bottom w:val="nil"/>
              <w:right w:val="nil"/>
            </w:tcBorders>
            <w:shd w:val="clear" w:color="auto" w:fill="auto"/>
            <w:noWrap/>
            <w:vAlign w:val="bottom"/>
            <w:hideMark/>
          </w:tcPr>
          <w:p w14:paraId="3F2387B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2023FA71</w:t>
            </w:r>
          </w:p>
        </w:tc>
        <w:tc>
          <w:tcPr>
            <w:tcW w:w="1145" w:type="dxa"/>
            <w:tcBorders>
              <w:top w:val="nil"/>
              <w:left w:val="nil"/>
              <w:bottom w:val="nil"/>
              <w:right w:val="nil"/>
            </w:tcBorders>
            <w:shd w:val="clear" w:color="auto" w:fill="auto"/>
            <w:noWrap/>
            <w:vAlign w:val="bottom"/>
            <w:hideMark/>
          </w:tcPr>
          <w:p w14:paraId="51195BD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793" w:type="dxa"/>
            <w:tcBorders>
              <w:top w:val="nil"/>
              <w:left w:val="nil"/>
              <w:bottom w:val="nil"/>
              <w:right w:val="nil"/>
            </w:tcBorders>
            <w:shd w:val="clear" w:color="auto" w:fill="auto"/>
            <w:noWrap/>
            <w:vAlign w:val="bottom"/>
            <w:hideMark/>
          </w:tcPr>
          <w:p w14:paraId="54E5B02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w:t>
            </w:r>
          </w:p>
        </w:tc>
        <w:tc>
          <w:tcPr>
            <w:tcW w:w="986" w:type="dxa"/>
            <w:tcBorders>
              <w:top w:val="nil"/>
              <w:left w:val="nil"/>
              <w:bottom w:val="nil"/>
              <w:right w:val="nil"/>
            </w:tcBorders>
            <w:shd w:val="clear" w:color="auto" w:fill="auto"/>
            <w:noWrap/>
            <w:vAlign w:val="bottom"/>
            <w:hideMark/>
          </w:tcPr>
          <w:p w14:paraId="0AA2DE7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w:t>
            </w:r>
          </w:p>
        </w:tc>
        <w:tc>
          <w:tcPr>
            <w:tcW w:w="1813" w:type="dxa"/>
            <w:tcBorders>
              <w:top w:val="nil"/>
              <w:left w:val="nil"/>
              <w:bottom w:val="nil"/>
              <w:right w:val="nil"/>
            </w:tcBorders>
            <w:shd w:val="clear" w:color="auto" w:fill="auto"/>
            <w:noWrap/>
            <w:vAlign w:val="bottom"/>
            <w:hideMark/>
          </w:tcPr>
          <w:p w14:paraId="253C89F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E84A3D1" w14:textId="1B64A96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435</w:t>
            </w:r>
          </w:p>
        </w:tc>
      </w:tr>
      <w:tr w:rsidR="003011C9" w:rsidRPr="005F6C07" w14:paraId="7D7D71D6" w14:textId="77777777" w:rsidTr="004815CC">
        <w:trPr>
          <w:trHeight w:val="287"/>
        </w:trPr>
        <w:tc>
          <w:tcPr>
            <w:tcW w:w="1120" w:type="dxa"/>
            <w:tcBorders>
              <w:top w:val="nil"/>
              <w:left w:val="nil"/>
              <w:bottom w:val="nil"/>
              <w:right w:val="nil"/>
            </w:tcBorders>
            <w:shd w:val="clear" w:color="auto" w:fill="auto"/>
            <w:noWrap/>
            <w:vAlign w:val="bottom"/>
            <w:hideMark/>
          </w:tcPr>
          <w:p w14:paraId="03869F42" w14:textId="0FAEDD6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426F9526" wp14:editId="4DB9B483">
                  <wp:extent cx="182880" cy="182880"/>
                  <wp:effectExtent l="0" t="0" r="7620" b="7620"/>
                  <wp:docPr id="3521" name="Picture 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5E98470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29" w:type="dxa"/>
            <w:tcBorders>
              <w:top w:val="nil"/>
              <w:left w:val="nil"/>
              <w:bottom w:val="nil"/>
              <w:right w:val="nil"/>
            </w:tcBorders>
            <w:shd w:val="clear" w:color="auto" w:fill="auto"/>
            <w:noWrap/>
            <w:vAlign w:val="bottom"/>
            <w:hideMark/>
          </w:tcPr>
          <w:p w14:paraId="12EA675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2023FA83</w:t>
            </w:r>
          </w:p>
        </w:tc>
        <w:tc>
          <w:tcPr>
            <w:tcW w:w="1145" w:type="dxa"/>
            <w:tcBorders>
              <w:top w:val="nil"/>
              <w:left w:val="nil"/>
              <w:bottom w:val="nil"/>
              <w:right w:val="nil"/>
            </w:tcBorders>
            <w:shd w:val="clear" w:color="auto" w:fill="auto"/>
            <w:noWrap/>
            <w:vAlign w:val="bottom"/>
            <w:hideMark/>
          </w:tcPr>
          <w:p w14:paraId="458A144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793" w:type="dxa"/>
            <w:tcBorders>
              <w:top w:val="nil"/>
              <w:left w:val="nil"/>
              <w:bottom w:val="nil"/>
              <w:right w:val="nil"/>
            </w:tcBorders>
            <w:shd w:val="clear" w:color="auto" w:fill="auto"/>
            <w:noWrap/>
            <w:vAlign w:val="bottom"/>
            <w:hideMark/>
          </w:tcPr>
          <w:p w14:paraId="5D387B5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w:t>
            </w:r>
          </w:p>
        </w:tc>
        <w:tc>
          <w:tcPr>
            <w:tcW w:w="986" w:type="dxa"/>
            <w:tcBorders>
              <w:top w:val="nil"/>
              <w:left w:val="nil"/>
              <w:bottom w:val="nil"/>
              <w:right w:val="nil"/>
            </w:tcBorders>
            <w:shd w:val="clear" w:color="auto" w:fill="auto"/>
            <w:noWrap/>
            <w:vAlign w:val="bottom"/>
            <w:hideMark/>
          </w:tcPr>
          <w:p w14:paraId="5AE0EED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11/13</w:t>
            </w:r>
          </w:p>
        </w:tc>
        <w:tc>
          <w:tcPr>
            <w:tcW w:w="1813" w:type="dxa"/>
            <w:tcBorders>
              <w:top w:val="nil"/>
              <w:left w:val="nil"/>
              <w:bottom w:val="nil"/>
              <w:right w:val="nil"/>
            </w:tcBorders>
            <w:shd w:val="clear" w:color="auto" w:fill="auto"/>
            <w:noWrap/>
            <w:vAlign w:val="bottom"/>
            <w:hideMark/>
          </w:tcPr>
          <w:p w14:paraId="023731A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1A77B592" w14:textId="241C34D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349</w:t>
            </w:r>
          </w:p>
        </w:tc>
      </w:tr>
      <w:tr w:rsidR="003011C9" w:rsidRPr="005F6C07" w14:paraId="74B649BA" w14:textId="77777777" w:rsidTr="007448F2">
        <w:trPr>
          <w:trHeight w:val="287"/>
        </w:trPr>
        <w:tc>
          <w:tcPr>
            <w:tcW w:w="1120" w:type="dxa"/>
            <w:tcBorders>
              <w:top w:val="nil"/>
              <w:left w:val="nil"/>
              <w:bottom w:val="single" w:sz="4" w:space="0" w:color="auto"/>
              <w:right w:val="nil"/>
            </w:tcBorders>
            <w:shd w:val="clear" w:color="auto" w:fill="auto"/>
            <w:noWrap/>
            <w:vAlign w:val="bottom"/>
          </w:tcPr>
          <w:p w14:paraId="4603AF38" w14:textId="624A5BB5"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noProof/>
                <w:color w:val="000000"/>
              </w:rPr>
              <w:drawing>
                <wp:inline distT="0" distB="0" distL="0" distR="0" wp14:anchorId="59AD25BD" wp14:editId="628DAE95">
                  <wp:extent cx="182880" cy="182880"/>
                  <wp:effectExtent l="0" t="0" r="7620" b="7620"/>
                  <wp:docPr id="3523" name="Picture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single" w:sz="4" w:space="0" w:color="auto"/>
              <w:right w:val="nil"/>
            </w:tcBorders>
            <w:shd w:val="clear" w:color="auto" w:fill="auto"/>
            <w:noWrap/>
            <w:vAlign w:val="bottom"/>
          </w:tcPr>
          <w:p w14:paraId="1665E052" w14:textId="706F6BA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29" w:type="dxa"/>
            <w:tcBorders>
              <w:top w:val="nil"/>
              <w:left w:val="nil"/>
              <w:bottom w:val="single" w:sz="4" w:space="0" w:color="auto"/>
              <w:right w:val="nil"/>
            </w:tcBorders>
            <w:shd w:val="clear" w:color="auto" w:fill="auto"/>
            <w:noWrap/>
            <w:vAlign w:val="bottom"/>
          </w:tcPr>
          <w:p w14:paraId="5D5B6F9F" w14:textId="7D83057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2023FA93</w:t>
            </w:r>
          </w:p>
        </w:tc>
        <w:tc>
          <w:tcPr>
            <w:tcW w:w="1145" w:type="dxa"/>
            <w:tcBorders>
              <w:top w:val="nil"/>
              <w:left w:val="nil"/>
              <w:bottom w:val="single" w:sz="4" w:space="0" w:color="auto"/>
              <w:right w:val="nil"/>
            </w:tcBorders>
            <w:shd w:val="clear" w:color="auto" w:fill="auto"/>
            <w:noWrap/>
            <w:vAlign w:val="bottom"/>
          </w:tcPr>
          <w:p w14:paraId="17D60BB1" w14:textId="2674BD6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793" w:type="dxa"/>
            <w:tcBorders>
              <w:top w:val="nil"/>
              <w:left w:val="nil"/>
              <w:bottom w:val="single" w:sz="4" w:space="0" w:color="auto"/>
              <w:right w:val="nil"/>
            </w:tcBorders>
            <w:shd w:val="clear" w:color="auto" w:fill="auto"/>
            <w:noWrap/>
            <w:vAlign w:val="bottom"/>
          </w:tcPr>
          <w:p w14:paraId="098B527B" w14:textId="67931446"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58</w:t>
            </w:r>
          </w:p>
        </w:tc>
        <w:tc>
          <w:tcPr>
            <w:tcW w:w="986" w:type="dxa"/>
            <w:tcBorders>
              <w:top w:val="nil"/>
              <w:left w:val="nil"/>
              <w:bottom w:val="single" w:sz="4" w:space="0" w:color="auto"/>
              <w:right w:val="nil"/>
            </w:tcBorders>
            <w:shd w:val="clear" w:color="auto" w:fill="auto"/>
            <w:noWrap/>
            <w:vAlign w:val="bottom"/>
          </w:tcPr>
          <w:p w14:paraId="40E7EF9B" w14:textId="107DA4F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11/15</w:t>
            </w:r>
          </w:p>
        </w:tc>
        <w:tc>
          <w:tcPr>
            <w:tcW w:w="1813" w:type="dxa"/>
            <w:tcBorders>
              <w:top w:val="nil"/>
              <w:left w:val="nil"/>
              <w:bottom w:val="single" w:sz="4" w:space="0" w:color="auto"/>
              <w:right w:val="nil"/>
            </w:tcBorders>
            <w:shd w:val="clear" w:color="auto" w:fill="auto"/>
            <w:noWrap/>
            <w:vAlign w:val="bottom"/>
          </w:tcPr>
          <w:p w14:paraId="1CDFEC9F" w14:textId="3F2D470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single" w:sz="4" w:space="0" w:color="auto"/>
              <w:right w:val="nil"/>
            </w:tcBorders>
            <w:shd w:val="clear" w:color="auto" w:fill="auto"/>
            <w:noWrap/>
            <w:vAlign w:val="bottom"/>
          </w:tcPr>
          <w:p w14:paraId="55854509" w14:textId="10C9B2A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336</w:t>
            </w:r>
          </w:p>
        </w:tc>
      </w:tr>
      <w:tr w:rsidR="003011C9" w:rsidRPr="005F6C07" w14:paraId="5C49D916" w14:textId="77777777" w:rsidTr="007448F2">
        <w:trPr>
          <w:trHeight w:val="287"/>
        </w:trPr>
        <w:tc>
          <w:tcPr>
            <w:tcW w:w="3466" w:type="dxa"/>
            <w:gridSpan w:val="3"/>
            <w:tcBorders>
              <w:top w:val="single" w:sz="4" w:space="0" w:color="auto"/>
              <w:left w:val="nil"/>
              <w:right w:val="nil"/>
            </w:tcBorders>
            <w:shd w:val="clear" w:color="auto" w:fill="auto"/>
            <w:noWrap/>
            <w:vAlign w:val="bottom"/>
          </w:tcPr>
          <w:p w14:paraId="1968DEB5" w14:textId="3D1CC304" w:rsidR="003011C9" w:rsidRPr="005F6C07" w:rsidRDefault="003011C9" w:rsidP="003011C9">
            <w:pPr>
              <w:spacing w:after="0" w:line="240" w:lineRule="auto"/>
              <w:rPr>
                <w:rFonts w:ascii="Times New Roman" w:eastAsia="Times New Roman" w:hAnsi="Times New Roman" w:cs="Times New Roman"/>
                <w:color w:val="000000"/>
              </w:rPr>
            </w:pPr>
            <w:r w:rsidRPr="005F6C07">
              <w:rPr>
                <w:rFonts w:ascii="Times New Roman" w:eastAsia="Times New Roman" w:hAnsi="Times New Roman" w:cs="Times New Roman"/>
                <w:b/>
                <w:bCs/>
                <w:i/>
                <w:iCs/>
                <w:noProof/>
                <w:color w:val="000000"/>
              </w:rPr>
              <w:lastRenderedPageBreak/>
              <w:t>Table 5—continued</w:t>
            </w:r>
          </w:p>
        </w:tc>
        <w:tc>
          <w:tcPr>
            <w:tcW w:w="1145" w:type="dxa"/>
            <w:tcBorders>
              <w:top w:val="single" w:sz="4" w:space="0" w:color="auto"/>
              <w:left w:val="nil"/>
              <w:right w:val="nil"/>
            </w:tcBorders>
            <w:shd w:val="clear" w:color="auto" w:fill="auto"/>
            <w:noWrap/>
            <w:vAlign w:val="bottom"/>
          </w:tcPr>
          <w:p w14:paraId="67347675"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793" w:type="dxa"/>
            <w:tcBorders>
              <w:top w:val="single" w:sz="4" w:space="0" w:color="auto"/>
              <w:left w:val="nil"/>
              <w:right w:val="nil"/>
            </w:tcBorders>
            <w:shd w:val="clear" w:color="auto" w:fill="auto"/>
            <w:noWrap/>
            <w:vAlign w:val="bottom"/>
          </w:tcPr>
          <w:p w14:paraId="62B142E4"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986" w:type="dxa"/>
            <w:tcBorders>
              <w:top w:val="single" w:sz="4" w:space="0" w:color="auto"/>
              <w:left w:val="nil"/>
              <w:right w:val="nil"/>
            </w:tcBorders>
            <w:shd w:val="clear" w:color="auto" w:fill="auto"/>
            <w:noWrap/>
            <w:vAlign w:val="bottom"/>
          </w:tcPr>
          <w:p w14:paraId="455FFD3E"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1813" w:type="dxa"/>
            <w:tcBorders>
              <w:top w:val="single" w:sz="4" w:space="0" w:color="auto"/>
              <w:left w:val="nil"/>
              <w:right w:val="nil"/>
            </w:tcBorders>
            <w:shd w:val="clear" w:color="auto" w:fill="auto"/>
            <w:noWrap/>
            <w:vAlign w:val="bottom"/>
          </w:tcPr>
          <w:p w14:paraId="0E831A41"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c>
          <w:tcPr>
            <w:tcW w:w="1157" w:type="dxa"/>
            <w:tcBorders>
              <w:top w:val="single" w:sz="4" w:space="0" w:color="auto"/>
              <w:left w:val="nil"/>
              <w:right w:val="nil"/>
            </w:tcBorders>
            <w:shd w:val="clear" w:color="auto" w:fill="auto"/>
            <w:noWrap/>
            <w:vAlign w:val="bottom"/>
          </w:tcPr>
          <w:p w14:paraId="5692E436" w14:textId="77777777" w:rsidR="003011C9" w:rsidRPr="005F6C07" w:rsidRDefault="003011C9" w:rsidP="003011C9">
            <w:pPr>
              <w:spacing w:after="0" w:line="240" w:lineRule="auto"/>
              <w:jc w:val="center"/>
              <w:rPr>
                <w:rFonts w:ascii="Times New Roman" w:eastAsia="Times New Roman" w:hAnsi="Times New Roman" w:cs="Times New Roman"/>
                <w:color w:val="000000"/>
              </w:rPr>
            </w:pPr>
          </w:p>
        </w:tc>
      </w:tr>
      <w:tr w:rsidR="003011C9" w:rsidRPr="005F6C07" w14:paraId="02E4DB77" w14:textId="77777777" w:rsidTr="007448F2">
        <w:trPr>
          <w:trHeight w:val="287"/>
        </w:trPr>
        <w:tc>
          <w:tcPr>
            <w:tcW w:w="1120" w:type="dxa"/>
            <w:tcBorders>
              <w:top w:val="nil"/>
              <w:left w:val="nil"/>
              <w:bottom w:val="single" w:sz="4" w:space="0" w:color="auto"/>
              <w:right w:val="nil"/>
            </w:tcBorders>
            <w:shd w:val="clear" w:color="auto" w:fill="auto"/>
            <w:noWrap/>
            <w:vAlign w:val="center"/>
          </w:tcPr>
          <w:p w14:paraId="46256B6F" w14:textId="7DEEE42B" w:rsidR="003011C9" w:rsidRPr="005F6C07" w:rsidRDefault="003011C9" w:rsidP="003011C9">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b/>
                <w:bCs/>
                <w:color w:val="000000"/>
              </w:rPr>
              <w:t>Unique group icon</w:t>
            </w:r>
          </w:p>
        </w:tc>
        <w:tc>
          <w:tcPr>
            <w:tcW w:w="1017" w:type="dxa"/>
            <w:tcBorders>
              <w:top w:val="nil"/>
              <w:left w:val="nil"/>
              <w:bottom w:val="single" w:sz="4" w:space="0" w:color="auto"/>
              <w:right w:val="nil"/>
            </w:tcBorders>
            <w:shd w:val="clear" w:color="auto" w:fill="auto"/>
            <w:noWrap/>
            <w:vAlign w:val="center"/>
          </w:tcPr>
          <w:p w14:paraId="249751E0" w14:textId="50B4400E"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USFWS Group ID</w:t>
            </w:r>
          </w:p>
        </w:tc>
        <w:tc>
          <w:tcPr>
            <w:tcW w:w="1329" w:type="dxa"/>
            <w:tcBorders>
              <w:top w:val="nil"/>
              <w:left w:val="nil"/>
              <w:bottom w:val="single" w:sz="4" w:space="0" w:color="auto"/>
              <w:right w:val="nil"/>
            </w:tcBorders>
            <w:shd w:val="clear" w:color="auto" w:fill="auto"/>
            <w:noWrap/>
            <w:vAlign w:val="center"/>
          </w:tcPr>
          <w:p w14:paraId="5C2CBBF7" w14:textId="2E0A2B6F"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PRRIP Group ID</w:t>
            </w:r>
          </w:p>
        </w:tc>
        <w:tc>
          <w:tcPr>
            <w:tcW w:w="1145" w:type="dxa"/>
            <w:tcBorders>
              <w:top w:val="nil"/>
              <w:left w:val="nil"/>
              <w:bottom w:val="single" w:sz="4" w:space="0" w:color="auto"/>
              <w:right w:val="nil"/>
            </w:tcBorders>
            <w:shd w:val="clear" w:color="auto" w:fill="auto"/>
            <w:noWrap/>
            <w:vAlign w:val="center"/>
          </w:tcPr>
          <w:p w14:paraId="3B33D869" w14:textId="57310CB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No. of whooping cranes (adults: juveniles)</w:t>
            </w:r>
          </w:p>
        </w:tc>
        <w:tc>
          <w:tcPr>
            <w:tcW w:w="793" w:type="dxa"/>
            <w:tcBorders>
              <w:top w:val="nil"/>
              <w:left w:val="nil"/>
              <w:bottom w:val="single" w:sz="4" w:space="0" w:color="auto"/>
              <w:right w:val="nil"/>
            </w:tcBorders>
            <w:shd w:val="clear" w:color="auto" w:fill="auto"/>
            <w:noWrap/>
            <w:vAlign w:val="center"/>
          </w:tcPr>
          <w:p w14:paraId="4F01FA47" w14:textId="0FC124E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Use site no.</w:t>
            </w:r>
          </w:p>
        </w:tc>
        <w:tc>
          <w:tcPr>
            <w:tcW w:w="986" w:type="dxa"/>
            <w:tcBorders>
              <w:top w:val="nil"/>
              <w:left w:val="nil"/>
              <w:bottom w:val="single" w:sz="4" w:space="0" w:color="auto"/>
              <w:right w:val="nil"/>
            </w:tcBorders>
            <w:shd w:val="clear" w:color="auto" w:fill="auto"/>
            <w:noWrap/>
            <w:vAlign w:val="center"/>
          </w:tcPr>
          <w:p w14:paraId="19EB503C" w14:textId="7FB10DF3"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w:t>
            </w:r>
          </w:p>
        </w:tc>
        <w:tc>
          <w:tcPr>
            <w:tcW w:w="1813" w:type="dxa"/>
            <w:tcBorders>
              <w:top w:val="nil"/>
              <w:left w:val="nil"/>
              <w:bottom w:val="single" w:sz="4" w:space="0" w:color="auto"/>
              <w:right w:val="nil"/>
            </w:tcBorders>
            <w:shd w:val="clear" w:color="auto" w:fill="auto"/>
            <w:noWrap/>
            <w:vAlign w:val="center"/>
          </w:tcPr>
          <w:p w14:paraId="7371CA7C" w14:textId="46711C4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Gaging </w:t>
            </w:r>
            <w:proofErr w:type="spellStart"/>
            <w:r w:rsidRPr="005F6C07">
              <w:rPr>
                <w:rFonts w:ascii="Times New Roman" w:eastAsia="Times New Roman" w:hAnsi="Times New Roman" w:cs="Times New Roman"/>
                <w:b/>
                <w:bCs/>
                <w:color w:val="000000"/>
              </w:rPr>
              <w:t>station</w:t>
            </w:r>
            <w:r w:rsidRPr="005F6C07">
              <w:rPr>
                <w:rFonts w:ascii="Times New Roman" w:eastAsia="Times New Roman" w:hAnsi="Times New Roman" w:cs="Times New Roman"/>
                <w:b/>
                <w:bCs/>
                <w:color w:val="000000"/>
                <w:vertAlign w:val="superscript"/>
              </w:rPr>
              <w:t>a</w:t>
            </w:r>
            <w:proofErr w:type="spellEnd"/>
          </w:p>
        </w:tc>
        <w:tc>
          <w:tcPr>
            <w:tcW w:w="1157" w:type="dxa"/>
            <w:tcBorders>
              <w:top w:val="nil"/>
              <w:left w:val="nil"/>
              <w:bottom w:val="single" w:sz="4" w:space="0" w:color="auto"/>
              <w:right w:val="nil"/>
            </w:tcBorders>
            <w:shd w:val="clear" w:color="auto" w:fill="auto"/>
            <w:noWrap/>
            <w:vAlign w:val="center"/>
          </w:tcPr>
          <w:p w14:paraId="6F71FC31" w14:textId="7C5703D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Discharge (</w:t>
            </w:r>
            <w:proofErr w:type="spellStart"/>
            <w:r w:rsidRPr="005F6C07">
              <w:rPr>
                <w:rFonts w:ascii="Times New Roman" w:eastAsia="Times New Roman" w:hAnsi="Times New Roman" w:cs="Times New Roman"/>
                <w:b/>
                <w:bCs/>
                <w:color w:val="000000"/>
              </w:rPr>
              <w:t>cfs</w:t>
            </w:r>
            <w:proofErr w:type="spellEnd"/>
            <w:r w:rsidRPr="005F6C07">
              <w:rPr>
                <w:rFonts w:ascii="Times New Roman" w:eastAsia="Times New Roman" w:hAnsi="Times New Roman" w:cs="Times New Roman"/>
                <w:b/>
                <w:bCs/>
                <w:color w:val="000000"/>
              </w:rPr>
              <w:t>)</w:t>
            </w:r>
          </w:p>
        </w:tc>
      </w:tr>
      <w:tr w:rsidR="003011C9" w:rsidRPr="005F6C07" w14:paraId="11B3CA44" w14:textId="77777777" w:rsidTr="007448F2">
        <w:trPr>
          <w:trHeight w:val="287"/>
        </w:trPr>
        <w:tc>
          <w:tcPr>
            <w:tcW w:w="1120" w:type="dxa"/>
            <w:tcBorders>
              <w:top w:val="single" w:sz="4" w:space="0" w:color="auto"/>
              <w:left w:val="nil"/>
              <w:bottom w:val="nil"/>
              <w:right w:val="nil"/>
            </w:tcBorders>
            <w:shd w:val="clear" w:color="auto" w:fill="auto"/>
            <w:noWrap/>
            <w:vAlign w:val="bottom"/>
            <w:hideMark/>
          </w:tcPr>
          <w:p w14:paraId="508520BE" w14:textId="061AE975"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517AD943" wp14:editId="70EDBC2C">
                  <wp:extent cx="182880" cy="182880"/>
                  <wp:effectExtent l="0" t="0" r="7620" b="7620"/>
                  <wp:docPr id="3522" name="Picture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single" w:sz="4" w:space="0" w:color="auto"/>
              <w:left w:val="nil"/>
              <w:bottom w:val="nil"/>
              <w:right w:val="nil"/>
            </w:tcBorders>
            <w:shd w:val="clear" w:color="auto" w:fill="auto"/>
            <w:noWrap/>
            <w:vAlign w:val="bottom"/>
            <w:hideMark/>
          </w:tcPr>
          <w:p w14:paraId="1E45F88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29" w:type="dxa"/>
            <w:tcBorders>
              <w:top w:val="single" w:sz="4" w:space="0" w:color="auto"/>
              <w:left w:val="nil"/>
              <w:bottom w:val="nil"/>
              <w:right w:val="nil"/>
            </w:tcBorders>
            <w:shd w:val="clear" w:color="auto" w:fill="auto"/>
            <w:noWrap/>
            <w:vAlign w:val="bottom"/>
            <w:hideMark/>
          </w:tcPr>
          <w:p w14:paraId="7D5D502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2023FA98</w:t>
            </w:r>
          </w:p>
        </w:tc>
        <w:tc>
          <w:tcPr>
            <w:tcW w:w="1145" w:type="dxa"/>
            <w:tcBorders>
              <w:top w:val="single" w:sz="4" w:space="0" w:color="auto"/>
              <w:left w:val="nil"/>
              <w:bottom w:val="nil"/>
              <w:right w:val="nil"/>
            </w:tcBorders>
            <w:shd w:val="clear" w:color="auto" w:fill="auto"/>
            <w:noWrap/>
            <w:vAlign w:val="bottom"/>
            <w:hideMark/>
          </w:tcPr>
          <w:p w14:paraId="7FD7D51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793" w:type="dxa"/>
            <w:tcBorders>
              <w:top w:val="single" w:sz="4" w:space="0" w:color="auto"/>
              <w:left w:val="nil"/>
              <w:bottom w:val="nil"/>
              <w:right w:val="nil"/>
            </w:tcBorders>
            <w:shd w:val="clear" w:color="auto" w:fill="auto"/>
            <w:noWrap/>
            <w:vAlign w:val="bottom"/>
            <w:hideMark/>
          </w:tcPr>
          <w:p w14:paraId="1616716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w:t>
            </w:r>
          </w:p>
        </w:tc>
        <w:tc>
          <w:tcPr>
            <w:tcW w:w="986" w:type="dxa"/>
            <w:tcBorders>
              <w:top w:val="single" w:sz="4" w:space="0" w:color="auto"/>
              <w:left w:val="nil"/>
              <w:bottom w:val="nil"/>
              <w:right w:val="nil"/>
            </w:tcBorders>
            <w:shd w:val="clear" w:color="auto" w:fill="auto"/>
            <w:noWrap/>
            <w:vAlign w:val="bottom"/>
            <w:hideMark/>
          </w:tcPr>
          <w:p w14:paraId="7609501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11/16</w:t>
            </w:r>
          </w:p>
        </w:tc>
        <w:tc>
          <w:tcPr>
            <w:tcW w:w="1813" w:type="dxa"/>
            <w:tcBorders>
              <w:top w:val="single" w:sz="4" w:space="0" w:color="auto"/>
              <w:left w:val="nil"/>
              <w:bottom w:val="nil"/>
              <w:right w:val="nil"/>
            </w:tcBorders>
            <w:shd w:val="clear" w:color="auto" w:fill="auto"/>
            <w:noWrap/>
            <w:vAlign w:val="bottom"/>
            <w:hideMark/>
          </w:tcPr>
          <w:p w14:paraId="5E533E4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single" w:sz="4" w:space="0" w:color="auto"/>
              <w:left w:val="nil"/>
              <w:bottom w:val="nil"/>
              <w:right w:val="nil"/>
            </w:tcBorders>
            <w:shd w:val="clear" w:color="auto" w:fill="auto"/>
            <w:noWrap/>
            <w:vAlign w:val="bottom"/>
            <w:hideMark/>
          </w:tcPr>
          <w:p w14:paraId="3A8815A9" w14:textId="7137282B"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323</w:t>
            </w:r>
          </w:p>
        </w:tc>
      </w:tr>
      <w:tr w:rsidR="003011C9" w:rsidRPr="005F6C07" w14:paraId="38BFC940" w14:textId="77777777" w:rsidTr="004815CC">
        <w:trPr>
          <w:trHeight w:val="287"/>
        </w:trPr>
        <w:tc>
          <w:tcPr>
            <w:tcW w:w="1120" w:type="dxa"/>
            <w:tcBorders>
              <w:top w:val="nil"/>
              <w:left w:val="nil"/>
              <w:bottom w:val="nil"/>
              <w:right w:val="nil"/>
            </w:tcBorders>
            <w:shd w:val="clear" w:color="auto" w:fill="auto"/>
            <w:noWrap/>
            <w:vAlign w:val="bottom"/>
            <w:hideMark/>
          </w:tcPr>
          <w:p w14:paraId="746DB1E1" w14:textId="1EAD782D"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FE81356" wp14:editId="053AC4E7">
                  <wp:extent cx="182880" cy="182880"/>
                  <wp:effectExtent l="0" t="0" r="7620" b="7620"/>
                  <wp:docPr id="3524" name="Picture 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2F4DFA4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29" w:type="dxa"/>
            <w:tcBorders>
              <w:top w:val="nil"/>
              <w:left w:val="nil"/>
              <w:bottom w:val="nil"/>
              <w:right w:val="nil"/>
            </w:tcBorders>
            <w:shd w:val="clear" w:color="auto" w:fill="auto"/>
            <w:noWrap/>
            <w:vAlign w:val="bottom"/>
            <w:hideMark/>
          </w:tcPr>
          <w:p w14:paraId="5D8835A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2023FA100</w:t>
            </w:r>
          </w:p>
        </w:tc>
        <w:tc>
          <w:tcPr>
            <w:tcW w:w="1145" w:type="dxa"/>
            <w:tcBorders>
              <w:top w:val="nil"/>
              <w:left w:val="nil"/>
              <w:bottom w:val="nil"/>
              <w:right w:val="nil"/>
            </w:tcBorders>
            <w:shd w:val="clear" w:color="auto" w:fill="auto"/>
            <w:noWrap/>
            <w:vAlign w:val="bottom"/>
            <w:hideMark/>
          </w:tcPr>
          <w:p w14:paraId="4D7F7E7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793" w:type="dxa"/>
            <w:tcBorders>
              <w:top w:val="nil"/>
              <w:left w:val="nil"/>
              <w:bottom w:val="nil"/>
              <w:right w:val="nil"/>
            </w:tcBorders>
            <w:shd w:val="clear" w:color="auto" w:fill="auto"/>
            <w:noWrap/>
            <w:vAlign w:val="bottom"/>
            <w:hideMark/>
          </w:tcPr>
          <w:p w14:paraId="2F24896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63</w:t>
            </w:r>
          </w:p>
        </w:tc>
        <w:tc>
          <w:tcPr>
            <w:tcW w:w="986" w:type="dxa"/>
            <w:tcBorders>
              <w:top w:val="nil"/>
              <w:left w:val="nil"/>
              <w:bottom w:val="nil"/>
              <w:right w:val="nil"/>
            </w:tcBorders>
            <w:shd w:val="clear" w:color="auto" w:fill="auto"/>
            <w:noWrap/>
            <w:vAlign w:val="bottom"/>
            <w:hideMark/>
          </w:tcPr>
          <w:p w14:paraId="27B8284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11/17</w:t>
            </w:r>
          </w:p>
        </w:tc>
        <w:tc>
          <w:tcPr>
            <w:tcW w:w="1813" w:type="dxa"/>
            <w:tcBorders>
              <w:top w:val="nil"/>
              <w:left w:val="nil"/>
              <w:bottom w:val="nil"/>
              <w:right w:val="nil"/>
            </w:tcBorders>
            <w:shd w:val="clear" w:color="auto" w:fill="auto"/>
            <w:noWrap/>
            <w:vAlign w:val="bottom"/>
            <w:hideMark/>
          </w:tcPr>
          <w:p w14:paraId="5EED3EC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4E8E00C1" w14:textId="1FC37A2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298</w:t>
            </w:r>
          </w:p>
        </w:tc>
      </w:tr>
      <w:tr w:rsidR="003011C9" w:rsidRPr="005F6C07" w14:paraId="3E31B8F9" w14:textId="77777777" w:rsidTr="004815CC">
        <w:trPr>
          <w:trHeight w:val="287"/>
        </w:trPr>
        <w:tc>
          <w:tcPr>
            <w:tcW w:w="1120" w:type="dxa"/>
            <w:tcBorders>
              <w:top w:val="nil"/>
              <w:left w:val="nil"/>
              <w:bottom w:val="nil"/>
              <w:right w:val="nil"/>
            </w:tcBorders>
            <w:shd w:val="clear" w:color="auto" w:fill="auto"/>
            <w:noWrap/>
            <w:vAlign w:val="bottom"/>
            <w:hideMark/>
          </w:tcPr>
          <w:p w14:paraId="30986DA0" w14:textId="713D629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5AFC8AEE" wp14:editId="256AB656">
                  <wp:extent cx="182880" cy="182880"/>
                  <wp:effectExtent l="0" t="0" r="7620" b="7620"/>
                  <wp:docPr id="3525" name="Picture 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nil"/>
              <w:right w:val="nil"/>
            </w:tcBorders>
            <w:shd w:val="clear" w:color="auto" w:fill="auto"/>
            <w:noWrap/>
            <w:vAlign w:val="bottom"/>
            <w:hideMark/>
          </w:tcPr>
          <w:p w14:paraId="62B250A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29" w:type="dxa"/>
            <w:tcBorders>
              <w:top w:val="nil"/>
              <w:left w:val="nil"/>
              <w:bottom w:val="nil"/>
              <w:right w:val="nil"/>
            </w:tcBorders>
            <w:shd w:val="clear" w:color="auto" w:fill="auto"/>
            <w:noWrap/>
            <w:vAlign w:val="bottom"/>
            <w:hideMark/>
          </w:tcPr>
          <w:p w14:paraId="6DCC824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2023FA111</w:t>
            </w:r>
          </w:p>
        </w:tc>
        <w:tc>
          <w:tcPr>
            <w:tcW w:w="1145" w:type="dxa"/>
            <w:tcBorders>
              <w:top w:val="nil"/>
              <w:left w:val="nil"/>
              <w:bottom w:val="nil"/>
              <w:right w:val="nil"/>
            </w:tcBorders>
            <w:shd w:val="clear" w:color="auto" w:fill="auto"/>
            <w:noWrap/>
            <w:vAlign w:val="bottom"/>
            <w:hideMark/>
          </w:tcPr>
          <w:p w14:paraId="59AF1B2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793" w:type="dxa"/>
            <w:tcBorders>
              <w:top w:val="nil"/>
              <w:left w:val="nil"/>
              <w:bottom w:val="nil"/>
              <w:right w:val="nil"/>
            </w:tcBorders>
            <w:shd w:val="clear" w:color="auto" w:fill="auto"/>
            <w:noWrap/>
            <w:vAlign w:val="bottom"/>
            <w:hideMark/>
          </w:tcPr>
          <w:p w14:paraId="2DB0E7D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69</w:t>
            </w:r>
          </w:p>
        </w:tc>
        <w:tc>
          <w:tcPr>
            <w:tcW w:w="986" w:type="dxa"/>
            <w:tcBorders>
              <w:top w:val="nil"/>
              <w:left w:val="nil"/>
              <w:bottom w:val="nil"/>
              <w:right w:val="nil"/>
            </w:tcBorders>
            <w:shd w:val="clear" w:color="auto" w:fill="auto"/>
            <w:noWrap/>
            <w:vAlign w:val="bottom"/>
            <w:hideMark/>
          </w:tcPr>
          <w:p w14:paraId="76BB83B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11/21</w:t>
            </w:r>
          </w:p>
        </w:tc>
        <w:tc>
          <w:tcPr>
            <w:tcW w:w="1813" w:type="dxa"/>
            <w:tcBorders>
              <w:top w:val="nil"/>
              <w:left w:val="nil"/>
              <w:bottom w:val="nil"/>
              <w:right w:val="nil"/>
            </w:tcBorders>
            <w:shd w:val="clear" w:color="auto" w:fill="auto"/>
            <w:noWrap/>
            <w:vAlign w:val="bottom"/>
            <w:hideMark/>
          </w:tcPr>
          <w:p w14:paraId="12B9D8E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Grand Island</w:t>
            </w:r>
          </w:p>
        </w:tc>
        <w:tc>
          <w:tcPr>
            <w:tcW w:w="1157" w:type="dxa"/>
            <w:tcBorders>
              <w:top w:val="nil"/>
              <w:left w:val="nil"/>
              <w:bottom w:val="nil"/>
              <w:right w:val="nil"/>
            </w:tcBorders>
            <w:shd w:val="clear" w:color="auto" w:fill="auto"/>
            <w:noWrap/>
            <w:vAlign w:val="bottom"/>
            <w:hideMark/>
          </w:tcPr>
          <w:p w14:paraId="7EC3F242" w14:textId="3BB9F3E4"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362</w:t>
            </w:r>
          </w:p>
        </w:tc>
      </w:tr>
      <w:tr w:rsidR="003011C9" w:rsidRPr="005F6C07" w14:paraId="375D2678" w14:textId="77777777" w:rsidTr="007448F2">
        <w:trPr>
          <w:trHeight w:val="287"/>
        </w:trPr>
        <w:tc>
          <w:tcPr>
            <w:tcW w:w="1120" w:type="dxa"/>
            <w:tcBorders>
              <w:top w:val="nil"/>
              <w:left w:val="nil"/>
              <w:right w:val="nil"/>
            </w:tcBorders>
            <w:shd w:val="clear" w:color="auto" w:fill="auto"/>
            <w:noWrap/>
            <w:vAlign w:val="bottom"/>
            <w:hideMark/>
          </w:tcPr>
          <w:p w14:paraId="149210FC" w14:textId="1B1F40F1"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190B1A8C" wp14:editId="0DED5926">
                  <wp:extent cx="182880" cy="182880"/>
                  <wp:effectExtent l="0" t="0" r="7620" b="7620"/>
                  <wp:docPr id="3526"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right w:val="nil"/>
            </w:tcBorders>
            <w:shd w:val="clear" w:color="auto" w:fill="auto"/>
            <w:noWrap/>
            <w:vAlign w:val="bottom"/>
            <w:hideMark/>
          </w:tcPr>
          <w:p w14:paraId="42A255E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29" w:type="dxa"/>
            <w:tcBorders>
              <w:top w:val="nil"/>
              <w:left w:val="nil"/>
              <w:right w:val="nil"/>
            </w:tcBorders>
            <w:shd w:val="clear" w:color="auto" w:fill="auto"/>
            <w:noWrap/>
            <w:vAlign w:val="bottom"/>
            <w:hideMark/>
          </w:tcPr>
          <w:p w14:paraId="68C7891D"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2023FA76</w:t>
            </w:r>
          </w:p>
        </w:tc>
        <w:tc>
          <w:tcPr>
            <w:tcW w:w="1145" w:type="dxa"/>
            <w:tcBorders>
              <w:top w:val="nil"/>
              <w:left w:val="nil"/>
              <w:right w:val="nil"/>
            </w:tcBorders>
            <w:shd w:val="clear" w:color="auto" w:fill="auto"/>
            <w:noWrap/>
            <w:vAlign w:val="bottom"/>
            <w:hideMark/>
          </w:tcPr>
          <w:p w14:paraId="49E40ED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right w:val="nil"/>
            </w:tcBorders>
            <w:shd w:val="clear" w:color="auto" w:fill="auto"/>
            <w:noWrap/>
            <w:vAlign w:val="bottom"/>
            <w:hideMark/>
          </w:tcPr>
          <w:p w14:paraId="4D19A71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49</w:t>
            </w:r>
          </w:p>
        </w:tc>
        <w:tc>
          <w:tcPr>
            <w:tcW w:w="986" w:type="dxa"/>
            <w:tcBorders>
              <w:top w:val="nil"/>
              <w:left w:val="nil"/>
              <w:right w:val="nil"/>
            </w:tcBorders>
            <w:shd w:val="clear" w:color="auto" w:fill="auto"/>
            <w:noWrap/>
            <w:vAlign w:val="bottom"/>
            <w:hideMark/>
          </w:tcPr>
          <w:p w14:paraId="6C2B1F0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w:t>
            </w:r>
          </w:p>
        </w:tc>
        <w:tc>
          <w:tcPr>
            <w:tcW w:w="1813" w:type="dxa"/>
            <w:tcBorders>
              <w:top w:val="nil"/>
              <w:left w:val="nil"/>
              <w:right w:val="nil"/>
            </w:tcBorders>
            <w:shd w:val="clear" w:color="auto" w:fill="auto"/>
            <w:noWrap/>
            <w:vAlign w:val="bottom"/>
            <w:hideMark/>
          </w:tcPr>
          <w:p w14:paraId="4D521FF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Cottonwood</w:t>
            </w:r>
          </w:p>
        </w:tc>
        <w:tc>
          <w:tcPr>
            <w:tcW w:w="1157" w:type="dxa"/>
            <w:tcBorders>
              <w:top w:val="nil"/>
              <w:left w:val="nil"/>
              <w:right w:val="nil"/>
            </w:tcBorders>
            <w:shd w:val="clear" w:color="auto" w:fill="auto"/>
            <w:noWrap/>
            <w:vAlign w:val="bottom"/>
            <w:hideMark/>
          </w:tcPr>
          <w:p w14:paraId="62A036A4" w14:textId="22DFDD12"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295</w:t>
            </w:r>
          </w:p>
        </w:tc>
      </w:tr>
      <w:tr w:rsidR="003011C9" w:rsidRPr="005F6C07" w14:paraId="43B07B32" w14:textId="77777777" w:rsidTr="007448F2">
        <w:trPr>
          <w:trHeight w:val="287"/>
        </w:trPr>
        <w:tc>
          <w:tcPr>
            <w:tcW w:w="1120" w:type="dxa"/>
            <w:tcBorders>
              <w:top w:val="nil"/>
              <w:left w:val="nil"/>
              <w:right w:val="nil"/>
            </w:tcBorders>
            <w:shd w:val="clear" w:color="auto" w:fill="auto"/>
            <w:noWrap/>
            <w:vAlign w:val="bottom"/>
            <w:hideMark/>
          </w:tcPr>
          <w:p w14:paraId="0B998ADC" w14:textId="4F350A68"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40DD0555" wp14:editId="7A2267A4">
                  <wp:extent cx="182880" cy="182880"/>
                  <wp:effectExtent l="0" t="0" r="7620" b="7620"/>
                  <wp:docPr id="3530" name="Picture 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right w:val="nil"/>
            </w:tcBorders>
            <w:shd w:val="clear" w:color="auto" w:fill="auto"/>
            <w:noWrap/>
            <w:vAlign w:val="bottom"/>
            <w:hideMark/>
          </w:tcPr>
          <w:p w14:paraId="1C70D56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29" w:type="dxa"/>
            <w:tcBorders>
              <w:top w:val="nil"/>
              <w:left w:val="nil"/>
              <w:right w:val="nil"/>
            </w:tcBorders>
            <w:shd w:val="clear" w:color="auto" w:fill="auto"/>
            <w:noWrap/>
            <w:vAlign w:val="bottom"/>
            <w:hideMark/>
          </w:tcPr>
          <w:p w14:paraId="2FB825E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2023FA91</w:t>
            </w:r>
          </w:p>
        </w:tc>
        <w:tc>
          <w:tcPr>
            <w:tcW w:w="1145" w:type="dxa"/>
            <w:tcBorders>
              <w:top w:val="nil"/>
              <w:left w:val="nil"/>
              <w:right w:val="nil"/>
            </w:tcBorders>
            <w:shd w:val="clear" w:color="auto" w:fill="auto"/>
            <w:noWrap/>
            <w:vAlign w:val="bottom"/>
            <w:hideMark/>
          </w:tcPr>
          <w:p w14:paraId="4692624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right w:val="nil"/>
            </w:tcBorders>
            <w:shd w:val="clear" w:color="auto" w:fill="auto"/>
            <w:noWrap/>
            <w:vAlign w:val="bottom"/>
            <w:hideMark/>
          </w:tcPr>
          <w:p w14:paraId="78D07449"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57</w:t>
            </w:r>
          </w:p>
        </w:tc>
        <w:tc>
          <w:tcPr>
            <w:tcW w:w="986" w:type="dxa"/>
            <w:tcBorders>
              <w:top w:val="nil"/>
              <w:left w:val="nil"/>
              <w:right w:val="nil"/>
            </w:tcBorders>
            <w:shd w:val="clear" w:color="auto" w:fill="auto"/>
            <w:noWrap/>
            <w:vAlign w:val="bottom"/>
            <w:hideMark/>
          </w:tcPr>
          <w:p w14:paraId="700A0D7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11/15</w:t>
            </w:r>
          </w:p>
        </w:tc>
        <w:tc>
          <w:tcPr>
            <w:tcW w:w="1813" w:type="dxa"/>
            <w:tcBorders>
              <w:top w:val="nil"/>
              <w:left w:val="nil"/>
              <w:right w:val="nil"/>
            </w:tcBorders>
            <w:shd w:val="clear" w:color="auto" w:fill="auto"/>
            <w:noWrap/>
            <w:vAlign w:val="bottom"/>
            <w:hideMark/>
          </w:tcPr>
          <w:p w14:paraId="4CB2FB93"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Cottonwood</w:t>
            </w:r>
          </w:p>
        </w:tc>
        <w:tc>
          <w:tcPr>
            <w:tcW w:w="1157" w:type="dxa"/>
            <w:tcBorders>
              <w:top w:val="nil"/>
              <w:left w:val="nil"/>
              <w:right w:val="nil"/>
            </w:tcBorders>
            <w:shd w:val="clear" w:color="auto" w:fill="auto"/>
            <w:noWrap/>
            <w:vAlign w:val="bottom"/>
            <w:hideMark/>
          </w:tcPr>
          <w:p w14:paraId="096A078E"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261</w:t>
            </w:r>
          </w:p>
        </w:tc>
      </w:tr>
      <w:tr w:rsidR="003011C9" w:rsidRPr="005F6C07" w14:paraId="2AA8787F" w14:textId="77777777" w:rsidTr="007448F2">
        <w:trPr>
          <w:trHeight w:val="287"/>
        </w:trPr>
        <w:tc>
          <w:tcPr>
            <w:tcW w:w="1120" w:type="dxa"/>
            <w:tcBorders>
              <w:left w:val="nil"/>
              <w:bottom w:val="nil"/>
              <w:right w:val="nil"/>
            </w:tcBorders>
            <w:shd w:val="clear" w:color="auto" w:fill="auto"/>
            <w:noWrap/>
            <w:vAlign w:val="bottom"/>
            <w:hideMark/>
          </w:tcPr>
          <w:p w14:paraId="6473183C" w14:textId="4CA2C6D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1BB2F5D5" wp14:editId="3B8DAA0C">
                  <wp:extent cx="182880" cy="182880"/>
                  <wp:effectExtent l="0" t="0" r="7620" b="7620"/>
                  <wp:docPr id="3529" name="Picture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left w:val="nil"/>
              <w:bottom w:val="nil"/>
              <w:right w:val="nil"/>
            </w:tcBorders>
            <w:shd w:val="clear" w:color="auto" w:fill="auto"/>
            <w:noWrap/>
            <w:vAlign w:val="bottom"/>
            <w:hideMark/>
          </w:tcPr>
          <w:p w14:paraId="2E75A54B"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29" w:type="dxa"/>
            <w:tcBorders>
              <w:left w:val="nil"/>
              <w:bottom w:val="nil"/>
              <w:right w:val="nil"/>
            </w:tcBorders>
            <w:shd w:val="clear" w:color="auto" w:fill="auto"/>
            <w:noWrap/>
            <w:vAlign w:val="bottom"/>
            <w:hideMark/>
          </w:tcPr>
          <w:p w14:paraId="7252EC8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2023FA95</w:t>
            </w:r>
          </w:p>
        </w:tc>
        <w:tc>
          <w:tcPr>
            <w:tcW w:w="1145" w:type="dxa"/>
            <w:tcBorders>
              <w:left w:val="nil"/>
              <w:bottom w:val="nil"/>
              <w:right w:val="nil"/>
            </w:tcBorders>
            <w:shd w:val="clear" w:color="auto" w:fill="auto"/>
            <w:noWrap/>
            <w:vAlign w:val="bottom"/>
            <w:hideMark/>
          </w:tcPr>
          <w:p w14:paraId="7248354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left w:val="nil"/>
              <w:bottom w:val="nil"/>
              <w:right w:val="nil"/>
            </w:tcBorders>
            <w:shd w:val="clear" w:color="auto" w:fill="auto"/>
            <w:noWrap/>
            <w:vAlign w:val="bottom"/>
            <w:hideMark/>
          </w:tcPr>
          <w:p w14:paraId="572FEC8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57</w:t>
            </w:r>
          </w:p>
        </w:tc>
        <w:tc>
          <w:tcPr>
            <w:tcW w:w="986" w:type="dxa"/>
            <w:tcBorders>
              <w:left w:val="nil"/>
              <w:bottom w:val="nil"/>
              <w:right w:val="nil"/>
            </w:tcBorders>
            <w:shd w:val="clear" w:color="auto" w:fill="auto"/>
            <w:noWrap/>
            <w:vAlign w:val="bottom"/>
            <w:hideMark/>
          </w:tcPr>
          <w:p w14:paraId="6492093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11/16</w:t>
            </w:r>
          </w:p>
        </w:tc>
        <w:tc>
          <w:tcPr>
            <w:tcW w:w="1813" w:type="dxa"/>
            <w:tcBorders>
              <w:left w:val="nil"/>
              <w:bottom w:val="nil"/>
              <w:right w:val="nil"/>
            </w:tcBorders>
            <w:shd w:val="clear" w:color="auto" w:fill="auto"/>
            <w:noWrap/>
            <w:vAlign w:val="bottom"/>
            <w:hideMark/>
          </w:tcPr>
          <w:p w14:paraId="5178DE85"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Cottonwood</w:t>
            </w:r>
          </w:p>
        </w:tc>
        <w:tc>
          <w:tcPr>
            <w:tcW w:w="1157" w:type="dxa"/>
            <w:tcBorders>
              <w:left w:val="nil"/>
              <w:bottom w:val="nil"/>
              <w:right w:val="nil"/>
            </w:tcBorders>
            <w:shd w:val="clear" w:color="auto" w:fill="auto"/>
            <w:noWrap/>
            <w:vAlign w:val="bottom"/>
            <w:hideMark/>
          </w:tcPr>
          <w:p w14:paraId="24FD761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253</w:t>
            </w:r>
          </w:p>
        </w:tc>
      </w:tr>
      <w:tr w:rsidR="003011C9" w:rsidRPr="005F6C07" w14:paraId="53284BE5" w14:textId="77777777" w:rsidTr="004815CC">
        <w:trPr>
          <w:trHeight w:val="287"/>
        </w:trPr>
        <w:tc>
          <w:tcPr>
            <w:tcW w:w="1120" w:type="dxa"/>
            <w:tcBorders>
              <w:top w:val="nil"/>
              <w:left w:val="nil"/>
              <w:right w:val="nil"/>
            </w:tcBorders>
            <w:shd w:val="clear" w:color="auto" w:fill="auto"/>
            <w:noWrap/>
            <w:vAlign w:val="bottom"/>
            <w:hideMark/>
          </w:tcPr>
          <w:p w14:paraId="1C236AB1" w14:textId="3A147000"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D19760F" wp14:editId="14D2F0EC">
                  <wp:extent cx="182880" cy="182880"/>
                  <wp:effectExtent l="0" t="0" r="7620" b="7620"/>
                  <wp:docPr id="3528"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right w:val="nil"/>
            </w:tcBorders>
            <w:shd w:val="clear" w:color="auto" w:fill="auto"/>
            <w:noWrap/>
            <w:vAlign w:val="bottom"/>
            <w:hideMark/>
          </w:tcPr>
          <w:p w14:paraId="15C0D7E1"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29" w:type="dxa"/>
            <w:tcBorders>
              <w:top w:val="nil"/>
              <w:left w:val="nil"/>
              <w:right w:val="nil"/>
            </w:tcBorders>
            <w:shd w:val="clear" w:color="auto" w:fill="auto"/>
            <w:noWrap/>
            <w:vAlign w:val="bottom"/>
            <w:hideMark/>
          </w:tcPr>
          <w:p w14:paraId="22268278"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2023FA99</w:t>
            </w:r>
          </w:p>
        </w:tc>
        <w:tc>
          <w:tcPr>
            <w:tcW w:w="1145" w:type="dxa"/>
            <w:tcBorders>
              <w:top w:val="nil"/>
              <w:left w:val="nil"/>
              <w:right w:val="nil"/>
            </w:tcBorders>
            <w:shd w:val="clear" w:color="auto" w:fill="auto"/>
            <w:noWrap/>
            <w:vAlign w:val="bottom"/>
            <w:hideMark/>
          </w:tcPr>
          <w:p w14:paraId="3A68041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right w:val="nil"/>
            </w:tcBorders>
            <w:shd w:val="clear" w:color="auto" w:fill="auto"/>
            <w:noWrap/>
            <w:vAlign w:val="bottom"/>
            <w:hideMark/>
          </w:tcPr>
          <w:p w14:paraId="4372DA8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57</w:t>
            </w:r>
          </w:p>
        </w:tc>
        <w:tc>
          <w:tcPr>
            <w:tcW w:w="986" w:type="dxa"/>
            <w:tcBorders>
              <w:top w:val="nil"/>
              <w:left w:val="nil"/>
              <w:right w:val="nil"/>
            </w:tcBorders>
            <w:shd w:val="clear" w:color="auto" w:fill="auto"/>
            <w:noWrap/>
            <w:vAlign w:val="bottom"/>
            <w:hideMark/>
          </w:tcPr>
          <w:p w14:paraId="2836288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11/17</w:t>
            </w:r>
          </w:p>
        </w:tc>
        <w:tc>
          <w:tcPr>
            <w:tcW w:w="1813" w:type="dxa"/>
            <w:tcBorders>
              <w:top w:val="nil"/>
              <w:left w:val="nil"/>
              <w:right w:val="nil"/>
            </w:tcBorders>
            <w:shd w:val="clear" w:color="auto" w:fill="auto"/>
            <w:noWrap/>
            <w:vAlign w:val="bottom"/>
            <w:hideMark/>
          </w:tcPr>
          <w:p w14:paraId="40BDF227"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Cottonwood</w:t>
            </w:r>
          </w:p>
        </w:tc>
        <w:tc>
          <w:tcPr>
            <w:tcW w:w="1157" w:type="dxa"/>
            <w:tcBorders>
              <w:top w:val="nil"/>
              <w:left w:val="nil"/>
              <w:right w:val="nil"/>
            </w:tcBorders>
            <w:shd w:val="clear" w:color="auto" w:fill="auto"/>
            <w:noWrap/>
            <w:vAlign w:val="bottom"/>
            <w:hideMark/>
          </w:tcPr>
          <w:p w14:paraId="51FF889A"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239</w:t>
            </w:r>
          </w:p>
        </w:tc>
      </w:tr>
      <w:tr w:rsidR="003011C9" w:rsidRPr="005F6C07" w14:paraId="74138AF5" w14:textId="77777777" w:rsidTr="004815CC">
        <w:trPr>
          <w:trHeight w:val="287"/>
        </w:trPr>
        <w:tc>
          <w:tcPr>
            <w:tcW w:w="1120" w:type="dxa"/>
            <w:tcBorders>
              <w:top w:val="nil"/>
              <w:left w:val="nil"/>
              <w:bottom w:val="single" w:sz="8" w:space="0" w:color="auto"/>
              <w:right w:val="nil"/>
            </w:tcBorders>
            <w:shd w:val="clear" w:color="auto" w:fill="auto"/>
            <w:noWrap/>
            <w:vAlign w:val="bottom"/>
            <w:hideMark/>
          </w:tcPr>
          <w:p w14:paraId="4BF462C3" w14:textId="270DE9C9"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5BCE9E02" wp14:editId="20909256">
                  <wp:extent cx="182880" cy="182880"/>
                  <wp:effectExtent l="0" t="0" r="7620" b="7620"/>
                  <wp:docPr id="3527" name="Picture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352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17" w:type="dxa"/>
            <w:tcBorders>
              <w:top w:val="nil"/>
              <w:left w:val="nil"/>
              <w:bottom w:val="single" w:sz="8" w:space="0" w:color="auto"/>
              <w:right w:val="nil"/>
            </w:tcBorders>
            <w:shd w:val="clear" w:color="auto" w:fill="auto"/>
            <w:noWrap/>
            <w:vAlign w:val="bottom"/>
            <w:hideMark/>
          </w:tcPr>
          <w:p w14:paraId="797DB31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29" w:type="dxa"/>
            <w:tcBorders>
              <w:top w:val="nil"/>
              <w:left w:val="nil"/>
              <w:bottom w:val="single" w:sz="8" w:space="0" w:color="auto"/>
              <w:right w:val="nil"/>
            </w:tcBorders>
            <w:shd w:val="clear" w:color="auto" w:fill="auto"/>
            <w:noWrap/>
            <w:vAlign w:val="bottom"/>
            <w:hideMark/>
          </w:tcPr>
          <w:p w14:paraId="664D95C2"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2023FA105</w:t>
            </w:r>
          </w:p>
        </w:tc>
        <w:tc>
          <w:tcPr>
            <w:tcW w:w="1145" w:type="dxa"/>
            <w:tcBorders>
              <w:top w:val="nil"/>
              <w:left w:val="nil"/>
              <w:bottom w:val="single" w:sz="8" w:space="0" w:color="auto"/>
              <w:right w:val="nil"/>
            </w:tcBorders>
            <w:shd w:val="clear" w:color="auto" w:fill="auto"/>
            <w:noWrap/>
            <w:vAlign w:val="bottom"/>
            <w:hideMark/>
          </w:tcPr>
          <w:p w14:paraId="49772A16"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793" w:type="dxa"/>
            <w:tcBorders>
              <w:top w:val="nil"/>
              <w:left w:val="nil"/>
              <w:bottom w:val="single" w:sz="8" w:space="0" w:color="auto"/>
              <w:right w:val="nil"/>
            </w:tcBorders>
            <w:shd w:val="clear" w:color="auto" w:fill="auto"/>
            <w:noWrap/>
            <w:vAlign w:val="bottom"/>
            <w:hideMark/>
          </w:tcPr>
          <w:p w14:paraId="7B967C6F"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66</w:t>
            </w:r>
          </w:p>
        </w:tc>
        <w:tc>
          <w:tcPr>
            <w:tcW w:w="986" w:type="dxa"/>
            <w:tcBorders>
              <w:top w:val="nil"/>
              <w:left w:val="nil"/>
              <w:bottom w:val="single" w:sz="8" w:space="0" w:color="auto"/>
              <w:right w:val="nil"/>
            </w:tcBorders>
            <w:shd w:val="clear" w:color="auto" w:fill="auto"/>
            <w:noWrap/>
            <w:vAlign w:val="bottom"/>
            <w:hideMark/>
          </w:tcPr>
          <w:p w14:paraId="5730A47C"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11/18</w:t>
            </w:r>
          </w:p>
        </w:tc>
        <w:tc>
          <w:tcPr>
            <w:tcW w:w="1813" w:type="dxa"/>
            <w:tcBorders>
              <w:top w:val="nil"/>
              <w:left w:val="nil"/>
              <w:bottom w:val="single" w:sz="8" w:space="0" w:color="auto"/>
              <w:right w:val="nil"/>
            </w:tcBorders>
            <w:shd w:val="clear" w:color="auto" w:fill="auto"/>
            <w:noWrap/>
            <w:vAlign w:val="bottom"/>
            <w:hideMark/>
          </w:tcPr>
          <w:p w14:paraId="00231420"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Cottonwood</w:t>
            </w:r>
          </w:p>
        </w:tc>
        <w:tc>
          <w:tcPr>
            <w:tcW w:w="1157" w:type="dxa"/>
            <w:tcBorders>
              <w:top w:val="nil"/>
              <w:left w:val="nil"/>
              <w:bottom w:val="single" w:sz="8" w:space="0" w:color="auto"/>
              <w:right w:val="nil"/>
            </w:tcBorders>
            <w:shd w:val="clear" w:color="auto" w:fill="auto"/>
            <w:noWrap/>
            <w:vAlign w:val="bottom"/>
            <w:hideMark/>
          </w:tcPr>
          <w:p w14:paraId="5CC7B264" w14:textId="77777777" w:rsidR="003011C9" w:rsidRPr="005F6C07" w:rsidRDefault="003011C9" w:rsidP="003011C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220</w:t>
            </w:r>
          </w:p>
        </w:tc>
      </w:tr>
    </w:tbl>
    <w:p w14:paraId="17E083DA" w14:textId="6AE1C338" w:rsidR="00F16AD0" w:rsidRPr="005F6C07" w:rsidRDefault="00F16AD0" w:rsidP="00A20234">
      <w:pPr>
        <w:spacing w:after="0" w:line="240" w:lineRule="auto"/>
        <w:rPr>
          <w:rFonts w:ascii="Times New Roman" w:hAnsi="Times New Roman" w:cs="Times New Roman"/>
          <w:b/>
          <w:bCs/>
          <w:sz w:val="24"/>
          <w:szCs w:val="24"/>
        </w:rPr>
      </w:pPr>
      <w:bookmarkStart w:id="25" w:name="_Hlk106276056"/>
      <w:r w:rsidRPr="005F6C07">
        <w:rPr>
          <w:rFonts w:ascii="Times New Roman" w:hAnsi="Times New Roman" w:cs="Times New Roman"/>
          <w:sz w:val="20"/>
          <w:szCs w:val="20"/>
          <w:vertAlign w:val="superscript"/>
        </w:rPr>
        <w:t xml:space="preserve"> a</w:t>
      </w:r>
      <w:r w:rsidR="007C1133" w:rsidRPr="005F6C07">
        <w:rPr>
          <w:rFonts w:ascii="Times New Roman" w:hAnsi="Times New Roman" w:cs="Times New Roman"/>
          <w:sz w:val="20"/>
          <w:szCs w:val="20"/>
          <w:vertAlign w:val="superscript"/>
        </w:rPr>
        <w:t xml:space="preserve"> </w:t>
      </w:r>
      <w:r w:rsidRPr="005F6C07">
        <w:rPr>
          <w:rFonts w:ascii="Times New Roman" w:hAnsi="Times New Roman" w:cs="Times New Roman"/>
          <w:sz w:val="20"/>
          <w:szCs w:val="20"/>
        </w:rPr>
        <w:t xml:space="preserve">Gaging Stations: </w:t>
      </w:r>
      <w:r w:rsidR="007C1133" w:rsidRPr="005F6C07">
        <w:rPr>
          <w:rFonts w:ascii="Times New Roman" w:hAnsi="Times New Roman" w:cs="Times New Roman"/>
          <w:sz w:val="20"/>
          <w:szCs w:val="20"/>
        </w:rPr>
        <w:t>Overton, Nebraska (</w:t>
      </w:r>
      <w:hyperlink r:id="rId85" w:history="1">
        <w:r w:rsidR="00AD4766" w:rsidRPr="005F6C07">
          <w:rPr>
            <w:rStyle w:val="Hyperlink"/>
            <w:rFonts w:ascii="Times New Roman" w:hAnsi="Times New Roman" w:cs="Times New Roman"/>
            <w:sz w:val="20"/>
            <w:szCs w:val="20"/>
          </w:rPr>
          <w:t>USGS 2023a</w:t>
        </w:r>
      </w:hyperlink>
      <w:r w:rsidR="007C1133" w:rsidRPr="005F6C07">
        <w:rPr>
          <w:rFonts w:ascii="Times New Roman" w:hAnsi="Times New Roman" w:cs="Times New Roman"/>
          <w:sz w:val="20"/>
          <w:szCs w:val="20"/>
        </w:rPr>
        <w:t xml:space="preserve">); </w:t>
      </w:r>
      <w:r w:rsidRPr="005F6C07">
        <w:rPr>
          <w:rFonts w:ascii="Times New Roman" w:hAnsi="Times New Roman" w:cs="Times New Roman"/>
          <w:sz w:val="20"/>
          <w:szCs w:val="20"/>
        </w:rPr>
        <w:t>Cottonwood Ranch</w:t>
      </w:r>
      <w:r w:rsidR="00C0487A" w:rsidRPr="005F6C07">
        <w:rPr>
          <w:rFonts w:ascii="Times New Roman" w:hAnsi="Times New Roman" w:cs="Times New Roman"/>
          <w:sz w:val="20"/>
          <w:szCs w:val="20"/>
        </w:rPr>
        <w:t>, Nebraska</w:t>
      </w:r>
      <w:r w:rsidRPr="005F6C07">
        <w:rPr>
          <w:rFonts w:ascii="Times New Roman" w:hAnsi="Times New Roman" w:cs="Times New Roman"/>
          <w:sz w:val="20"/>
          <w:szCs w:val="20"/>
        </w:rPr>
        <w:t xml:space="preserve"> (</w:t>
      </w:r>
      <w:hyperlink r:id="rId86" w:history="1">
        <w:r w:rsidRPr="005F6C07">
          <w:rPr>
            <w:rStyle w:val="Hyperlink"/>
            <w:rFonts w:ascii="Times New Roman" w:hAnsi="Times New Roman" w:cs="Times New Roman"/>
            <w:sz w:val="20"/>
            <w:szCs w:val="20"/>
          </w:rPr>
          <w:t>USGS 202</w:t>
        </w:r>
        <w:r w:rsidR="008105B0" w:rsidRPr="005F6C07">
          <w:rPr>
            <w:rStyle w:val="Hyperlink"/>
            <w:rFonts w:ascii="Times New Roman" w:hAnsi="Times New Roman" w:cs="Times New Roman"/>
            <w:sz w:val="20"/>
            <w:szCs w:val="20"/>
          </w:rPr>
          <w:t>3</w:t>
        </w:r>
        <w:r w:rsidRPr="005F6C07">
          <w:rPr>
            <w:rStyle w:val="Hyperlink"/>
            <w:rFonts w:ascii="Times New Roman" w:hAnsi="Times New Roman" w:cs="Times New Roman"/>
            <w:sz w:val="20"/>
            <w:szCs w:val="20"/>
          </w:rPr>
          <w:t>b</w:t>
        </w:r>
      </w:hyperlink>
      <w:r w:rsidRPr="005F6C07">
        <w:rPr>
          <w:rFonts w:ascii="Times New Roman" w:hAnsi="Times New Roman" w:cs="Times New Roman"/>
          <w:sz w:val="20"/>
          <w:szCs w:val="20"/>
        </w:rPr>
        <w:t>)</w:t>
      </w:r>
      <w:r w:rsidR="007C1133" w:rsidRPr="005F6C07">
        <w:rPr>
          <w:rFonts w:ascii="Times New Roman" w:hAnsi="Times New Roman" w:cs="Times New Roman"/>
          <w:sz w:val="20"/>
          <w:szCs w:val="20"/>
        </w:rPr>
        <w:t>;</w:t>
      </w:r>
      <w:r w:rsidRPr="005F6C07">
        <w:rPr>
          <w:rFonts w:ascii="Times New Roman" w:hAnsi="Times New Roman" w:cs="Times New Roman"/>
          <w:sz w:val="20"/>
          <w:szCs w:val="20"/>
        </w:rPr>
        <w:t xml:space="preserve"> </w:t>
      </w:r>
      <w:r w:rsidR="00871577" w:rsidRPr="005F6C07">
        <w:rPr>
          <w:rFonts w:ascii="Times New Roman" w:hAnsi="Times New Roman" w:cs="Times New Roman"/>
          <w:sz w:val="20"/>
          <w:szCs w:val="20"/>
        </w:rPr>
        <w:t>Kearney, Nebraska (</w:t>
      </w:r>
      <w:hyperlink r:id="rId87" w:history="1">
        <w:r w:rsidR="00960AE8" w:rsidRPr="005F6C07">
          <w:rPr>
            <w:rStyle w:val="Hyperlink"/>
            <w:rFonts w:ascii="Times New Roman" w:hAnsi="Times New Roman" w:cs="Times New Roman"/>
            <w:bCs/>
            <w:sz w:val="20"/>
            <w:szCs w:val="20"/>
          </w:rPr>
          <w:t>USGS 2023c</w:t>
        </w:r>
      </w:hyperlink>
      <w:r w:rsidR="00871577" w:rsidRPr="005F6C07">
        <w:rPr>
          <w:rFonts w:ascii="Times New Roman" w:hAnsi="Times New Roman" w:cs="Times New Roman"/>
          <w:sz w:val="20"/>
          <w:szCs w:val="20"/>
        </w:rPr>
        <w:t xml:space="preserve">); </w:t>
      </w:r>
      <w:r w:rsidRPr="005F6C07">
        <w:rPr>
          <w:rFonts w:ascii="Times New Roman" w:hAnsi="Times New Roman" w:cs="Times New Roman"/>
          <w:sz w:val="20"/>
          <w:szCs w:val="20"/>
        </w:rPr>
        <w:t>Grand Island</w:t>
      </w:r>
      <w:r w:rsidR="00C0487A" w:rsidRPr="005F6C07">
        <w:rPr>
          <w:rFonts w:ascii="Times New Roman" w:hAnsi="Times New Roman" w:cs="Times New Roman"/>
          <w:sz w:val="20"/>
          <w:szCs w:val="20"/>
        </w:rPr>
        <w:t>, Nebraska</w:t>
      </w:r>
      <w:r w:rsidRPr="005F6C07">
        <w:rPr>
          <w:rFonts w:ascii="Times New Roman" w:hAnsi="Times New Roman" w:cs="Times New Roman"/>
          <w:sz w:val="20"/>
          <w:szCs w:val="20"/>
        </w:rPr>
        <w:t xml:space="preserve"> (</w:t>
      </w:r>
      <w:hyperlink r:id="rId88" w:history="1">
        <w:r w:rsidRPr="005F6C07">
          <w:rPr>
            <w:rStyle w:val="Hyperlink"/>
            <w:rFonts w:ascii="Times New Roman" w:hAnsi="Times New Roman" w:cs="Times New Roman"/>
            <w:sz w:val="20"/>
            <w:szCs w:val="20"/>
          </w:rPr>
          <w:t>USGS 202</w:t>
        </w:r>
        <w:r w:rsidR="008105B0" w:rsidRPr="005F6C07">
          <w:rPr>
            <w:rStyle w:val="Hyperlink"/>
            <w:rFonts w:ascii="Times New Roman" w:hAnsi="Times New Roman" w:cs="Times New Roman"/>
            <w:sz w:val="20"/>
            <w:szCs w:val="20"/>
          </w:rPr>
          <w:t>3</w:t>
        </w:r>
        <w:r w:rsidRPr="005F6C07">
          <w:rPr>
            <w:rStyle w:val="Hyperlink"/>
            <w:rFonts w:ascii="Times New Roman" w:hAnsi="Times New Roman" w:cs="Times New Roman"/>
            <w:sz w:val="20"/>
            <w:szCs w:val="20"/>
          </w:rPr>
          <w:t>d</w:t>
        </w:r>
      </w:hyperlink>
      <w:r w:rsidRPr="005F6C07">
        <w:rPr>
          <w:rFonts w:ascii="Times New Roman" w:hAnsi="Times New Roman" w:cs="Times New Roman"/>
          <w:sz w:val="20"/>
          <w:szCs w:val="20"/>
        </w:rPr>
        <w:t>).</w:t>
      </w:r>
      <w:bookmarkEnd w:id="25"/>
    </w:p>
    <w:p w14:paraId="5B30DA51" w14:textId="77777777" w:rsidR="00453A5A" w:rsidRPr="005F6C07" w:rsidRDefault="00453A5A" w:rsidP="00F23568">
      <w:pPr>
        <w:rPr>
          <w:rFonts w:ascii="Times New Roman" w:hAnsi="Times New Roman" w:cs="Times New Roman"/>
          <w:b/>
          <w:bCs/>
          <w:sz w:val="24"/>
          <w:szCs w:val="24"/>
        </w:rPr>
      </w:pPr>
    </w:p>
    <w:p w14:paraId="5F0A0B30" w14:textId="77777777" w:rsidR="00571B52" w:rsidRPr="005F6C07" w:rsidRDefault="00F23568"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b/>
          <w:bCs/>
          <w:sz w:val="24"/>
          <w:szCs w:val="24"/>
        </w:rPr>
        <w:t>Table 6.</w:t>
      </w:r>
      <w:r w:rsidRPr="005F6C07">
        <w:rPr>
          <w:rFonts w:ascii="Times New Roman" w:hAnsi="Times New Roman" w:cs="Times New Roman"/>
          <w:sz w:val="24"/>
          <w:szCs w:val="24"/>
        </w:rPr>
        <w:t xml:space="preserve">  </w:t>
      </w:r>
      <w:r w:rsidR="00986FEF" w:rsidRPr="005F6C07">
        <w:rPr>
          <w:rFonts w:ascii="Times New Roman" w:hAnsi="Times New Roman" w:cs="Times New Roman"/>
          <w:sz w:val="24"/>
        </w:rPr>
        <w:t xml:space="preserve">Whooping crane groups observed </w:t>
      </w:r>
      <w:r w:rsidR="00D21A52" w:rsidRPr="005F6C07">
        <w:rPr>
          <w:rFonts w:ascii="Times New Roman" w:hAnsi="Times New Roman" w:cs="Times New Roman"/>
          <w:sz w:val="24"/>
        </w:rPr>
        <w:t xml:space="preserve">during fall 2023 </w:t>
      </w:r>
      <w:r w:rsidR="00986FEF" w:rsidRPr="005F6C07">
        <w:rPr>
          <w:rFonts w:ascii="Times New Roman" w:hAnsi="Times New Roman" w:cs="Times New Roman"/>
          <w:sz w:val="24"/>
        </w:rPr>
        <w:t xml:space="preserve">in the Platte River channel </w:t>
      </w:r>
      <w:r w:rsidR="00F65088" w:rsidRPr="005F6C07">
        <w:rPr>
          <w:rFonts w:ascii="Times New Roman" w:hAnsi="Times New Roman" w:cs="Times New Roman"/>
          <w:sz w:val="24"/>
        </w:rPr>
        <w:t xml:space="preserve">(i.e., riverine locations) </w:t>
      </w:r>
      <w:r w:rsidR="00986FEF" w:rsidRPr="005F6C07">
        <w:rPr>
          <w:rFonts w:ascii="Times New Roman" w:hAnsi="Times New Roman" w:cs="Times New Roman"/>
          <w:sz w:val="24"/>
        </w:rPr>
        <w:t xml:space="preserve">within the Associated Habitat Reach between Lexington and Chapman, Nebraska, and the associated </w:t>
      </w:r>
      <w:r w:rsidR="00C3738F" w:rsidRPr="005F6C07">
        <w:rPr>
          <w:rFonts w:ascii="Times New Roman" w:hAnsi="Times New Roman" w:cs="Times New Roman"/>
          <w:sz w:val="24"/>
        </w:rPr>
        <w:t>unobstructed channel width and distance to the nearest forest</w:t>
      </w:r>
      <w:r w:rsidR="00986FEF" w:rsidRPr="005F6C07">
        <w:rPr>
          <w:rFonts w:ascii="Times New Roman" w:hAnsi="Times New Roman" w:cs="Times New Roman"/>
          <w:sz w:val="24"/>
        </w:rPr>
        <w:t xml:space="preserve"> </w:t>
      </w:r>
      <w:r w:rsidR="009C4B32" w:rsidRPr="005F6C07">
        <w:rPr>
          <w:rFonts w:ascii="Times New Roman" w:hAnsi="Times New Roman" w:cs="Times New Roman"/>
          <w:sz w:val="24"/>
        </w:rPr>
        <w:t xml:space="preserve">(nearest forest) </w:t>
      </w:r>
      <w:r w:rsidR="00986FEF" w:rsidRPr="005F6C07">
        <w:rPr>
          <w:rFonts w:ascii="Times New Roman" w:hAnsi="Times New Roman" w:cs="Times New Roman"/>
          <w:sz w:val="24"/>
        </w:rPr>
        <w:t xml:space="preserve">at the used location.  </w:t>
      </w:r>
      <w:r w:rsidR="00C3738F" w:rsidRPr="005F6C07">
        <w:rPr>
          <w:rFonts w:ascii="Times New Roman" w:hAnsi="Times New Roman" w:cs="Times New Roman"/>
          <w:sz w:val="24"/>
        </w:rPr>
        <w:t xml:space="preserve">Provided for each group </w:t>
      </w:r>
      <w:r w:rsidR="00A47077" w:rsidRPr="005F6C07">
        <w:rPr>
          <w:rFonts w:ascii="Times New Roman" w:hAnsi="Times New Roman" w:cs="Times New Roman"/>
          <w:sz w:val="24"/>
        </w:rPr>
        <w:t>are</w:t>
      </w:r>
      <w:r w:rsidR="00C3738F" w:rsidRPr="005F6C07">
        <w:rPr>
          <w:rFonts w:ascii="Times New Roman" w:hAnsi="Times New Roman" w:cs="Times New Roman"/>
          <w:sz w:val="24"/>
        </w:rPr>
        <w:t xml:space="preserve"> the USFWS and PRRIP group identification (ID) number; use site number; x and y UTM 14N coordinates.  </w:t>
      </w:r>
      <w:r w:rsidR="009E0443" w:rsidRPr="005F6C07">
        <w:rPr>
          <w:rFonts w:ascii="Times New Roman" w:hAnsi="Times New Roman" w:cs="Times New Roman"/>
          <w:sz w:val="24"/>
          <w:szCs w:val="24"/>
        </w:rPr>
        <w:t xml:space="preserve">Color-coded unique group icons correspond to group symbols on Figures </w:t>
      </w:r>
      <w:r w:rsidR="00CD58EC" w:rsidRPr="005F6C07">
        <w:rPr>
          <w:rFonts w:ascii="Times New Roman" w:hAnsi="Times New Roman" w:cs="Times New Roman"/>
          <w:sz w:val="24"/>
          <w:szCs w:val="24"/>
        </w:rPr>
        <w:t>6</w:t>
      </w:r>
      <w:r w:rsidR="009E0443" w:rsidRPr="005F6C07">
        <w:rPr>
          <w:rFonts w:ascii="Times New Roman" w:hAnsi="Times New Roman" w:cs="Times New Roman"/>
          <w:sz w:val="24"/>
          <w:szCs w:val="24"/>
        </w:rPr>
        <w:t>–</w:t>
      </w:r>
      <w:r w:rsidR="00CD58EC" w:rsidRPr="005F6C07">
        <w:rPr>
          <w:rFonts w:ascii="Times New Roman" w:hAnsi="Times New Roman" w:cs="Times New Roman"/>
          <w:sz w:val="24"/>
          <w:szCs w:val="24"/>
        </w:rPr>
        <w:t>9</w:t>
      </w:r>
      <w:r w:rsidR="009E0443" w:rsidRPr="005F6C07">
        <w:rPr>
          <w:rFonts w:ascii="Times New Roman" w:hAnsi="Times New Roman" w:cs="Times New Roman"/>
          <w:sz w:val="24"/>
          <w:szCs w:val="24"/>
        </w:rPr>
        <w:t xml:space="preserve"> and locations on maps in </w:t>
      </w:r>
      <w:hyperlink w:anchor="AppendixC" w:history="1">
        <w:r w:rsidR="00F00851" w:rsidRPr="005F6C07">
          <w:rPr>
            <w:rStyle w:val="Hyperlink"/>
            <w:rFonts w:ascii="Times New Roman" w:hAnsi="Times New Roman" w:cs="Times New Roman"/>
            <w:sz w:val="24"/>
            <w:szCs w:val="24"/>
          </w:rPr>
          <w:t>Appendix C</w:t>
        </w:r>
      </w:hyperlink>
      <w:r w:rsidR="009E0443" w:rsidRPr="005F6C07">
        <w:rPr>
          <w:rFonts w:ascii="Times New Roman" w:hAnsi="Times New Roman" w:cs="Times New Roman"/>
          <w:sz w:val="24"/>
          <w:szCs w:val="24"/>
        </w:rPr>
        <w:t>.</w:t>
      </w:r>
      <w:r w:rsidR="00A63D9C" w:rsidRPr="005F6C07">
        <w:rPr>
          <w:rFonts w:ascii="Times New Roman" w:hAnsi="Times New Roman" w:cs="Times New Roman"/>
          <w:sz w:val="24"/>
          <w:szCs w:val="24"/>
        </w:rPr>
        <w:t xml:space="preserve"> </w:t>
      </w:r>
    </w:p>
    <w:tbl>
      <w:tblPr>
        <w:tblW w:w="9360" w:type="dxa"/>
        <w:tblLook w:val="04A0" w:firstRow="1" w:lastRow="0" w:firstColumn="1" w:lastColumn="0" w:noHBand="0" w:noVBand="1"/>
      </w:tblPr>
      <w:tblGrid>
        <w:gridCol w:w="1172"/>
        <w:gridCol w:w="1052"/>
        <w:gridCol w:w="1314"/>
        <w:gridCol w:w="962"/>
        <w:gridCol w:w="1080"/>
        <w:gridCol w:w="1170"/>
        <w:gridCol w:w="1627"/>
        <w:gridCol w:w="983"/>
      </w:tblGrid>
      <w:tr w:rsidR="000F4B4D" w:rsidRPr="005F6C07" w14:paraId="4A9322BC" w14:textId="77777777" w:rsidTr="00FB755A">
        <w:trPr>
          <w:trHeight w:val="990"/>
        </w:trPr>
        <w:tc>
          <w:tcPr>
            <w:tcW w:w="1172" w:type="dxa"/>
            <w:tcBorders>
              <w:top w:val="single" w:sz="4" w:space="0" w:color="auto"/>
              <w:left w:val="nil"/>
              <w:bottom w:val="single" w:sz="4" w:space="0" w:color="auto"/>
              <w:right w:val="nil"/>
            </w:tcBorders>
            <w:shd w:val="clear" w:color="auto" w:fill="auto"/>
            <w:noWrap/>
            <w:vAlign w:val="center"/>
            <w:hideMark/>
          </w:tcPr>
          <w:p w14:paraId="5862BBC7" w14:textId="1074E126" w:rsidR="00571B52" w:rsidRPr="00571B52" w:rsidRDefault="00571B52" w:rsidP="00571B5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052" w:type="dxa"/>
            <w:tcBorders>
              <w:top w:val="single" w:sz="4" w:space="0" w:color="auto"/>
              <w:left w:val="nil"/>
              <w:bottom w:val="single" w:sz="4" w:space="0" w:color="auto"/>
              <w:right w:val="nil"/>
            </w:tcBorders>
            <w:shd w:val="clear" w:color="auto" w:fill="auto"/>
            <w:noWrap/>
            <w:vAlign w:val="center"/>
            <w:hideMark/>
          </w:tcPr>
          <w:p w14:paraId="5ECAA16D" w14:textId="447D0999" w:rsidR="00571B52" w:rsidRPr="00571B52" w:rsidRDefault="00571B52" w:rsidP="00571B5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314" w:type="dxa"/>
            <w:tcBorders>
              <w:top w:val="single" w:sz="4" w:space="0" w:color="auto"/>
              <w:left w:val="nil"/>
              <w:bottom w:val="single" w:sz="4" w:space="0" w:color="auto"/>
              <w:right w:val="nil"/>
            </w:tcBorders>
            <w:shd w:val="clear" w:color="auto" w:fill="auto"/>
            <w:noWrap/>
            <w:vAlign w:val="center"/>
            <w:hideMark/>
          </w:tcPr>
          <w:p w14:paraId="1E9FAE2A" w14:textId="14E74C5B" w:rsidR="00571B52" w:rsidRPr="00571B52" w:rsidRDefault="00571B52" w:rsidP="00571B5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962" w:type="dxa"/>
            <w:tcBorders>
              <w:top w:val="single" w:sz="4" w:space="0" w:color="auto"/>
              <w:left w:val="nil"/>
              <w:bottom w:val="single" w:sz="4" w:space="0" w:color="auto"/>
              <w:right w:val="nil"/>
            </w:tcBorders>
            <w:shd w:val="clear" w:color="auto" w:fill="auto"/>
            <w:noWrap/>
            <w:vAlign w:val="center"/>
            <w:hideMark/>
          </w:tcPr>
          <w:p w14:paraId="6EE93362" w14:textId="3E8BF3AA" w:rsidR="00571B52" w:rsidRPr="00571B52" w:rsidRDefault="00571B52" w:rsidP="00571B5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080" w:type="dxa"/>
            <w:tcBorders>
              <w:top w:val="single" w:sz="4" w:space="0" w:color="auto"/>
              <w:left w:val="nil"/>
              <w:bottom w:val="single" w:sz="4" w:space="0" w:color="auto"/>
              <w:right w:val="nil"/>
            </w:tcBorders>
            <w:shd w:val="clear" w:color="auto" w:fill="auto"/>
            <w:noWrap/>
            <w:vAlign w:val="center"/>
            <w:hideMark/>
          </w:tcPr>
          <w:p w14:paraId="0365244D" w14:textId="62FE3903" w:rsidR="00571B52" w:rsidRPr="00571B52" w:rsidRDefault="00571B52" w:rsidP="00571B5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70" w:type="dxa"/>
            <w:tcBorders>
              <w:top w:val="single" w:sz="4" w:space="0" w:color="auto"/>
              <w:left w:val="nil"/>
              <w:bottom w:val="single" w:sz="4" w:space="0" w:color="auto"/>
              <w:right w:val="nil"/>
            </w:tcBorders>
            <w:shd w:val="clear" w:color="auto" w:fill="auto"/>
            <w:noWrap/>
            <w:vAlign w:val="center"/>
            <w:hideMark/>
          </w:tcPr>
          <w:p w14:paraId="5A2E4E73" w14:textId="5B7AFC6C" w:rsidR="00571B52" w:rsidRPr="00571B52" w:rsidRDefault="00571B52" w:rsidP="00571B5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627" w:type="dxa"/>
            <w:tcBorders>
              <w:top w:val="single" w:sz="4" w:space="0" w:color="auto"/>
              <w:left w:val="nil"/>
              <w:bottom w:val="single" w:sz="4" w:space="0" w:color="auto"/>
              <w:right w:val="nil"/>
            </w:tcBorders>
            <w:shd w:val="clear" w:color="auto" w:fill="auto"/>
            <w:noWrap/>
            <w:vAlign w:val="center"/>
            <w:hideMark/>
          </w:tcPr>
          <w:p w14:paraId="3D847F9F" w14:textId="685CC243" w:rsidR="00571B52" w:rsidRPr="00571B52" w:rsidRDefault="00571B52" w:rsidP="00571B5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Unobstructed channel width (ft)</w:t>
            </w:r>
          </w:p>
        </w:tc>
        <w:tc>
          <w:tcPr>
            <w:tcW w:w="983" w:type="dxa"/>
            <w:tcBorders>
              <w:top w:val="single" w:sz="4" w:space="0" w:color="auto"/>
              <w:left w:val="nil"/>
              <w:bottom w:val="single" w:sz="4" w:space="0" w:color="auto"/>
              <w:right w:val="nil"/>
            </w:tcBorders>
            <w:shd w:val="clear" w:color="auto" w:fill="auto"/>
            <w:noWrap/>
            <w:vAlign w:val="center"/>
            <w:hideMark/>
          </w:tcPr>
          <w:p w14:paraId="1F20DB8B" w14:textId="03C08B93" w:rsidR="00571B52" w:rsidRPr="00571B52" w:rsidRDefault="00571B52" w:rsidP="00571B5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Nearest forest (ft)</w:t>
            </w:r>
          </w:p>
        </w:tc>
      </w:tr>
      <w:tr w:rsidR="00FB755A" w:rsidRPr="005F6C07" w14:paraId="17201B1A" w14:textId="77777777" w:rsidTr="00FB755A">
        <w:trPr>
          <w:trHeight w:val="300"/>
        </w:trPr>
        <w:tc>
          <w:tcPr>
            <w:tcW w:w="1172" w:type="dxa"/>
            <w:tcBorders>
              <w:top w:val="single" w:sz="4" w:space="0" w:color="auto"/>
              <w:left w:val="nil"/>
              <w:bottom w:val="nil"/>
              <w:right w:val="nil"/>
            </w:tcBorders>
            <w:shd w:val="clear" w:color="auto" w:fill="auto"/>
            <w:noWrap/>
            <w:vAlign w:val="bottom"/>
            <w:hideMark/>
          </w:tcPr>
          <w:p w14:paraId="09A86BD4" w14:textId="45B7252C" w:rsidR="00571B52" w:rsidRPr="00571B52" w:rsidRDefault="00A77EE7" w:rsidP="00571B5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1E19F0C3" wp14:editId="64363245">
                  <wp:extent cx="182880" cy="182880"/>
                  <wp:effectExtent l="0" t="0" r="7620" b="7620"/>
                  <wp:docPr id="829030046" name="Picture 82903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single" w:sz="4" w:space="0" w:color="auto"/>
              <w:left w:val="nil"/>
              <w:bottom w:val="nil"/>
              <w:right w:val="nil"/>
            </w:tcBorders>
            <w:shd w:val="clear" w:color="auto" w:fill="auto"/>
            <w:noWrap/>
            <w:vAlign w:val="bottom"/>
            <w:hideMark/>
          </w:tcPr>
          <w:p w14:paraId="1D3D5C37"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23B-30</w:t>
            </w:r>
          </w:p>
        </w:tc>
        <w:tc>
          <w:tcPr>
            <w:tcW w:w="1314" w:type="dxa"/>
            <w:tcBorders>
              <w:top w:val="single" w:sz="4" w:space="0" w:color="auto"/>
              <w:left w:val="nil"/>
              <w:bottom w:val="nil"/>
              <w:right w:val="nil"/>
            </w:tcBorders>
            <w:shd w:val="clear" w:color="auto" w:fill="auto"/>
            <w:noWrap/>
            <w:vAlign w:val="bottom"/>
            <w:hideMark/>
          </w:tcPr>
          <w:p w14:paraId="5607664C"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2023FA01</w:t>
            </w:r>
          </w:p>
        </w:tc>
        <w:tc>
          <w:tcPr>
            <w:tcW w:w="962" w:type="dxa"/>
            <w:tcBorders>
              <w:top w:val="single" w:sz="4" w:space="0" w:color="auto"/>
              <w:left w:val="nil"/>
              <w:bottom w:val="nil"/>
              <w:right w:val="nil"/>
            </w:tcBorders>
            <w:shd w:val="clear" w:color="auto" w:fill="auto"/>
            <w:noWrap/>
            <w:vAlign w:val="bottom"/>
            <w:hideMark/>
          </w:tcPr>
          <w:p w14:paraId="74EC53EA"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w:t>
            </w:r>
          </w:p>
        </w:tc>
        <w:tc>
          <w:tcPr>
            <w:tcW w:w="1080" w:type="dxa"/>
            <w:tcBorders>
              <w:top w:val="single" w:sz="4" w:space="0" w:color="auto"/>
              <w:left w:val="nil"/>
              <w:bottom w:val="nil"/>
              <w:right w:val="nil"/>
            </w:tcBorders>
            <w:shd w:val="clear" w:color="auto" w:fill="auto"/>
            <w:noWrap/>
            <w:vAlign w:val="bottom"/>
            <w:hideMark/>
          </w:tcPr>
          <w:p w14:paraId="295C1DD6"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521452</w:t>
            </w:r>
          </w:p>
        </w:tc>
        <w:tc>
          <w:tcPr>
            <w:tcW w:w="1170" w:type="dxa"/>
            <w:tcBorders>
              <w:top w:val="single" w:sz="4" w:space="0" w:color="auto"/>
              <w:left w:val="nil"/>
              <w:bottom w:val="nil"/>
              <w:right w:val="nil"/>
            </w:tcBorders>
            <w:shd w:val="clear" w:color="auto" w:fill="auto"/>
            <w:noWrap/>
            <w:vAlign w:val="bottom"/>
            <w:hideMark/>
          </w:tcPr>
          <w:p w14:paraId="4DF16EE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4507176</w:t>
            </w:r>
          </w:p>
        </w:tc>
        <w:tc>
          <w:tcPr>
            <w:tcW w:w="1627" w:type="dxa"/>
            <w:tcBorders>
              <w:top w:val="single" w:sz="4" w:space="0" w:color="auto"/>
              <w:left w:val="nil"/>
              <w:bottom w:val="nil"/>
              <w:right w:val="nil"/>
            </w:tcBorders>
            <w:shd w:val="clear" w:color="auto" w:fill="auto"/>
            <w:noWrap/>
            <w:vAlign w:val="bottom"/>
            <w:hideMark/>
          </w:tcPr>
          <w:p w14:paraId="4237D3A1"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1,047</w:t>
            </w:r>
          </w:p>
        </w:tc>
        <w:tc>
          <w:tcPr>
            <w:tcW w:w="983" w:type="dxa"/>
            <w:tcBorders>
              <w:top w:val="single" w:sz="4" w:space="0" w:color="auto"/>
              <w:left w:val="nil"/>
              <w:bottom w:val="nil"/>
              <w:right w:val="nil"/>
            </w:tcBorders>
            <w:shd w:val="clear" w:color="auto" w:fill="auto"/>
            <w:noWrap/>
            <w:vAlign w:val="bottom"/>
            <w:hideMark/>
          </w:tcPr>
          <w:p w14:paraId="72BEA72B"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800</w:t>
            </w:r>
          </w:p>
        </w:tc>
      </w:tr>
      <w:tr w:rsidR="00FB755A" w:rsidRPr="005F6C07" w14:paraId="6FE1AAAD" w14:textId="77777777" w:rsidTr="00FB755A">
        <w:trPr>
          <w:trHeight w:val="300"/>
        </w:trPr>
        <w:tc>
          <w:tcPr>
            <w:tcW w:w="1172" w:type="dxa"/>
            <w:tcBorders>
              <w:top w:val="nil"/>
              <w:left w:val="nil"/>
              <w:bottom w:val="nil"/>
              <w:right w:val="nil"/>
            </w:tcBorders>
            <w:shd w:val="clear" w:color="auto" w:fill="auto"/>
            <w:noWrap/>
            <w:vAlign w:val="bottom"/>
            <w:hideMark/>
          </w:tcPr>
          <w:p w14:paraId="45BC7F4C" w14:textId="6F6BFE6A" w:rsidR="00571B52" w:rsidRPr="00571B52" w:rsidRDefault="00A77EE7"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D0C0A4B" wp14:editId="71F3945E">
                  <wp:extent cx="182880" cy="182880"/>
                  <wp:effectExtent l="0" t="0" r="7620" b="7620"/>
                  <wp:docPr id="567772345" name="Picture 56777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B6C720E"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23B-30</w:t>
            </w:r>
          </w:p>
        </w:tc>
        <w:tc>
          <w:tcPr>
            <w:tcW w:w="1314" w:type="dxa"/>
            <w:tcBorders>
              <w:top w:val="nil"/>
              <w:left w:val="nil"/>
              <w:bottom w:val="nil"/>
              <w:right w:val="nil"/>
            </w:tcBorders>
            <w:shd w:val="clear" w:color="auto" w:fill="auto"/>
            <w:noWrap/>
            <w:vAlign w:val="bottom"/>
            <w:hideMark/>
          </w:tcPr>
          <w:p w14:paraId="3A606F0F"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2023FA03</w:t>
            </w:r>
          </w:p>
        </w:tc>
        <w:tc>
          <w:tcPr>
            <w:tcW w:w="962" w:type="dxa"/>
            <w:tcBorders>
              <w:top w:val="nil"/>
              <w:left w:val="nil"/>
              <w:bottom w:val="nil"/>
              <w:right w:val="nil"/>
            </w:tcBorders>
            <w:shd w:val="clear" w:color="auto" w:fill="auto"/>
            <w:noWrap/>
            <w:vAlign w:val="bottom"/>
            <w:hideMark/>
          </w:tcPr>
          <w:p w14:paraId="2091628D"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w:t>
            </w:r>
          </w:p>
        </w:tc>
        <w:tc>
          <w:tcPr>
            <w:tcW w:w="1080" w:type="dxa"/>
            <w:tcBorders>
              <w:top w:val="nil"/>
              <w:left w:val="nil"/>
              <w:bottom w:val="nil"/>
              <w:right w:val="nil"/>
            </w:tcBorders>
            <w:shd w:val="clear" w:color="auto" w:fill="auto"/>
            <w:noWrap/>
            <w:vAlign w:val="bottom"/>
            <w:hideMark/>
          </w:tcPr>
          <w:p w14:paraId="047E755F"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520282</w:t>
            </w:r>
          </w:p>
        </w:tc>
        <w:tc>
          <w:tcPr>
            <w:tcW w:w="1170" w:type="dxa"/>
            <w:tcBorders>
              <w:top w:val="nil"/>
              <w:left w:val="nil"/>
              <w:bottom w:val="nil"/>
              <w:right w:val="nil"/>
            </w:tcBorders>
            <w:shd w:val="clear" w:color="auto" w:fill="auto"/>
            <w:noWrap/>
            <w:vAlign w:val="bottom"/>
            <w:hideMark/>
          </w:tcPr>
          <w:p w14:paraId="02696F31"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4506661</w:t>
            </w:r>
          </w:p>
        </w:tc>
        <w:tc>
          <w:tcPr>
            <w:tcW w:w="1627" w:type="dxa"/>
            <w:tcBorders>
              <w:top w:val="nil"/>
              <w:left w:val="nil"/>
              <w:bottom w:val="nil"/>
              <w:right w:val="nil"/>
            </w:tcBorders>
            <w:shd w:val="clear" w:color="auto" w:fill="auto"/>
            <w:noWrap/>
            <w:vAlign w:val="bottom"/>
            <w:hideMark/>
          </w:tcPr>
          <w:p w14:paraId="21DB6EB0"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845</w:t>
            </w:r>
          </w:p>
        </w:tc>
        <w:tc>
          <w:tcPr>
            <w:tcW w:w="983" w:type="dxa"/>
            <w:tcBorders>
              <w:top w:val="nil"/>
              <w:left w:val="nil"/>
              <w:bottom w:val="nil"/>
              <w:right w:val="nil"/>
            </w:tcBorders>
            <w:shd w:val="clear" w:color="auto" w:fill="auto"/>
            <w:noWrap/>
            <w:vAlign w:val="bottom"/>
            <w:hideMark/>
          </w:tcPr>
          <w:p w14:paraId="7A321F24"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273</w:t>
            </w:r>
          </w:p>
        </w:tc>
      </w:tr>
      <w:tr w:rsidR="00FB755A" w:rsidRPr="005F6C07" w14:paraId="233C2196" w14:textId="77777777" w:rsidTr="00FB755A">
        <w:trPr>
          <w:trHeight w:val="300"/>
        </w:trPr>
        <w:tc>
          <w:tcPr>
            <w:tcW w:w="1172" w:type="dxa"/>
            <w:tcBorders>
              <w:top w:val="nil"/>
              <w:left w:val="nil"/>
              <w:bottom w:val="nil"/>
              <w:right w:val="nil"/>
            </w:tcBorders>
            <w:shd w:val="clear" w:color="auto" w:fill="auto"/>
            <w:noWrap/>
            <w:vAlign w:val="bottom"/>
            <w:hideMark/>
          </w:tcPr>
          <w:p w14:paraId="3F5D9FC4" w14:textId="6ACA4E49" w:rsidR="00571B52" w:rsidRPr="00571B52" w:rsidRDefault="00A77EE7"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E2A375C" wp14:editId="649AB38A">
                  <wp:extent cx="182880" cy="182880"/>
                  <wp:effectExtent l="0" t="0" r="7620" b="7620"/>
                  <wp:docPr id="1449376899" name="Picture 1449376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05C6F1DB"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23B-30</w:t>
            </w:r>
          </w:p>
        </w:tc>
        <w:tc>
          <w:tcPr>
            <w:tcW w:w="1314" w:type="dxa"/>
            <w:tcBorders>
              <w:top w:val="nil"/>
              <w:left w:val="nil"/>
              <w:bottom w:val="nil"/>
              <w:right w:val="nil"/>
            </w:tcBorders>
            <w:shd w:val="clear" w:color="auto" w:fill="auto"/>
            <w:noWrap/>
            <w:vAlign w:val="bottom"/>
            <w:hideMark/>
          </w:tcPr>
          <w:p w14:paraId="3C391542"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2023FA08</w:t>
            </w:r>
          </w:p>
        </w:tc>
        <w:tc>
          <w:tcPr>
            <w:tcW w:w="962" w:type="dxa"/>
            <w:tcBorders>
              <w:top w:val="nil"/>
              <w:left w:val="nil"/>
              <w:bottom w:val="nil"/>
              <w:right w:val="nil"/>
            </w:tcBorders>
            <w:shd w:val="clear" w:color="auto" w:fill="auto"/>
            <w:noWrap/>
            <w:vAlign w:val="bottom"/>
            <w:hideMark/>
          </w:tcPr>
          <w:p w14:paraId="74F14F61"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w:t>
            </w:r>
          </w:p>
        </w:tc>
        <w:tc>
          <w:tcPr>
            <w:tcW w:w="1080" w:type="dxa"/>
            <w:tcBorders>
              <w:top w:val="nil"/>
              <w:left w:val="nil"/>
              <w:bottom w:val="nil"/>
              <w:right w:val="nil"/>
            </w:tcBorders>
            <w:shd w:val="clear" w:color="auto" w:fill="auto"/>
            <w:noWrap/>
            <w:vAlign w:val="bottom"/>
            <w:hideMark/>
          </w:tcPr>
          <w:p w14:paraId="687F243D"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520282</w:t>
            </w:r>
          </w:p>
        </w:tc>
        <w:tc>
          <w:tcPr>
            <w:tcW w:w="1170" w:type="dxa"/>
            <w:tcBorders>
              <w:top w:val="nil"/>
              <w:left w:val="nil"/>
              <w:bottom w:val="nil"/>
              <w:right w:val="nil"/>
            </w:tcBorders>
            <w:shd w:val="clear" w:color="auto" w:fill="auto"/>
            <w:noWrap/>
            <w:vAlign w:val="bottom"/>
            <w:hideMark/>
          </w:tcPr>
          <w:p w14:paraId="709E167E"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4506661</w:t>
            </w:r>
          </w:p>
        </w:tc>
        <w:tc>
          <w:tcPr>
            <w:tcW w:w="1627" w:type="dxa"/>
            <w:tcBorders>
              <w:top w:val="nil"/>
              <w:left w:val="nil"/>
              <w:bottom w:val="nil"/>
              <w:right w:val="nil"/>
            </w:tcBorders>
            <w:shd w:val="clear" w:color="auto" w:fill="auto"/>
            <w:noWrap/>
            <w:vAlign w:val="bottom"/>
            <w:hideMark/>
          </w:tcPr>
          <w:p w14:paraId="7BD1D3E9"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845</w:t>
            </w:r>
          </w:p>
        </w:tc>
        <w:tc>
          <w:tcPr>
            <w:tcW w:w="983" w:type="dxa"/>
            <w:tcBorders>
              <w:top w:val="nil"/>
              <w:left w:val="nil"/>
              <w:bottom w:val="nil"/>
              <w:right w:val="nil"/>
            </w:tcBorders>
            <w:shd w:val="clear" w:color="auto" w:fill="auto"/>
            <w:noWrap/>
            <w:vAlign w:val="bottom"/>
            <w:hideMark/>
          </w:tcPr>
          <w:p w14:paraId="3BBB8077"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273</w:t>
            </w:r>
          </w:p>
        </w:tc>
      </w:tr>
      <w:tr w:rsidR="00FB755A" w:rsidRPr="005F6C07" w14:paraId="3D2E3AF7" w14:textId="77777777" w:rsidTr="00FB755A">
        <w:trPr>
          <w:trHeight w:val="300"/>
        </w:trPr>
        <w:tc>
          <w:tcPr>
            <w:tcW w:w="1172" w:type="dxa"/>
            <w:tcBorders>
              <w:top w:val="nil"/>
              <w:left w:val="nil"/>
              <w:bottom w:val="nil"/>
              <w:right w:val="nil"/>
            </w:tcBorders>
            <w:shd w:val="clear" w:color="auto" w:fill="auto"/>
            <w:noWrap/>
            <w:vAlign w:val="bottom"/>
            <w:hideMark/>
          </w:tcPr>
          <w:p w14:paraId="54E12E7D" w14:textId="53023436" w:rsidR="00571B52" w:rsidRPr="00571B52" w:rsidRDefault="00A77EE7"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699EC63" wp14:editId="2A0E539B">
                  <wp:extent cx="182880" cy="182880"/>
                  <wp:effectExtent l="0" t="0" r="7620" b="7620"/>
                  <wp:docPr id="345302741" name="Picture 34530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DC157B0"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23B-30</w:t>
            </w:r>
          </w:p>
        </w:tc>
        <w:tc>
          <w:tcPr>
            <w:tcW w:w="1314" w:type="dxa"/>
            <w:tcBorders>
              <w:top w:val="nil"/>
              <w:left w:val="nil"/>
              <w:bottom w:val="nil"/>
              <w:right w:val="nil"/>
            </w:tcBorders>
            <w:shd w:val="clear" w:color="auto" w:fill="auto"/>
            <w:noWrap/>
            <w:vAlign w:val="bottom"/>
            <w:hideMark/>
          </w:tcPr>
          <w:p w14:paraId="5D4DD274"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2023FA10</w:t>
            </w:r>
          </w:p>
        </w:tc>
        <w:tc>
          <w:tcPr>
            <w:tcW w:w="962" w:type="dxa"/>
            <w:tcBorders>
              <w:top w:val="nil"/>
              <w:left w:val="nil"/>
              <w:bottom w:val="nil"/>
              <w:right w:val="nil"/>
            </w:tcBorders>
            <w:shd w:val="clear" w:color="auto" w:fill="auto"/>
            <w:noWrap/>
            <w:vAlign w:val="bottom"/>
            <w:hideMark/>
          </w:tcPr>
          <w:p w14:paraId="0D8F8BFA"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w:t>
            </w:r>
          </w:p>
        </w:tc>
        <w:tc>
          <w:tcPr>
            <w:tcW w:w="1080" w:type="dxa"/>
            <w:tcBorders>
              <w:top w:val="nil"/>
              <w:left w:val="nil"/>
              <w:bottom w:val="nil"/>
              <w:right w:val="nil"/>
            </w:tcBorders>
            <w:shd w:val="clear" w:color="auto" w:fill="auto"/>
            <w:noWrap/>
            <w:vAlign w:val="bottom"/>
            <w:hideMark/>
          </w:tcPr>
          <w:p w14:paraId="56F9B582"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517963</w:t>
            </w:r>
          </w:p>
        </w:tc>
        <w:tc>
          <w:tcPr>
            <w:tcW w:w="1170" w:type="dxa"/>
            <w:tcBorders>
              <w:top w:val="nil"/>
              <w:left w:val="nil"/>
              <w:bottom w:val="nil"/>
              <w:right w:val="nil"/>
            </w:tcBorders>
            <w:shd w:val="clear" w:color="auto" w:fill="auto"/>
            <w:noWrap/>
            <w:vAlign w:val="bottom"/>
            <w:hideMark/>
          </w:tcPr>
          <w:p w14:paraId="44B5253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4505561</w:t>
            </w:r>
          </w:p>
        </w:tc>
        <w:tc>
          <w:tcPr>
            <w:tcW w:w="1627" w:type="dxa"/>
            <w:tcBorders>
              <w:top w:val="nil"/>
              <w:left w:val="nil"/>
              <w:bottom w:val="nil"/>
              <w:right w:val="nil"/>
            </w:tcBorders>
            <w:shd w:val="clear" w:color="auto" w:fill="auto"/>
            <w:noWrap/>
            <w:vAlign w:val="bottom"/>
            <w:hideMark/>
          </w:tcPr>
          <w:p w14:paraId="746101B9"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655</w:t>
            </w:r>
          </w:p>
        </w:tc>
        <w:tc>
          <w:tcPr>
            <w:tcW w:w="983" w:type="dxa"/>
            <w:tcBorders>
              <w:top w:val="nil"/>
              <w:left w:val="nil"/>
              <w:bottom w:val="nil"/>
              <w:right w:val="nil"/>
            </w:tcBorders>
            <w:shd w:val="clear" w:color="auto" w:fill="auto"/>
            <w:noWrap/>
            <w:vAlign w:val="bottom"/>
            <w:hideMark/>
          </w:tcPr>
          <w:p w14:paraId="488BFB2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876</w:t>
            </w:r>
          </w:p>
        </w:tc>
      </w:tr>
      <w:tr w:rsidR="00FB755A" w:rsidRPr="005F6C07" w14:paraId="5B8F6524" w14:textId="77777777" w:rsidTr="00FB755A">
        <w:trPr>
          <w:trHeight w:val="300"/>
        </w:trPr>
        <w:tc>
          <w:tcPr>
            <w:tcW w:w="1172" w:type="dxa"/>
            <w:tcBorders>
              <w:top w:val="nil"/>
              <w:left w:val="nil"/>
              <w:bottom w:val="nil"/>
              <w:right w:val="nil"/>
            </w:tcBorders>
            <w:shd w:val="clear" w:color="auto" w:fill="auto"/>
            <w:noWrap/>
            <w:vAlign w:val="bottom"/>
            <w:hideMark/>
          </w:tcPr>
          <w:p w14:paraId="3198F9FC" w14:textId="2F048AC1" w:rsidR="00571B52" w:rsidRPr="00571B52" w:rsidRDefault="00A77EE7"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C4BD3F2" wp14:editId="640ECFD7">
                  <wp:extent cx="182880" cy="182880"/>
                  <wp:effectExtent l="0" t="0" r="7620" b="7620"/>
                  <wp:docPr id="1590795860" name="Picture 1590795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4BB13BC"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23B-30</w:t>
            </w:r>
          </w:p>
        </w:tc>
        <w:tc>
          <w:tcPr>
            <w:tcW w:w="1314" w:type="dxa"/>
            <w:tcBorders>
              <w:top w:val="nil"/>
              <w:left w:val="nil"/>
              <w:bottom w:val="nil"/>
              <w:right w:val="nil"/>
            </w:tcBorders>
            <w:shd w:val="clear" w:color="auto" w:fill="auto"/>
            <w:noWrap/>
            <w:vAlign w:val="bottom"/>
            <w:hideMark/>
          </w:tcPr>
          <w:p w14:paraId="27F0EF50"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2023FA19</w:t>
            </w:r>
          </w:p>
        </w:tc>
        <w:tc>
          <w:tcPr>
            <w:tcW w:w="962" w:type="dxa"/>
            <w:tcBorders>
              <w:top w:val="nil"/>
              <w:left w:val="nil"/>
              <w:bottom w:val="nil"/>
              <w:right w:val="nil"/>
            </w:tcBorders>
            <w:shd w:val="clear" w:color="auto" w:fill="auto"/>
            <w:noWrap/>
            <w:vAlign w:val="bottom"/>
            <w:hideMark/>
          </w:tcPr>
          <w:p w14:paraId="611985A2"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17</w:t>
            </w:r>
          </w:p>
        </w:tc>
        <w:tc>
          <w:tcPr>
            <w:tcW w:w="1080" w:type="dxa"/>
            <w:tcBorders>
              <w:top w:val="nil"/>
              <w:left w:val="nil"/>
              <w:bottom w:val="nil"/>
              <w:right w:val="nil"/>
            </w:tcBorders>
            <w:shd w:val="clear" w:color="auto" w:fill="auto"/>
            <w:noWrap/>
            <w:vAlign w:val="bottom"/>
            <w:hideMark/>
          </w:tcPr>
          <w:p w14:paraId="2B28932F"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520326</w:t>
            </w:r>
          </w:p>
        </w:tc>
        <w:tc>
          <w:tcPr>
            <w:tcW w:w="1170" w:type="dxa"/>
            <w:tcBorders>
              <w:top w:val="nil"/>
              <w:left w:val="nil"/>
              <w:bottom w:val="nil"/>
              <w:right w:val="nil"/>
            </w:tcBorders>
            <w:shd w:val="clear" w:color="auto" w:fill="auto"/>
            <w:noWrap/>
            <w:vAlign w:val="bottom"/>
            <w:hideMark/>
          </w:tcPr>
          <w:p w14:paraId="4EA34B2A"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4506663</w:t>
            </w:r>
          </w:p>
        </w:tc>
        <w:tc>
          <w:tcPr>
            <w:tcW w:w="1627" w:type="dxa"/>
            <w:tcBorders>
              <w:top w:val="nil"/>
              <w:left w:val="nil"/>
              <w:bottom w:val="nil"/>
              <w:right w:val="nil"/>
            </w:tcBorders>
            <w:shd w:val="clear" w:color="auto" w:fill="auto"/>
            <w:noWrap/>
            <w:vAlign w:val="bottom"/>
            <w:hideMark/>
          </w:tcPr>
          <w:p w14:paraId="698762F8"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825</w:t>
            </w:r>
          </w:p>
        </w:tc>
        <w:tc>
          <w:tcPr>
            <w:tcW w:w="983" w:type="dxa"/>
            <w:tcBorders>
              <w:top w:val="nil"/>
              <w:left w:val="nil"/>
              <w:bottom w:val="nil"/>
              <w:right w:val="nil"/>
            </w:tcBorders>
            <w:shd w:val="clear" w:color="auto" w:fill="auto"/>
            <w:noWrap/>
            <w:vAlign w:val="bottom"/>
            <w:hideMark/>
          </w:tcPr>
          <w:p w14:paraId="09ECC6B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245</w:t>
            </w:r>
          </w:p>
        </w:tc>
      </w:tr>
      <w:tr w:rsidR="00FB755A" w:rsidRPr="005F6C07" w14:paraId="74A1F226" w14:textId="77777777" w:rsidTr="00FB755A">
        <w:trPr>
          <w:trHeight w:val="300"/>
        </w:trPr>
        <w:tc>
          <w:tcPr>
            <w:tcW w:w="1172" w:type="dxa"/>
            <w:tcBorders>
              <w:top w:val="nil"/>
              <w:left w:val="nil"/>
              <w:bottom w:val="nil"/>
              <w:right w:val="nil"/>
            </w:tcBorders>
            <w:shd w:val="clear" w:color="auto" w:fill="auto"/>
            <w:noWrap/>
            <w:vAlign w:val="bottom"/>
            <w:hideMark/>
          </w:tcPr>
          <w:p w14:paraId="2728050C" w14:textId="204744B1" w:rsidR="00571B52" w:rsidRPr="00571B52" w:rsidRDefault="00A77EE7"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922EF93" wp14:editId="7C4DB9DC">
                  <wp:extent cx="182880" cy="182880"/>
                  <wp:effectExtent l="0" t="0" r="7620" b="7620"/>
                  <wp:docPr id="231786363" name="Picture 23178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4556779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23B-30</w:t>
            </w:r>
          </w:p>
        </w:tc>
        <w:tc>
          <w:tcPr>
            <w:tcW w:w="1314" w:type="dxa"/>
            <w:tcBorders>
              <w:top w:val="nil"/>
              <w:left w:val="nil"/>
              <w:bottom w:val="nil"/>
              <w:right w:val="nil"/>
            </w:tcBorders>
            <w:shd w:val="clear" w:color="auto" w:fill="auto"/>
            <w:noWrap/>
            <w:vAlign w:val="bottom"/>
            <w:hideMark/>
          </w:tcPr>
          <w:p w14:paraId="2136108E"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2023FA26</w:t>
            </w:r>
          </w:p>
        </w:tc>
        <w:tc>
          <w:tcPr>
            <w:tcW w:w="962" w:type="dxa"/>
            <w:tcBorders>
              <w:top w:val="nil"/>
              <w:left w:val="nil"/>
              <w:bottom w:val="nil"/>
              <w:right w:val="nil"/>
            </w:tcBorders>
            <w:shd w:val="clear" w:color="auto" w:fill="auto"/>
            <w:noWrap/>
            <w:vAlign w:val="bottom"/>
            <w:hideMark/>
          </w:tcPr>
          <w:p w14:paraId="3225DC5F"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22</w:t>
            </w:r>
          </w:p>
        </w:tc>
        <w:tc>
          <w:tcPr>
            <w:tcW w:w="1080" w:type="dxa"/>
            <w:tcBorders>
              <w:top w:val="nil"/>
              <w:left w:val="nil"/>
              <w:bottom w:val="nil"/>
              <w:right w:val="nil"/>
            </w:tcBorders>
            <w:shd w:val="clear" w:color="auto" w:fill="auto"/>
            <w:noWrap/>
            <w:vAlign w:val="bottom"/>
            <w:hideMark/>
          </w:tcPr>
          <w:p w14:paraId="7183F89B"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519128</w:t>
            </w:r>
          </w:p>
        </w:tc>
        <w:tc>
          <w:tcPr>
            <w:tcW w:w="1170" w:type="dxa"/>
            <w:tcBorders>
              <w:top w:val="nil"/>
              <w:left w:val="nil"/>
              <w:bottom w:val="nil"/>
              <w:right w:val="nil"/>
            </w:tcBorders>
            <w:shd w:val="clear" w:color="auto" w:fill="auto"/>
            <w:noWrap/>
            <w:vAlign w:val="bottom"/>
            <w:hideMark/>
          </w:tcPr>
          <w:p w14:paraId="6EE5592D"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4506330</w:t>
            </w:r>
          </w:p>
        </w:tc>
        <w:tc>
          <w:tcPr>
            <w:tcW w:w="1627" w:type="dxa"/>
            <w:tcBorders>
              <w:top w:val="nil"/>
              <w:left w:val="nil"/>
              <w:bottom w:val="nil"/>
              <w:right w:val="nil"/>
            </w:tcBorders>
            <w:shd w:val="clear" w:color="auto" w:fill="auto"/>
            <w:noWrap/>
            <w:vAlign w:val="bottom"/>
            <w:hideMark/>
          </w:tcPr>
          <w:p w14:paraId="6F9B11C0"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995</w:t>
            </w:r>
          </w:p>
        </w:tc>
        <w:tc>
          <w:tcPr>
            <w:tcW w:w="983" w:type="dxa"/>
            <w:tcBorders>
              <w:top w:val="nil"/>
              <w:left w:val="nil"/>
              <w:bottom w:val="nil"/>
              <w:right w:val="nil"/>
            </w:tcBorders>
            <w:shd w:val="clear" w:color="auto" w:fill="auto"/>
            <w:noWrap/>
            <w:vAlign w:val="bottom"/>
            <w:hideMark/>
          </w:tcPr>
          <w:p w14:paraId="2B04DD1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506</w:t>
            </w:r>
          </w:p>
        </w:tc>
      </w:tr>
      <w:tr w:rsidR="00FB755A" w:rsidRPr="005F6C07" w14:paraId="52D89755" w14:textId="77777777" w:rsidTr="00FB755A">
        <w:trPr>
          <w:trHeight w:val="300"/>
        </w:trPr>
        <w:tc>
          <w:tcPr>
            <w:tcW w:w="1172" w:type="dxa"/>
            <w:tcBorders>
              <w:top w:val="nil"/>
              <w:left w:val="nil"/>
              <w:bottom w:val="nil"/>
              <w:right w:val="nil"/>
            </w:tcBorders>
            <w:shd w:val="clear" w:color="auto" w:fill="auto"/>
            <w:noWrap/>
            <w:vAlign w:val="bottom"/>
            <w:hideMark/>
          </w:tcPr>
          <w:p w14:paraId="03D38A41" w14:textId="36E17520" w:rsidR="00571B52" w:rsidRPr="00571B52" w:rsidRDefault="00A77EE7"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2570F04" wp14:editId="60E7BD61">
                  <wp:extent cx="182880" cy="182880"/>
                  <wp:effectExtent l="0" t="0" r="7620" b="7620"/>
                  <wp:docPr id="1920392968" name="Picture 192039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56B8932"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23B-30</w:t>
            </w:r>
          </w:p>
        </w:tc>
        <w:tc>
          <w:tcPr>
            <w:tcW w:w="1314" w:type="dxa"/>
            <w:tcBorders>
              <w:top w:val="nil"/>
              <w:left w:val="nil"/>
              <w:bottom w:val="nil"/>
              <w:right w:val="nil"/>
            </w:tcBorders>
            <w:shd w:val="clear" w:color="auto" w:fill="auto"/>
            <w:noWrap/>
            <w:vAlign w:val="bottom"/>
            <w:hideMark/>
          </w:tcPr>
          <w:p w14:paraId="697B3C19"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2023FA39</w:t>
            </w:r>
          </w:p>
        </w:tc>
        <w:tc>
          <w:tcPr>
            <w:tcW w:w="962" w:type="dxa"/>
            <w:tcBorders>
              <w:top w:val="nil"/>
              <w:left w:val="nil"/>
              <w:bottom w:val="nil"/>
              <w:right w:val="nil"/>
            </w:tcBorders>
            <w:shd w:val="clear" w:color="auto" w:fill="auto"/>
            <w:noWrap/>
            <w:vAlign w:val="bottom"/>
            <w:hideMark/>
          </w:tcPr>
          <w:p w14:paraId="37BD6B5E"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30</w:t>
            </w:r>
          </w:p>
        </w:tc>
        <w:tc>
          <w:tcPr>
            <w:tcW w:w="1080" w:type="dxa"/>
            <w:tcBorders>
              <w:top w:val="nil"/>
              <w:left w:val="nil"/>
              <w:bottom w:val="nil"/>
              <w:right w:val="nil"/>
            </w:tcBorders>
            <w:shd w:val="clear" w:color="auto" w:fill="auto"/>
            <w:noWrap/>
            <w:vAlign w:val="bottom"/>
            <w:hideMark/>
          </w:tcPr>
          <w:p w14:paraId="78CCB848"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516835</w:t>
            </w:r>
          </w:p>
        </w:tc>
        <w:tc>
          <w:tcPr>
            <w:tcW w:w="1170" w:type="dxa"/>
            <w:tcBorders>
              <w:top w:val="nil"/>
              <w:left w:val="nil"/>
              <w:bottom w:val="nil"/>
              <w:right w:val="nil"/>
            </w:tcBorders>
            <w:shd w:val="clear" w:color="auto" w:fill="auto"/>
            <w:noWrap/>
            <w:vAlign w:val="bottom"/>
            <w:hideMark/>
          </w:tcPr>
          <w:p w14:paraId="60C698C4"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4505173</w:t>
            </w:r>
          </w:p>
        </w:tc>
        <w:tc>
          <w:tcPr>
            <w:tcW w:w="1627" w:type="dxa"/>
            <w:tcBorders>
              <w:top w:val="nil"/>
              <w:left w:val="nil"/>
              <w:bottom w:val="nil"/>
              <w:right w:val="nil"/>
            </w:tcBorders>
            <w:shd w:val="clear" w:color="auto" w:fill="auto"/>
            <w:noWrap/>
            <w:vAlign w:val="bottom"/>
            <w:hideMark/>
          </w:tcPr>
          <w:p w14:paraId="3DDF85B9"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1,580</w:t>
            </w:r>
          </w:p>
        </w:tc>
        <w:tc>
          <w:tcPr>
            <w:tcW w:w="983" w:type="dxa"/>
            <w:tcBorders>
              <w:top w:val="nil"/>
              <w:left w:val="nil"/>
              <w:bottom w:val="nil"/>
              <w:right w:val="nil"/>
            </w:tcBorders>
            <w:shd w:val="clear" w:color="auto" w:fill="auto"/>
            <w:noWrap/>
            <w:vAlign w:val="bottom"/>
            <w:hideMark/>
          </w:tcPr>
          <w:p w14:paraId="4319E0F9"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1,036</w:t>
            </w:r>
          </w:p>
        </w:tc>
      </w:tr>
      <w:tr w:rsidR="00FB755A" w:rsidRPr="005F6C07" w14:paraId="338D1E14" w14:textId="77777777" w:rsidTr="00FB755A">
        <w:trPr>
          <w:trHeight w:val="300"/>
        </w:trPr>
        <w:tc>
          <w:tcPr>
            <w:tcW w:w="1172" w:type="dxa"/>
            <w:tcBorders>
              <w:top w:val="nil"/>
              <w:left w:val="nil"/>
              <w:bottom w:val="nil"/>
              <w:right w:val="nil"/>
            </w:tcBorders>
            <w:shd w:val="clear" w:color="auto" w:fill="auto"/>
            <w:noWrap/>
            <w:vAlign w:val="bottom"/>
            <w:hideMark/>
          </w:tcPr>
          <w:p w14:paraId="5A3280C7" w14:textId="6AA79767" w:rsidR="00571B52" w:rsidRPr="00571B52" w:rsidRDefault="00A77EE7"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A683A36" wp14:editId="4B8E03C1">
                  <wp:extent cx="182880" cy="182880"/>
                  <wp:effectExtent l="0" t="0" r="7620" b="7620"/>
                  <wp:docPr id="12173798" name="Picture 1217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E833785"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23B-30</w:t>
            </w:r>
          </w:p>
        </w:tc>
        <w:tc>
          <w:tcPr>
            <w:tcW w:w="1314" w:type="dxa"/>
            <w:tcBorders>
              <w:top w:val="nil"/>
              <w:left w:val="nil"/>
              <w:bottom w:val="nil"/>
              <w:right w:val="nil"/>
            </w:tcBorders>
            <w:shd w:val="clear" w:color="auto" w:fill="auto"/>
            <w:noWrap/>
            <w:vAlign w:val="bottom"/>
            <w:hideMark/>
          </w:tcPr>
          <w:p w14:paraId="6AF5D25D"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2023FA52</w:t>
            </w:r>
          </w:p>
        </w:tc>
        <w:tc>
          <w:tcPr>
            <w:tcW w:w="962" w:type="dxa"/>
            <w:tcBorders>
              <w:top w:val="nil"/>
              <w:left w:val="nil"/>
              <w:bottom w:val="nil"/>
              <w:right w:val="nil"/>
            </w:tcBorders>
            <w:shd w:val="clear" w:color="auto" w:fill="auto"/>
            <w:noWrap/>
            <w:vAlign w:val="bottom"/>
            <w:hideMark/>
          </w:tcPr>
          <w:p w14:paraId="73942CF2"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36</w:t>
            </w:r>
          </w:p>
        </w:tc>
        <w:tc>
          <w:tcPr>
            <w:tcW w:w="1080" w:type="dxa"/>
            <w:tcBorders>
              <w:top w:val="nil"/>
              <w:left w:val="nil"/>
              <w:bottom w:val="nil"/>
              <w:right w:val="nil"/>
            </w:tcBorders>
            <w:shd w:val="clear" w:color="auto" w:fill="auto"/>
            <w:noWrap/>
            <w:vAlign w:val="bottom"/>
            <w:hideMark/>
          </w:tcPr>
          <w:p w14:paraId="168D472A"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515627</w:t>
            </w:r>
          </w:p>
        </w:tc>
        <w:tc>
          <w:tcPr>
            <w:tcW w:w="1170" w:type="dxa"/>
            <w:tcBorders>
              <w:top w:val="nil"/>
              <w:left w:val="nil"/>
              <w:bottom w:val="nil"/>
              <w:right w:val="nil"/>
            </w:tcBorders>
            <w:shd w:val="clear" w:color="auto" w:fill="auto"/>
            <w:noWrap/>
            <w:vAlign w:val="bottom"/>
            <w:hideMark/>
          </w:tcPr>
          <w:p w14:paraId="44EFC47D"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4504332</w:t>
            </w:r>
          </w:p>
        </w:tc>
        <w:tc>
          <w:tcPr>
            <w:tcW w:w="1627" w:type="dxa"/>
            <w:tcBorders>
              <w:top w:val="nil"/>
              <w:left w:val="nil"/>
              <w:bottom w:val="nil"/>
              <w:right w:val="nil"/>
            </w:tcBorders>
            <w:shd w:val="clear" w:color="auto" w:fill="auto"/>
            <w:noWrap/>
            <w:vAlign w:val="bottom"/>
            <w:hideMark/>
          </w:tcPr>
          <w:p w14:paraId="3D51CC06"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872</w:t>
            </w:r>
          </w:p>
        </w:tc>
        <w:tc>
          <w:tcPr>
            <w:tcW w:w="983" w:type="dxa"/>
            <w:tcBorders>
              <w:top w:val="nil"/>
              <w:left w:val="nil"/>
              <w:bottom w:val="nil"/>
              <w:right w:val="nil"/>
            </w:tcBorders>
            <w:shd w:val="clear" w:color="auto" w:fill="auto"/>
            <w:noWrap/>
            <w:vAlign w:val="bottom"/>
            <w:hideMark/>
          </w:tcPr>
          <w:p w14:paraId="060CC924"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429</w:t>
            </w:r>
          </w:p>
        </w:tc>
      </w:tr>
      <w:tr w:rsidR="00FB755A" w:rsidRPr="005F6C07" w14:paraId="2F7AFA8B" w14:textId="77777777" w:rsidTr="00FB755A">
        <w:trPr>
          <w:trHeight w:val="300"/>
        </w:trPr>
        <w:tc>
          <w:tcPr>
            <w:tcW w:w="1172" w:type="dxa"/>
            <w:tcBorders>
              <w:top w:val="nil"/>
              <w:left w:val="nil"/>
              <w:bottom w:val="nil"/>
              <w:right w:val="nil"/>
            </w:tcBorders>
            <w:shd w:val="clear" w:color="auto" w:fill="auto"/>
            <w:noWrap/>
            <w:vAlign w:val="bottom"/>
            <w:hideMark/>
          </w:tcPr>
          <w:p w14:paraId="47C7C15A" w14:textId="6F8A5C0E" w:rsidR="00571B52" w:rsidRPr="00571B52" w:rsidRDefault="00A77EE7"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9FA7076" wp14:editId="07B91D96">
                  <wp:extent cx="182880" cy="182880"/>
                  <wp:effectExtent l="0" t="0" r="7620" b="7620"/>
                  <wp:docPr id="2053852697" name="Picture 205385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1" name="Picture 3531"/>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5517C9A"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23B-30</w:t>
            </w:r>
          </w:p>
        </w:tc>
        <w:tc>
          <w:tcPr>
            <w:tcW w:w="1314" w:type="dxa"/>
            <w:tcBorders>
              <w:top w:val="nil"/>
              <w:left w:val="nil"/>
              <w:bottom w:val="nil"/>
              <w:right w:val="nil"/>
            </w:tcBorders>
            <w:shd w:val="clear" w:color="auto" w:fill="auto"/>
            <w:noWrap/>
            <w:vAlign w:val="bottom"/>
            <w:hideMark/>
          </w:tcPr>
          <w:p w14:paraId="3225F0CB"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2023FA55</w:t>
            </w:r>
          </w:p>
        </w:tc>
        <w:tc>
          <w:tcPr>
            <w:tcW w:w="962" w:type="dxa"/>
            <w:tcBorders>
              <w:top w:val="nil"/>
              <w:left w:val="nil"/>
              <w:bottom w:val="nil"/>
              <w:right w:val="nil"/>
            </w:tcBorders>
            <w:shd w:val="clear" w:color="auto" w:fill="auto"/>
            <w:noWrap/>
            <w:vAlign w:val="bottom"/>
            <w:hideMark/>
          </w:tcPr>
          <w:p w14:paraId="74937535"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39</w:t>
            </w:r>
          </w:p>
        </w:tc>
        <w:tc>
          <w:tcPr>
            <w:tcW w:w="1080" w:type="dxa"/>
            <w:tcBorders>
              <w:top w:val="nil"/>
              <w:left w:val="nil"/>
              <w:bottom w:val="nil"/>
              <w:right w:val="nil"/>
            </w:tcBorders>
            <w:shd w:val="clear" w:color="auto" w:fill="auto"/>
            <w:noWrap/>
            <w:vAlign w:val="bottom"/>
            <w:hideMark/>
          </w:tcPr>
          <w:p w14:paraId="58046DCF"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517719</w:t>
            </w:r>
          </w:p>
        </w:tc>
        <w:tc>
          <w:tcPr>
            <w:tcW w:w="1170" w:type="dxa"/>
            <w:tcBorders>
              <w:top w:val="nil"/>
              <w:left w:val="nil"/>
              <w:bottom w:val="nil"/>
              <w:right w:val="nil"/>
            </w:tcBorders>
            <w:shd w:val="clear" w:color="auto" w:fill="auto"/>
            <w:noWrap/>
            <w:vAlign w:val="bottom"/>
            <w:hideMark/>
          </w:tcPr>
          <w:p w14:paraId="3CF58C45"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4505448</w:t>
            </w:r>
          </w:p>
        </w:tc>
        <w:tc>
          <w:tcPr>
            <w:tcW w:w="1627" w:type="dxa"/>
            <w:tcBorders>
              <w:top w:val="nil"/>
              <w:left w:val="nil"/>
              <w:bottom w:val="nil"/>
              <w:right w:val="nil"/>
            </w:tcBorders>
            <w:shd w:val="clear" w:color="auto" w:fill="auto"/>
            <w:noWrap/>
            <w:vAlign w:val="bottom"/>
            <w:hideMark/>
          </w:tcPr>
          <w:p w14:paraId="3313066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1,497</w:t>
            </w:r>
          </w:p>
        </w:tc>
        <w:tc>
          <w:tcPr>
            <w:tcW w:w="983" w:type="dxa"/>
            <w:tcBorders>
              <w:top w:val="nil"/>
              <w:left w:val="nil"/>
              <w:bottom w:val="nil"/>
              <w:right w:val="nil"/>
            </w:tcBorders>
            <w:shd w:val="clear" w:color="auto" w:fill="auto"/>
            <w:noWrap/>
            <w:vAlign w:val="bottom"/>
            <w:hideMark/>
          </w:tcPr>
          <w:p w14:paraId="7BE8DD3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696</w:t>
            </w:r>
          </w:p>
        </w:tc>
      </w:tr>
      <w:tr w:rsidR="00FB755A" w:rsidRPr="005F6C07" w14:paraId="2522B1BF" w14:textId="77777777" w:rsidTr="00FB755A">
        <w:trPr>
          <w:trHeight w:val="300"/>
        </w:trPr>
        <w:tc>
          <w:tcPr>
            <w:tcW w:w="1172" w:type="dxa"/>
            <w:tcBorders>
              <w:top w:val="nil"/>
              <w:left w:val="nil"/>
              <w:bottom w:val="nil"/>
              <w:right w:val="nil"/>
            </w:tcBorders>
            <w:shd w:val="clear" w:color="auto" w:fill="auto"/>
            <w:noWrap/>
            <w:vAlign w:val="bottom"/>
            <w:hideMark/>
          </w:tcPr>
          <w:p w14:paraId="1BEA7AA5" w14:textId="4F4AB667" w:rsidR="00571B52" w:rsidRPr="00571B52" w:rsidRDefault="00653A9A"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0445DE5" wp14:editId="59D2D0D0">
                  <wp:extent cx="182880" cy="182880"/>
                  <wp:effectExtent l="0" t="0" r="7620" b="7620"/>
                  <wp:docPr id="2102365471" name="Picture 210236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 name="Picture 353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0D6FBEBF"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23B-31</w:t>
            </w:r>
          </w:p>
        </w:tc>
        <w:tc>
          <w:tcPr>
            <w:tcW w:w="1314" w:type="dxa"/>
            <w:tcBorders>
              <w:top w:val="nil"/>
              <w:left w:val="nil"/>
              <w:bottom w:val="nil"/>
              <w:right w:val="nil"/>
            </w:tcBorders>
            <w:shd w:val="clear" w:color="auto" w:fill="auto"/>
            <w:noWrap/>
            <w:vAlign w:val="bottom"/>
            <w:hideMark/>
          </w:tcPr>
          <w:p w14:paraId="12F55EB6"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2023FA02</w:t>
            </w:r>
          </w:p>
        </w:tc>
        <w:tc>
          <w:tcPr>
            <w:tcW w:w="962" w:type="dxa"/>
            <w:tcBorders>
              <w:top w:val="nil"/>
              <w:left w:val="nil"/>
              <w:bottom w:val="nil"/>
              <w:right w:val="nil"/>
            </w:tcBorders>
            <w:shd w:val="clear" w:color="auto" w:fill="auto"/>
            <w:noWrap/>
            <w:vAlign w:val="bottom"/>
            <w:hideMark/>
          </w:tcPr>
          <w:p w14:paraId="6A3F1DDE"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w:t>
            </w:r>
          </w:p>
        </w:tc>
        <w:tc>
          <w:tcPr>
            <w:tcW w:w="1080" w:type="dxa"/>
            <w:tcBorders>
              <w:top w:val="nil"/>
              <w:left w:val="nil"/>
              <w:bottom w:val="nil"/>
              <w:right w:val="nil"/>
            </w:tcBorders>
            <w:shd w:val="clear" w:color="auto" w:fill="auto"/>
            <w:noWrap/>
            <w:vAlign w:val="bottom"/>
            <w:hideMark/>
          </w:tcPr>
          <w:p w14:paraId="1269BEDE"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448520</w:t>
            </w:r>
          </w:p>
        </w:tc>
        <w:tc>
          <w:tcPr>
            <w:tcW w:w="1170" w:type="dxa"/>
            <w:tcBorders>
              <w:top w:val="nil"/>
              <w:left w:val="nil"/>
              <w:bottom w:val="nil"/>
              <w:right w:val="nil"/>
            </w:tcBorders>
            <w:shd w:val="clear" w:color="auto" w:fill="auto"/>
            <w:noWrap/>
            <w:vAlign w:val="bottom"/>
            <w:hideMark/>
          </w:tcPr>
          <w:p w14:paraId="7DCC0FBB"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4503877</w:t>
            </w:r>
          </w:p>
        </w:tc>
        <w:tc>
          <w:tcPr>
            <w:tcW w:w="1627" w:type="dxa"/>
            <w:tcBorders>
              <w:top w:val="nil"/>
              <w:left w:val="nil"/>
              <w:bottom w:val="nil"/>
              <w:right w:val="nil"/>
            </w:tcBorders>
            <w:shd w:val="clear" w:color="auto" w:fill="auto"/>
            <w:noWrap/>
            <w:vAlign w:val="bottom"/>
            <w:hideMark/>
          </w:tcPr>
          <w:p w14:paraId="188464E8"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557</w:t>
            </w:r>
          </w:p>
        </w:tc>
        <w:tc>
          <w:tcPr>
            <w:tcW w:w="983" w:type="dxa"/>
            <w:tcBorders>
              <w:top w:val="nil"/>
              <w:left w:val="nil"/>
              <w:bottom w:val="nil"/>
              <w:right w:val="nil"/>
            </w:tcBorders>
            <w:shd w:val="clear" w:color="auto" w:fill="auto"/>
            <w:noWrap/>
            <w:vAlign w:val="bottom"/>
            <w:hideMark/>
          </w:tcPr>
          <w:p w14:paraId="2A1FE862"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750</w:t>
            </w:r>
          </w:p>
        </w:tc>
      </w:tr>
      <w:tr w:rsidR="00FB755A" w:rsidRPr="005F6C07" w14:paraId="424C2246" w14:textId="77777777" w:rsidTr="00FB755A">
        <w:trPr>
          <w:trHeight w:val="300"/>
        </w:trPr>
        <w:tc>
          <w:tcPr>
            <w:tcW w:w="1172" w:type="dxa"/>
            <w:tcBorders>
              <w:top w:val="nil"/>
              <w:left w:val="nil"/>
              <w:bottom w:val="nil"/>
              <w:right w:val="nil"/>
            </w:tcBorders>
            <w:shd w:val="clear" w:color="auto" w:fill="auto"/>
            <w:noWrap/>
            <w:vAlign w:val="bottom"/>
            <w:hideMark/>
          </w:tcPr>
          <w:p w14:paraId="3F09C46E" w14:textId="09D7A2AB" w:rsidR="00571B52" w:rsidRPr="00571B52" w:rsidRDefault="00653A9A"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0883132" wp14:editId="73D4120B">
                  <wp:extent cx="182880" cy="182880"/>
                  <wp:effectExtent l="0" t="0" r="7620" b="7620"/>
                  <wp:docPr id="1186629559" name="Picture 1186629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 name="Picture 353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74C173D8"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23B-31</w:t>
            </w:r>
          </w:p>
        </w:tc>
        <w:tc>
          <w:tcPr>
            <w:tcW w:w="1314" w:type="dxa"/>
            <w:tcBorders>
              <w:top w:val="nil"/>
              <w:left w:val="nil"/>
              <w:bottom w:val="nil"/>
              <w:right w:val="nil"/>
            </w:tcBorders>
            <w:shd w:val="clear" w:color="auto" w:fill="auto"/>
            <w:noWrap/>
            <w:vAlign w:val="bottom"/>
            <w:hideMark/>
          </w:tcPr>
          <w:p w14:paraId="3C86150A"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2023FA15</w:t>
            </w:r>
          </w:p>
        </w:tc>
        <w:tc>
          <w:tcPr>
            <w:tcW w:w="962" w:type="dxa"/>
            <w:tcBorders>
              <w:top w:val="nil"/>
              <w:left w:val="nil"/>
              <w:bottom w:val="nil"/>
              <w:right w:val="nil"/>
            </w:tcBorders>
            <w:shd w:val="clear" w:color="auto" w:fill="auto"/>
            <w:noWrap/>
            <w:vAlign w:val="bottom"/>
            <w:hideMark/>
          </w:tcPr>
          <w:p w14:paraId="7EE1E5F0"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13</w:t>
            </w:r>
          </w:p>
        </w:tc>
        <w:tc>
          <w:tcPr>
            <w:tcW w:w="1080" w:type="dxa"/>
            <w:tcBorders>
              <w:top w:val="nil"/>
              <w:left w:val="nil"/>
              <w:bottom w:val="nil"/>
              <w:right w:val="nil"/>
            </w:tcBorders>
            <w:shd w:val="clear" w:color="auto" w:fill="auto"/>
            <w:noWrap/>
            <w:vAlign w:val="bottom"/>
            <w:hideMark/>
          </w:tcPr>
          <w:p w14:paraId="3B3F2911"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453442</w:t>
            </w:r>
          </w:p>
        </w:tc>
        <w:tc>
          <w:tcPr>
            <w:tcW w:w="1170" w:type="dxa"/>
            <w:tcBorders>
              <w:top w:val="nil"/>
              <w:left w:val="nil"/>
              <w:bottom w:val="nil"/>
              <w:right w:val="nil"/>
            </w:tcBorders>
            <w:shd w:val="clear" w:color="auto" w:fill="auto"/>
            <w:noWrap/>
            <w:vAlign w:val="bottom"/>
            <w:hideMark/>
          </w:tcPr>
          <w:p w14:paraId="011734D7"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4503519</w:t>
            </w:r>
          </w:p>
        </w:tc>
        <w:tc>
          <w:tcPr>
            <w:tcW w:w="1627" w:type="dxa"/>
            <w:tcBorders>
              <w:top w:val="nil"/>
              <w:left w:val="nil"/>
              <w:bottom w:val="nil"/>
              <w:right w:val="nil"/>
            </w:tcBorders>
            <w:shd w:val="clear" w:color="auto" w:fill="auto"/>
            <w:noWrap/>
            <w:vAlign w:val="bottom"/>
            <w:hideMark/>
          </w:tcPr>
          <w:p w14:paraId="7252D067"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637</w:t>
            </w:r>
          </w:p>
        </w:tc>
        <w:tc>
          <w:tcPr>
            <w:tcW w:w="983" w:type="dxa"/>
            <w:tcBorders>
              <w:top w:val="nil"/>
              <w:left w:val="nil"/>
              <w:bottom w:val="nil"/>
              <w:right w:val="nil"/>
            </w:tcBorders>
            <w:shd w:val="clear" w:color="auto" w:fill="auto"/>
            <w:noWrap/>
            <w:vAlign w:val="bottom"/>
            <w:hideMark/>
          </w:tcPr>
          <w:p w14:paraId="6E11F760"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560</w:t>
            </w:r>
          </w:p>
        </w:tc>
      </w:tr>
      <w:tr w:rsidR="00FB755A" w:rsidRPr="005F6C07" w14:paraId="00DDB3EA" w14:textId="77777777" w:rsidTr="00FB755A">
        <w:trPr>
          <w:trHeight w:val="300"/>
        </w:trPr>
        <w:tc>
          <w:tcPr>
            <w:tcW w:w="1172" w:type="dxa"/>
            <w:tcBorders>
              <w:top w:val="nil"/>
              <w:left w:val="nil"/>
              <w:bottom w:val="nil"/>
              <w:right w:val="nil"/>
            </w:tcBorders>
            <w:shd w:val="clear" w:color="auto" w:fill="auto"/>
            <w:noWrap/>
            <w:vAlign w:val="bottom"/>
            <w:hideMark/>
          </w:tcPr>
          <w:p w14:paraId="7DCBAFC4" w14:textId="0046A100" w:rsidR="00571B52" w:rsidRPr="00571B52" w:rsidRDefault="00653A9A"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09B1B33" wp14:editId="496F2EB9">
                  <wp:extent cx="182880" cy="182880"/>
                  <wp:effectExtent l="0" t="0" r="7620" b="7620"/>
                  <wp:docPr id="879655485" name="Picture 879655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 name="Picture 3532"/>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0A22F854"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23B-31</w:t>
            </w:r>
          </w:p>
        </w:tc>
        <w:tc>
          <w:tcPr>
            <w:tcW w:w="1314" w:type="dxa"/>
            <w:tcBorders>
              <w:top w:val="nil"/>
              <w:left w:val="nil"/>
              <w:bottom w:val="nil"/>
              <w:right w:val="nil"/>
            </w:tcBorders>
            <w:shd w:val="clear" w:color="auto" w:fill="auto"/>
            <w:noWrap/>
            <w:vAlign w:val="bottom"/>
            <w:hideMark/>
          </w:tcPr>
          <w:p w14:paraId="7A9D6762"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2023FA54</w:t>
            </w:r>
          </w:p>
        </w:tc>
        <w:tc>
          <w:tcPr>
            <w:tcW w:w="962" w:type="dxa"/>
            <w:tcBorders>
              <w:top w:val="nil"/>
              <w:left w:val="nil"/>
              <w:bottom w:val="nil"/>
              <w:right w:val="nil"/>
            </w:tcBorders>
            <w:shd w:val="clear" w:color="auto" w:fill="auto"/>
            <w:noWrap/>
            <w:vAlign w:val="bottom"/>
            <w:hideMark/>
          </w:tcPr>
          <w:p w14:paraId="039415A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38</w:t>
            </w:r>
          </w:p>
        </w:tc>
        <w:tc>
          <w:tcPr>
            <w:tcW w:w="1080" w:type="dxa"/>
            <w:tcBorders>
              <w:top w:val="nil"/>
              <w:left w:val="nil"/>
              <w:bottom w:val="nil"/>
              <w:right w:val="nil"/>
            </w:tcBorders>
            <w:shd w:val="clear" w:color="auto" w:fill="auto"/>
            <w:noWrap/>
            <w:vAlign w:val="bottom"/>
            <w:hideMark/>
          </w:tcPr>
          <w:p w14:paraId="630ECB94"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452049</w:t>
            </w:r>
          </w:p>
        </w:tc>
        <w:tc>
          <w:tcPr>
            <w:tcW w:w="1170" w:type="dxa"/>
            <w:tcBorders>
              <w:top w:val="nil"/>
              <w:left w:val="nil"/>
              <w:bottom w:val="nil"/>
              <w:right w:val="nil"/>
            </w:tcBorders>
            <w:shd w:val="clear" w:color="auto" w:fill="auto"/>
            <w:noWrap/>
            <w:vAlign w:val="bottom"/>
            <w:hideMark/>
          </w:tcPr>
          <w:p w14:paraId="49A4E3E7"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4503123</w:t>
            </w:r>
          </w:p>
        </w:tc>
        <w:tc>
          <w:tcPr>
            <w:tcW w:w="1627" w:type="dxa"/>
            <w:tcBorders>
              <w:top w:val="nil"/>
              <w:left w:val="nil"/>
              <w:bottom w:val="nil"/>
              <w:right w:val="nil"/>
            </w:tcBorders>
            <w:shd w:val="clear" w:color="auto" w:fill="auto"/>
            <w:noWrap/>
            <w:vAlign w:val="bottom"/>
            <w:hideMark/>
          </w:tcPr>
          <w:p w14:paraId="55C7E76A"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439</w:t>
            </w:r>
          </w:p>
        </w:tc>
        <w:tc>
          <w:tcPr>
            <w:tcW w:w="983" w:type="dxa"/>
            <w:tcBorders>
              <w:top w:val="nil"/>
              <w:left w:val="nil"/>
              <w:bottom w:val="nil"/>
              <w:right w:val="nil"/>
            </w:tcBorders>
            <w:shd w:val="clear" w:color="auto" w:fill="auto"/>
            <w:noWrap/>
            <w:vAlign w:val="bottom"/>
            <w:hideMark/>
          </w:tcPr>
          <w:p w14:paraId="7105A6D2"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493</w:t>
            </w:r>
          </w:p>
        </w:tc>
      </w:tr>
      <w:tr w:rsidR="00FB755A" w:rsidRPr="005F6C07" w14:paraId="37CF3D8A" w14:textId="77777777" w:rsidTr="00FB755A">
        <w:trPr>
          <w:trHeight w:val="300"/>
        </w:trPr>
        <w:tc>
          <w:tcPr>
            <w:tcW w:w="1172" w:type="dxa"/>
            <w:tcBorders>
              <w:top w:val="nil"/>
              <w:left w:val="nil"/>
              <w:bottom w:val="nil"/>
              <w:right w:val="nil"/>
            </w:tcBorders>
            <w:shd w:val="clear" w:color="auto" w:fill="auto"/>
            <w:noWrap/>
            <w:vAlign w:val="bottom"/>
            <w:hideMark/>
          </w:tcPr>
          <w:p w14:paraId="544BC198" w14:textId="7482A3AE" w:rsidR="00571B52" w:rsidRPr="00571B52" w:rsidRDefault="005B7BEE"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2CE4505" wp14:editId="4E3A9F91">
                  <wp:extent cx="182880" cy="182880"/>
                  <wp:effectExtent l="0" t="0" r="7620" b="7620"/>
                  <wp:docPr id="1168621700" name="Picture 116862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794EB6CA"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5BC74F21"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2023FA07</w:t>
            </w:r>
          </w:p>
        </w:tc>
        <w:tc>
          <w:tcPr>
            <w:tcW w:w="962" w:type="dxa"/>
            <w:tcBorders>
              <w:top w:val="nil"/>
              <w:left w:val="nil"/>
              <w:bottom w:val="nil"/>
              <w:right w:val="nil"/>
            </w:tcBorders>
            <w:shd w:val="clear" w:color="auto" w:fill="auto"/>
            <w:noWrap/>
            <w:vAlign w:val="bottom"/>
            <w:hideMark/>
          </w:tcPr>
          <w:p w14:paraId="083386A0"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w:t>
            </w:r>
          </w:p>
        </w:tc>
        <w:tc>
          <w:tcPr>
            <w:tcW w:w="1080" w:type="dxa"/>
            <w:tcBorders>
              <w:top w:val="nil"/>
              <w:left w:val="nil"/>
              <w:bottom w:val="nil"/>
              <w:right w:val="nil"/>
            </w:tcBorders>
            <w:shd w:val="clear" w:color="auto" w:fill="auto"/>
            <w:noWrap/>
            <w:vAlign w:val="bottom"/>
            <w:hideMark/>
          </w:tcPr>
          <w:p w14:paraId="3BC04F3D"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557606</w:t>
            </w:r>
          </w:p>
        </w:tc>
        <w:tc>
          <w:tcPr>
            <w:tcW w:w="1170" w:type="dxa"/>
            <w:tcBorders>
              <w:top w:val="nil"/>
              <w:left w:val="nil"/>
              <w:bottom w:val="nil"/>
              <w:right w:val="nil"/>
            </w:tcBorders>
            <w:shd w:val="clear" w:color="auto" w:fill="auto"/>
            <w:noWrap/>
            <w:vAlign w:val="bottom"/>
            <w:hideMark/>
          </w:tcPr>
          <w:p w14:paraId="5BACA9F4"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4520656</w:t>
            </w:r>
          </w:p>
        </w:tc>
        <w:tc>
          <w:tcPr>
            <w:tcW w:w="1627" w:type="dxa"/>
            <w:tcBorders>
              <w:top w:val="nil"/>
              <w:left w:val="nil"/>
              <w:bottom w:val="nil"/>
              <w:right w:val="nil"/>
            </w:tcBorders>
            <w:shd w:val="clear" w:color="auto" w:fill="auto"/>
            <w:noWrap/>
            <w:vAlign w:val="bottom"/>
            <w:hideMark/>
          </w:tcPr>
          <w:p w14:paraId="0A00EAD5"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329</w:t>
            </w:r>
          </w:p>
        </w:tc>
        <w:tc>
          <w:tcPr>
            <w:tcW w:w="983" w:type="dxa"/>
            <w:tcBorders>
              <w:top w:val="nil"/>
              <w:left w:val="nil"/>
              <w:bottom w:val="nil"/>
              <w:right w:val="nil"/>
            </w:tcBorders>
            <w:shd w:val="clear" w:color="auto" w:fill="auto"/>
            <w:noWrap/>
            <w:vAlign w:val="bottom"/>
            <w:hideMark/>
          </w:tcPr>
          <w:p w14:paraId="603DA426"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273</w:t>
            </w:r>
          </w:p>
        </w:tc>
      </w:tr>
      <w:tr w:rsidR="00FB755A" w:rsidRPr="005F6C07" w14:paraId="217571EF" w14:textId="77777777" w:rsidTr="00FB755A">
        <w:trPr>
          <w:trHeight w:val="300"/>
        </w:trPr>
        <w:tc>
          <w:tcPr>
            <w:tcW w:w="1172" w:type="dxa"/>
            <w:tcBorders>
              <w:top w:val="nil"/>
              <w:left w:val="nil"/>
              <w:bottom w:val="nil"/>
              <w:right w:val="nil"/>
            </w:tcBorders>
            <w:shd w:val="clear" w:color="auto" w:fill="auto"/>
            <w:noWrap/>
            <w:vAlign w:val="bottom"/>
            <w:hideMark/>
          </w:tcPr>
          <w:p w14:paraId="2478BB04" w14:textId="11DAD7CF" w:rsidR="00571B52" w:rsidRPr="00571B52" w:rsidRDefault="005B7BEE" w:rsidP="00571B5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395D181" wp14:editId="75930944">
                  <wp:extent cx="182880" cy="182880"/>
                  <wp:effectExtent l="0" t="0" r="7620" b="7620"/>
                  <wp:docPr id="1195388600" name="Picture 119538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46AB40CD"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32E1C2BA"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2023FA07</w:t>
            </w:r>
          </w:p>
        </w:tc>
        <w:tc>
          <w:tcPr>
            <w:tcW w:w="962" w:type="dxa"/>
            <w:tcBorders>
              <w:top w:val="nil"/>
              <w:left w:val="nil"/>
              <w:bottom w:val="nil"/>
              <w:right w:val="nil"/>
            </w:tcBorders>
            <w:shd w:val="clear" w:color="auto" w:fill="auto"/>
            <w:noWrap/>
            <w:vAlign w:val="bottom"/>
            <w:hideMark/>
          </w:tcPr>
          <w:p w14:paraId="19F833A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w:t>
            </w:r>
          </w:p>
        </w:tc>
        <w:tc>
          <w:tcPr>
            <w:tcW w:w="1080" w:type="dxa"/>
            <w:tcBorders>
              <w:top w:val="nil"/>
              <w:left w:val="nil"/>
              <w:bottom w:val="nil"/>
              <w:right w:val="nil"/>
            </w:tcBorders>
            <w:shd w:val="clear" w:color="auto" w:fill="auto"/>
            <w:noWrap/>
            <w:vAlign w:val="bottom"/>
            <w:hideMark/>
          </w:tcPr>
          <w:p w14:paraId="61E1B46D"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559099</w:t>
            </w:r>
          </w:p>
        </w:tc>
        <w:tc>
          <w:tcPr>
            <w:tcW w:w="1170" w:type="dxa"/>
            <w:tcBorders>
              <w:top w:val="nil"/>
              <w:left w:val="nil"/>
              <w:bottom w:val="nil"/>
              <w:right w:val="nil"/>
            </w:tcBorders>
            <w:shd w:val="clear" w:color="auto" w:fill="auto"/>
            <w:noWrap/>
            <w:vAlign w:val="bottom"/>
            <w:hideMark/>
          </w:tcPr>
          <w:p w14:paraId="2AD3ACFD"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4522933</w:t>
            </w:r>
          </w:p>
        </w:tc>
        <w:tc>
          <w:tcPr>
            <w:tcW w:w="1627" w:type="dxa"/>
            <w:tcBorders>
              <w:top w:val="nil"/>
              <w:left w:val="nil"/>
              <w:bottom w:val="nil"/>
              <w:right w:val="nil"/>
            </w:tcBorders>
            <w:shd w:val="clear" w:color="auto" w:fill="auto"/>
            <w:noWrap/>
            <w:vAlign w:val="bottom"/>
            <w:hideMark/>
          </w:tcPr>
          <w:p w14:paraId="15A03543"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694</w:t>
            </w:r>
          </w:p>
        </w:tc>
        <w:tc>
          <w:tcPr>
            <w:tcW w:w="983" w:type="dxa"/>
            <w:tcBorders>
              <w:top w:val="nil"/>
              <w:left w:val="nil"/>
              <w:bottom w:val="nil"/>
              <w:right w:val="nil"/>
            </w:tcBorders>
            <w:shd w:val="clear" w:color="auto" w:fill="auto"/>
            <w:noWrap/>
            <w:vAlign w:val="bottom"/>
            <w:hideMark/>
          </w:tcPr>
          <w:p w14:paraId="3E280C87" w14:textId="77777777" w:rsidR="00571B52" w:rsidRPr="00571B52" w:rsidRDefault="00571B52" w:rsidP="00571B52">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357</w:t>
            </w:r>
          </w:p>
        </w:tc>
      </w:tr>
      <w:tr w:rsidR="00B1444E" w:rsidRPr="005F6C07" w14:paraId="3779CDE8" w14:textId="77777777" w:rsidTr="00FB755A">
        <w:trPr>
          <w:trHeight w:val="300"/>
        </w:trPr>
        <w:tc>
          <w:tcPr>
            <w:tcW w:w="1172" w:type="dxa"/>
            <w:tcBorders>
              <w:top w:val="nil"/>
              <w:left w:val="nil"/>
              <w:bottom w:val="nil"/>
              <w:right w:val="nil"/>
            </w:tcBorders>
            <w:shd w:val="clear" w:color="auto" w:fill="auto"/>
            <w:noWrap/>
            <w:vAlign w:val="bottom"/>
          </w:tcPr>
          <w:p w14:paraId="44F645F0" w14:textId="27F288D7" w:rsidR="00B1444E" w:rsidRPr="005F6C07" w:rsidRDefault="00B1444E" w:rsidP="00B1444E">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1E787441" wp14:editId="0E10946B">
                  <wp:extent cx="182880" cy="182880"/>
                  <wp:effectExtent l="0" t="0" r="7620" b="7620"/>
                  <wp:docPr id="1964307944" name="Picture 1964307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36E5E9E5" w14:textId="2D1A8631"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tcPr>
          <w:p w14:paraId="2D4ACAA3" w14:textId="6D9ADDEA"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w:t>
            </w:r>
          </w:p>
        </w:tc>
        <w:tc>
          <w:tcPr>
            <w:tcW w:w="962" w:type="dxa"/>
            <w:tcBorders>
              <w:top w:val="nil"/>
              <w:left w:val="nil"/>
              <w:bottom w:val="nil"/>
              <w:right w:val="nil"/>
            </w:tcBorders>
            <w:shd w:val="clear" w:color="auto" w:fill="auto"/>
            <w:noWrap/>
            <w:vAlign w:val="bottom"/>
          </w:tcPr>
          <w:p w14:paraId="294C9DE4" w14:textId="69404B39"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w:t>
            </w:r>
          </w:p>
        </w:tc>
        <w:tc>
          <w:tcPr>
            <w:tcW w:w="1080" w:type="dxa"/>
            <w:tcBorders>
              <w:top w:val="nil"/>
              <w:left w:val="nil"/>
              <w:bottom w:val="nil"/>
              <w:right w:val="nil"/>
            </w:tcBorders>
            <w:shd w:val="clear" w:color="auto" w:fill="auto"/>
            <w:noWrap/>
            <w:vAlign w:val="bottom"/>
          </w:tcPr>
          <w:p w14:paraId="7B520306" w14:textId="6292B53A"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559864</w:t>
            </w:r>
          </w:p>
        </w:tc>
        <w:tc>
          <w:tcPr>
            <w:tcW w:w="1170" w:type="dxa"/>
            <w:tcBorders>
              <w:top w:val="nil"/>
              <w:left w:val="nil"/>
              <w:bottom w:val="nil"/>
              <w:right w:val="nil"/>
            </w:tcBorders>
            <w:shd w:val="clear" w:color="auto" w:fill="auto"/>
            <w:noWrap/>
            <w:vAlign w:val="bottom"/>
          </w:tcPr>
          <w:p w14:paraId="144AFD29" w14:textId="313F6503"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4523472</w:t>
            </w:r>
          </w:p>
        </w:tc>
        <w:tc>
          <w:tcPr>
            <w:tcW w:w="1627" w:type="dxa"/>
            <w:tcBorders>
              <w:top w:val="nil"/>
              <w:left w:val="nil"/>
              <w:bottom w:val="nil"/>
              <w:right w:val="nil"/>
            </w:tcBorders>
            <w:shd w:val="clear" w:color="auto" w:fill="auto"/>
            <w:noWrap/>
            <w:vAlign w:val="bottom"/>
          </w:tcPr>
          <w:p w14:paraId="1BDECAAA" w14:textId="6812EFFD"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1,059</w:t>
            </w:r>
          </w:p>
        </w:tc>
        <w:tc>
          <w:tcPr>
            <w:tcW w:w="983" w:type="dxa"/>
            <w:tcBorders>
              <w:top w:val="nil"/>
              <w:left w:val="nil"/>
              <w:bottom w:val="nil"/>
              <w:right w:val="nil"/>
            </w:tcBorders>
            <w:shd w:val="clear" w:color="auto" w:fill="auto"/>
            <w:noWrap/>
            <w:vAlign w:val="bottom"/>
          </w:tcPr>
          <w:p w14:paraId="4D119B26" w14:textId="398DBD30"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257</w:t>
            </w:r>
          </w:p>
        </w:tc>
      </w:tr>
      <w:tr w:rsidR="00B1444E" w:rsidRPr="005F6C07" w14:paraId="7948015E" w14:textId="77777777" w:rsidTr="00FB755A">
        <w:trPr>
          <w:trHeight w:val="300"/>
        </w:trPr>
        <w:tc>
          <w:tcPr>
            <w:tcW w:w="1172" w:type="dxa"/>
            <w:tcBorders>
              <w:top w:val="nil"/>
              <w:left w:val="nil"/>
              <w:bottom w:val="nil"/>
              <w:right w:val="nil"/>
            </w:tcBorders>
            <w:shd w:val="clear" w:color="auto" w:fill="auto"/>
            <w:noWrap/>
            <w:vAlign w:val="bottom"/>
          </w:tcPr>
          <w:p w14:paraId="7E038106" w14:textId="2AF935E6" w:rsidR="00B1444E" w:rsidRPr="005F6C07" w:rsidRDefault="00B1444E" w:rsidP="00B1444E">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3595721A" wp14:editId="4147161A">
                  <wp:extent cx="182880" cy="182880"/>
                  <wp:effectExtent l="0" t="0" r="7620" b="7620"/>
                  <wp:docPr id="1762042671" name="Picture 176204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6779C494" w14:textId="5F27C84C"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tcPr>
          <w:p w14:paraId="45775647" w14:textId="143BF82F"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2023FA17</w:t>
            </w:r>
          </w:p>
        </w:tc>
        <w:tc>
          <w:tcPr>
            <w:tcW w:w="962" w:type="dxa"/>
            <w:tcBorders>
              <w:top w:val="nil"/>
              <w:left w:val="nil"/>
              <w:bottom w:val="nil"/>
              <w:right w:val="nil"/>
            </w:tcBorders>
            <w:shd w:val="clear" w:color="auto" w:fill="auto"/>
            <w:noWrap/>
            <w:vAlign w:val="bottom"/>
          </w:tcPr>
          <w:p w14:paraId="0E35CCF2" w14:textId="5BACDE1E"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15</w:t>
            </w:r>
          </w:p>
        </w:tc>
        <w:tc>
          <w:tcPr>
            <w:tcW w:w="1080" w:type="dxa"/>
            <w:tcBorders>
              <w:top w:val="nil"/>
              <w:left w:val="nil"/>
              <w:bottom w:val="nil"/>
              <w:right w:val="nil"/>
            </w:tcBorders>
            <w:shd w:val="clear" w:color="auto" w:fill="auto"/>
            <w:noWrap/>
            <w:vAlign w:val="bottom"/>
          </w:tcPr>
          <w:p w14:paraId="410409A6" w14:textId="11D203D6"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558681</w:t>
            </w:r>
          </w:p>
        </w:tc>
        <w:tc>
          <w:tcPr>
            <w:tcW w:w="1170" w:type="dxa"/>
            <w:tcBorders>
              <w:top w:val="nil"/>
              <w:left w:val="nil"/>
              <w:bottom w:val="nil"/>
              <w:right w:val="nil"/>
            </w:tcBorders>
            <w:shd w:val="clear" w:color="auto" w:fill="auto"/>
            <w:noWrap/>
            <w:vAlign w:val="bottom"/>
          </w:tcPr>
          <w:p w14:paraId="52F305D0" w14:textId="40E9E18A"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4521997</w:t>
            </w:r>
          </w:p>
        </w:tc>
        <w:tc>
          <w:tcPr>
            <w:tcW w:w="1627" w:type="dxa"/>
            <w:tcBorders>
              <w:top w:val="nil"/>
              <w:left w:val="nil"/>
              <w:bottom w:val="nil"/>
              <w:right w:val="nil"/>
            </w:tcBorders>
            <w:shd w:val="clear" w:color="auto" w:fill="auto"/>
            <w:noWrap/>
            <w:vAlign w:val="bottom"/>
          </w:tcPr>
          <w:p w14:paraId="5032D49A" w14:textId="677E38D5"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371</w:t>
            </w:r>
          </w:p>
        </w:tc>
        <w:tc>
          <w:tcPr>
            <w:tcW w:w="983" w:type="dxa"/>
            <w:tcBorders>
              <w:top w:val="nil"/>
              <w:left w:val="nil"/>
              <w:bottom w:val="nil"/>
              <w:right w:val="nil"/>
            </w:tcBorders>
            <w:shd w:val="clear" w:color="auto" w:fill="auto"/>
            <w:noWrap/>
            <w:vAlign w:val="bottom"/>
          </w:tcPr>
          <w:p w14:paraId="49130232" w14:textId="70572B14"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462</w:t>
            </w:r>
          </w:p>
        </w:tc>
      </w:tr>
      <w:tr w:rsidR="00B1444E" w:rsidRPr="005F6C07" w14:paraId="6CBC17EB" w14:textId="77777777" w:rsidTr="002374B8">
        <w:trPr>
          <w:trHeight w:val="300"/>
        </w:trPr>
        <w:tc>
          <w:tcPr>
            <w:tcW w:w="1172" w:type="dxa"/>
            <w:tcBorders>
              <w:top w:val="nil"/>
              <w:left w:val="nil"/>
              <w:bottom w:val="single" w:sz="4" w:space="0" w:color="auto"/>
              <w:right w:val="nil"/>
            </w:tcBorders>
            <w:shd w:val="clear" w:color="auto" w:fill="auto"/>
            <w:noWrap/>
            <w:vAlign w:val="bottom"/>
          </w:tcPr>
          <w:p w14:paraId="60208490" w14:textId="5B1C8717" w:rsidR="00B1444E" w:rsidRPr="005F6C07" w:rsidRDefault="00B1444E" w:rsidP="00B1444E">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70775BB0" wp14:editId="2E056314">
                  <wp:extent cx="182880" cy="182880"/>
                  <wp:effectExtent l="0" t="0" r="7620" b="7620"/>
                  <wp:docPr id="1250415647" name="Picture 125041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single" w:sz="4" w:space="0" w:color="auto"/>
              <w:right w:val="nil"/>
            </w:tcBorders>
            <w:shd w:val="clear" w:color="auto" w:fill="auto"/>
            <w:noWrap/>
            <w:vAlign w:val="bottom"/>
          </w:tcPr>
          <w:p w14:paraId="5A8A7A34" w14:textId="1FB6BEB9"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single" w:sz="4" w:space="0" w:color="auto"/>
              <w:right w:val="nil"/>
            </w:tcBorders>
            <w:shd w:val="clear" w:color="auto" w:fill="auto"/>
            <w:noWrap/>
            <w:vAlign w:val="bottom"/>
          </w:tcPr>
          <w:p w14:paraId="0D7EFA54" w14:textId="40BF8B7C"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2023FA34</w:t>
            </w:r>
          </w:p>
        </w:tc>
        <w:tc>
          <w:tcPr>
            <w:tcW w:w="962" w:type="dxa"/>
            <w:tcBorders>
              <w:top w:val="nil"/>
              <w:left w:val="nil"/>
              <w:bottom w:val="single" w:sz="4" w:space="0" w:color="auto"/>
              <w:right w:val="nil"/>
            </w:tcBorders>
            <w:shd w:val="clear" w:color="auto" w:fill="auto"/>
            <w:noWrap/>
            <w:vAlign w:val="bottom"/>
          </w:tcPr>
          <w:p w14:paraId="5B562F65" w14:textId="0F56EA71"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28</w:t>
            </w:r>
          </w:p>
        </w:tc>
        <w:tc>
          <w:tcPr>
            <w:tcW w:w="1080" w:type="dxa"/>
            <w:tcBorders>
              <w:top w:val="nil"/>
              <w:left w:val="nil"/>
              <w:bottom w:val="single" w:sz="4" w:space="0" w:color="auto"/>
              <w:right w:val="nil"/>
            </w:tcBorders>
            <w:shd w:val="clear" w:color="auto" w:fill="auto"/>
            <w:noWrap/>
            <w:vAlign w:val="bottom"/>
          </w:tcPr>
          <w:p w14:paraId="14652F74" w14:textId="146CB517"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559616</w:t>
            </w:r>
          </w:p>
        </w:tc>
        <w:tc>
          <w:tcPr>
            <w:tcW w:w="1170" w:type="dxa"/>
            <w:tcBorders>
              <w:top w:val="nil"/>
              <w:left w:val="nil"/>
              <w:bottom w:val="single" w:sz="4" w:space="0" w:color="auto"/>
              <w:right w:val="nil"/>
            </w:tcBorders>
            <w:shd w:val="clear" w:color="auto" w:fill="auto"/>
            <w:noWrap/>
            <w:vAlign w:val="bottom"/>
          </w:tcPr>
          <w:p w14:paraId="08DA2EFD" w14:textId="296BE423"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4523298</w:t>
            </w:r>
          </w:p>
        </w:tc>
        <w:tc>
          <w:tcPr>
            <w:tcW w:w="1627" w:type="dxa"/>
            <w:tcBorders>
              <w:top w:val="nil"/>
              <w:left w:val="nil"/>
              <w:bottom w:val="single" w:sz="4" w:space="0" w:color="auto"/>
              <w:right w:val="nil"/>
            </w:tcBorders>
            <w:shd w:val="clear" w:color="auto" w:fill="auto"/>
            <w:noWrap/>
            <w:vAlign w:val="bottom"/>
          </w:tcPr>
          <w:p w14:paraId="35495C14" w14:textId="2B1BCFB5"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1,428</w:t>
            </w:r>
          </w:p>
        </w:tc>
        <w:tc>
          <w:tcPr>
            <w:tcW w:w="983" w:type="dxa"/>
            <w:tcBorders>
              <w:top w:val="nil"/>
              <w:left w:val="nil"/>
              <w:bottom w:val="single" w:sz="4" w:space="0" w:color="auto"/>
              <w:right w:val="nil"/>
            </w:tcBorders>
            <w:shd w:val="clear" w:color="auto" w:fill="auto"/>
            <w:noWrap/>
            <w:vAlign w:val="bottom"/>
          </w:tcPr>
          <w:p w14:paraId="5A5E3FA2" w14:textId="64FC270C" w:rsidR="00B1444E" w:rsidRPr="00571B52" w:rsidRDefault="00B1444E" w:rsidP="00B1444E">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395</w:t>
            </w:r>
          </w:p>
        </w:tc>
      </w:tr>
      <w:tr w:rsidR="002374B8" w:rsidRPr="005F6C07" w14:paraId="28D68BE8" w14:textId="77777777" w:rsidTr="002374B8">
        <w:trPr>
          <w:trHeight w:val="300"/>
        </w:trPr>
        <w:tc>
          <w:tcPr>
            <w:tcW w:w="3538" w:type="dxa"/>
            <w:gridSpan w:val="3"/>
            <w:tcBorders>
              <w:top w:val="single" w:sz="4" w:space="0" w:color="auto"/>
              <w:left w:val="nil"/>
              <w:right w:val="nil"/>
            </w:tcBorders>
            <w:shd w:val="clear" w:color="auto" w:fill="auto"/>
            <w:noWrap/>
            <w:vAlign w:val="bottom"/>
          </w:tcPr>
          <w:p w14:paraId="5BE0811E" w14:textId="3501BBDE" w:rsidR="002374B8" w:rsidRPr="00571B52" w:rsidRDefault="002374B8" w:rsidP="002374B8">
            <w:pPr>
              <w:spacing w:after="0" w:line="240" w:lineRule="auto"/>
              <w:rPr>
                <w:rFonts w:ascii="Times New Roman" w:eastAsia="Times New Roman" w:hAnsi="Times New Roman" w:cs="Times New Roman"/>
                <w:color w:val="000000"/>
              </w:rPr>
            </w:pPr>
            <w:r w:rsidRPr="005F6C07">
              <w:rPr>
                <w:rFonts w:ascii="Times New Roman" w:eastAsia="Times New Roman" w:hAnsi="Times New Roman" w:cs="Times New Roman"/>
                <w:b/>
                <w:bCs/>
                <w:i/>
                <w:iCs/>
                <w:noProof/>
                <w:sz w:val="24"/>
                <w:szCs w:val="24"/>
              </w:rPr>
              <w:lastRenderedPageBreak/>
              <w:t>Table 6—continued</w:t>
            </w:r>
          </w:p>
        </w:tc>
        <w:tc>
          <w:tcPr>
            <w:tcW w:w="962" w:type="dxa"/>
            <w:tcBorders>
              <w:top w:val="single" w:sz="4" w:space="0" w:color="auto"/>
              <w:left w:val="nil"/>
              <w:right w:val="nil"/>
            </w:tcBorders>
            <w:shd w:val="clear" w:color="auto" w:fill="auto"/>
            <w:noWrap/>
            <w:vAlign w:val="bottom"/>
          </w:tcPr>
          <w:p w14:paraId="4EC649D1" w14:textId="77777777" w:rsidR="002374B8" w:rsidRPr="00571B52" w:rsidRDefault="002374B8" w:rsidP="00B1444E">
            <w:pPr>
              <w:spacing w:after="0" w:line="240" w:lineRule="auto"/>
              <w:jc w:val="center"/>
              <w:rPr>
                <w:rFonts w:ascii="Times New Roman" w:eastAsia="Times New Roman" w:hAnsi="Times New Roman" w:cs="Times New Roman"/>
                <w:color w:val="000000"/>
              </w:rPr>
            </w:pPr>
          </w:p>
        </w:tc>
        <w:tc>
          <w:tcPr>
            <w:tcW w:w="1080" w:type="dxa"/>
            <w:tcBorders>
              <w:top w:val="single" w:sz="4" w:space="0" w:color="auto"/>
              <w:left w:val="nil"/>
              <w:right w:val="nil"/>
            </w:tcBorders>
            <w:shd w:val="clear" w:color="auto" w:fill="auto"/>
            <w:noWrap/>
            <w:vAlign w:val="bottom"/>
          </w:tcPr>
          <w:p w14:paraId="280AC2AD" w14:textId="77777777" w:rsidR="002374B8" w:rsidRPr="00571B52" w:rsidRDefault="002374B8" w:rsidP="00B1444E">
            <w:pPr>
              <w:spacing w:after="0" w:line="240" w:lineRule="auto"/>
              <w:jc w:val="center"/>
              <w:rPr>
                <w:rFonts w:ascii="Times New Roman" w:eastAsia="Times New Roman" w:hAnsi="Times New Roman" w:cs="Times New Roman"/>
                <w:color w:val="000000"/>
              </w:rPr>
            </w:pPr>
          </w:p>
        </w:tc>
        <w:tc>
          <w:tcPr>
            <w:tcW w:w="1170" w:type="dxa"/>
            <w:tcBorders>
              <w:top w:val="single" w:sz="4" w:space="0" w:color="auto"/>
              <w:left w:val="nil"/>
              <w:right w:val="nil"/>
            </w:tcBorders>
            <w:shd w:val="clear" w:color="auto" w:fill="auto"/>
            <w:noWrap/>
            <w:vAlign w:val="bottom"/>
          </w:tcPr>
          <w:p w14:paraId="3FDB21F7" w14:textId="77777777" w:rsidR="002374B8" w:rsidRPr="00571B52" w:rsidRDefault="002374B8" w:rsidP="00B1444E">
            <w:pPr>
              <w:spacing w:after="0" w:line="240" w:lineRule="auto"/>
              <w:jc w:val="center"/>
              <w:rPr>
                <w:rFonts w:ascii="Times New Roman" w:eastAsia="Times New Roman" w:hAnsi="Times New Roman" w:cs="Times New Roman"/>
                <w:color w:val="000000"/>
              </w:rPr>
            </w:pPr>
          </w:p>
        </w:tc>
        <w:tc>
          <w:tcPr>
            <w:tcW w:w="1627" w:type="dxa"/>
            <w:tcBorders>
              <w:top w:val="single" w:sz="4" w:space="0" w:color="auto"/>
              <w:left w:val="nil"/>
              <w:right w:val="nil"/>
            </w:tcBorders>
            <w:shd w:val="clear" w:color="auto" w:fill="auto"/>
            <w:noWrap/>
            <w:vAlign w:val="bottom"/>
          </w:tcPr>
          <w:p w14:paraId="54B2E6A2" w14:textId="77777777" w:rsidR="002374B8" w:rsidRPr="00571B52" w:rsidRDefault="002374B8" w:rsidP="00B1444E">
            <w:pPr>
              <w:spacing w:after="0" w:line="240" w:lineRule="auto"/>
              <w:jc w:val="center"/>
              <w:rPr>
                <w:rFonts w:ascii="Times New Roman" w:eastAsia="Times New Roman" w:hAnsi="Times New Roman" w:cs="Times New Roman"/>
                <w:color w:val="000000"/>
              </w:rPr>
            </w:pPr>
          </w:p>
        </w:tc>
        <w:tc>
          <w:tcPr>
            <w:tcW w:w="983" w:type="dxa"/>
            <w:tcBorders>
              <w:top w:val="single" w:sz="4" w:space="0" w:color="auto"/>
              <w:left w:val="nil"/>
              <w:right w:val="nil"/>
            </w:tcBorders>
            <w:shd w:val="clear" w:color="auto" w:fill="auto"/>
            <w:noWrap/>
            <w:vAlign w:val="bottom"/>
          </w:tcPr>
          <w:p w14:paraId="6E46AFE3" w14:textId="77777777" w:rsidR="002374B8" w:rsidRPr="00571B52" w:rsidRDefault="002374B8" w:rsidP="00B1444E">
            <w:pPr>
              <w:spacing w:after="0" w:line="240" w:lineRule="auto"/>
              <w:jc w:val="center"/>
              <w:rPr>
                <w:rFonts w:ascii="Times New Roman" w:eastAsia="Times New Roman" w:hAnsi="Times New Roman" w:cs="Times New Roman"/>
                <w:color w:val="000000"/>
              </w:rPr>
            </w:pPr>
          </w:p>
        </w:tc>
      </w:tr>
      <w:tr w:rsidR="002374B8" w:rsidRPr="005F6C07" w14:paraId="700723E8" w14:textId="77777777" w:rsidTr="002374B8">
        <w:trPr>
          <w:trHeight w:val="300"/>
        </w:trPr>
        <w:tc>
          <w:tcPr>
            <w:tcW w:w="1172" w:type="dxa"/>
            <w:tcBorders>
              <w:top w:val="nil"/>
              <w:left w:val="nil"/>
              <w:bottom w:val="single" w:sz="4" w:space="0" w:color="auto"/>
              <w:right w:val="nil"/>
            </w:tcBorders>
            <w:shd w:val="clear" w:color="auto" w:fill="auto"/>
            <w:noWrap/>
            <w:vAlign w:val="center"/>
          </w:tcPr>
          <w:p w14:paraId="49C2013F" w14:textId="78350507" w:rsidR="002374B8" w:rsidRPr="005F6C07" w:rsidRDefault="002374B8" w:rsidP="002374B8">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b/>
                <w:bCs/>
                <w:color w:val="000000"/>
              </w:rPr>
              <w:t>Unique group icon</w:t>
            </w:r>
          </w:p>
        </w:tc>
        <w:tc>
          <w:tcPr>
            <w:tcW w:w="1052" w:type="dxa"/>
            <w:tcBorders>
              <w:top w:val="nil"/>
              <w:left w:val="nil"/>
              <w:bottom w:val="single" w:sz="4" w:space="0" w:color="auto"/>
              <w:right w:val="nil"/>
            </w:tcBorders>
            <w:shd w:val="clear" w:color="auto" w:fill="auto"/>
            <w:noWrap/>
            <w:vAlign w:val="center"/>
          </w:tcPr>
          <w:p w14:paraId="32B6B00B" w14:textId="250EDA4D"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USFWS group ID</w:t>
            </w:r>
          </w:p>
        </w:tc>
        <w:tc>
          <w:tcPr>
            <w:tcW w:w="1314" w:type="dxa"/>
            <w:tcBorders>
              <w:top w:val="nil"/>
              <w:left w:val="nil"/>
              <w:bottom w:val="single" w:sz="4" w:space="0" w:color="auto"/>
              <w:right w:val="nil"/>
            </w:tcBorders>
            <w:shd w:val="clear" w:color="auto" w:fill="auto"/>
            <w:noWrap/>
            <w:vAlign w:val="center"/>
          </w:tcPr>
          <w:p w14:paraId="258C6DE4" w14:textId="45D98015"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PRRIP group ID</w:t>
            </w:r>
          </w:p>
        </w:tc>
        <w:tc>
          <w:tcPr>
            <w:tcW w:w="962" w:type="dxa"/>
            <w:tcBorders>
              <w:top w:val="nil"/>
              <w:left w:val="nil"/>
              <w:bottom w:val="single" w:sz="4" w:space="0" w:color="auto"/>
              <w:right w:val="nil"/>
            </w:tcBorders>
            <w:shd w:val="clear" w:color="auto" w:fill="auto"/>
            <w:noWrap/>
            <w:vAlign w:val="center"/>
          </w:tcPr>
          <w:p w14:paraId="176079C8" w14:textId="441383BD"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Use site no.</w:t>
            </w:r>
          </w:p>
        </w:tc>
        <w:tc>
          <w:tcPr>
            <w:tcW w:w="1080" w:type="dxa"/>
            <w:tcBorders>
              <w:top w:val="nil"/>
              <w:left w:val="nil"/>
              <w:bottom w:val="single" w:sz="4" w:space="0" w:color="auto"/>
              <w:right w:val="nil"/>
            </w:tcBorders>
            <w:shd w:val="clear" w:color="auto" w:fill="auto"/>
            <w:noWrap/>
            <w:vAlign w:val="center"/>
          </w:tcPr>
          <w:p w14:paraId="6B2C98BD" w14:textId="3BB1C8E5"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x</w:t>
            </w:r>
          </w:p>
        </w:tc>
        <w:tc>
          <w:tcPr>
            <w:tcW w:w="1170" w:type="dxa"/>
            <w:tcBorders>
              <w:top w:val="nil"/>
              <w:left w:val="nil"/>
              <w:bottom w:val="single" w:sz="4" w:space="0" w:color="auto"/>
              <w:right w:val="nil"/>
            </w:tcBorders>
            <w:shd w:val="clear" w:color="auto" w:fill="auto"/>
            <w:noWrap/>
            <w:vAlign w:val="center"/>
          </w:tcPr>
          <w:p w14:paraId="28EC7582" w14:textId="2E74CDDD"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y</w:t>
            </w:r>
          </w:p>
        </w:tc>
        <w:tc>
          <w:tcPr>
            <w:tcW w:w="1627" w:type="dxa"/>
            <w:tcBorders>
              <w:top w:val="nil"/>
              <w:left w:val="nil"/>
              <w:bottom w:val="single" w:sz="4" w:space="0" w:color="auto"/>
              <w:right w:val="nil"/>
            </w:tcBorders>
            <w:shd w:val="clear" w:color="auto" w:fill="auto"/>
            <w:noWrap/>
            <w:vAlign w:val="center"/>
          </w:tcPr>
          <w:p w14:paraId="1264D6F8" w14:textId="520A5480"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Unobstructed channel width (ft)</w:t>
            </w:r>
          </w:p>
        </w:tc>
        <w:tc>
          <w:tcPr>
            <w:tcW w:w="983" w:type="dxa"/>
            <w:tcBorders>
              <w:top w:val="nil"/>
              <w:left w:val="nil"/>
              <w:bottom w:val="single" w:sz="4" w:space="0" w:color="auto"/>
              <w:right w:val="nil"/>
            </w:tcBorders>
            <w:shd w:val="clear" w:color="auto" w:fill="auto"/>
            <w:noWrap/>
            <w:vAlign w:val="center"/>
          </w:tcPr>
          <w:p w14:paraId="41979A4C" w14:textId="71589BB2"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Nearest forest (ft)</w:t>
            </w:r>
          </w:p>
        </w:tc>
      </w:tr>
      <w:tr w:rsidR="002374B8" w:rsidRPr="005F6C07" w14:paraId="3543D8E9" w14:textId="77777777" w:rsidTr="002374B8">
        <w:trPr>
          <w:trHeight w:val="300"/>
        </w:trPr>
        <w:tc>
          <w:tcPr>
            <w:tcW w:w="1172" w:type="dxa"/>
            <w:tcBorders>
              <w:top w:val="single" w:sz="4" w:space="0" w:color="auto"/>
              <w:left w:val="nil"/>
              <w:bottom w:val="nil"/>
              <w:right w:val="nil"/>
            </w:tcBorders>
            <w:shd w:val="clear" w:color="auto" w:fill="auto"/>
            <w:noWrap/>
            <w:vAlign w:val="bottom"/>
          </w:tcPr>
          <w:p w14:paraId="6E7C5CE1" w14:textId="3872DE76" w:rsidR="002374B8" w:rsidRPr="005F6C07" w:rsidRDefault="002374B8" w:rsidP="002374B8">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29CD2C4F" wp14:editId="3F29AB91">
                  <wp:extent cx="182880" cy="182880"/>
                  <wp:effectExtent l="0" t="0" r="7620" b="7620"/>
                  <wp:docPr id="879808176" name="Picture 879808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single" w:sz="4" w:space="0" w:color="auto"/>
              <w:left w:val="nil"/>
              <w:bottom w:val="nil"/>
              <w:right w:val="nil"/>
            </w:tcBorders>
            <w:shd w:val="clear" w:color="auto" w:fill="auto"/>
            <w:noWrap/>
            <w:vAlign w:val="bottom"/>
          </w:tcPr>
          <w:p w14:paraId="3404067F" w14:textId="3CA79D7D"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single" w:sz="4" w:space="0" w:color="auto"/>
              <w:left w:val="nil"/>
              <w:bottom w:val="nil"/>
              <w:right w:val="nil"/>
            </w:tcBorders>
            <w:shd w:val="clear" w:color="auto" w:fill="auto"/>
            <w:noWrap/>
            <w:vAlign w:val="bottom"/>
          </w:tcPr>
          <w:p w14:paraId="1979F933" w14:textId="055186A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2023FA36</w:t>
            </w:r>
          </w:p>
        </w:tc>
        <w:tc>
          <w:tcPr>
            <w:tcW w:w="962" w:type="dxa"/>
            <w:tcBorders>
              <w:top w:val="single" w:sz="4" w:space="0" w:color="auto"/>
              <w:left w:val="nil"/>
              <w:bottom w:val="nil"/>
              <w:right w:val="nil"/>
            </w:tcBorders>
            <w:shd w:val="clear" w:color="auto" w:fill="auto"/>
            <w:noWrap/>
            <w:vAlign w:val="bottom"/>
          </w:tcPr>
          <w:p w14:paraId="7759E2CE" w14:textId="23A757A9"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29</w:t>
            </w:r>
          </w:p>
        </w:tc>
        <w:tc>
          <w:tcPr>
            <w:tcW w:w="1080" w:type="dxa"/>
            <w:tcBorders>
              <w:top w:val="single" w:sz="4" w:space="0" w:color="auto"/>
              <w:left w:val="nil"/>
              <w:bottom w:val="nil"/>
              <w:right w:val="nil"/>
            </w:tcBorders>
            <w:shd w:val="clear" w:color="auto" w:fill="auto"/>
            <w:noWrap/>
            <w:vAlign w:val="bottom"/>
          </w:tcPr>
          <w:p w14:paraId="4E5EEB67" w14:textId="65DAC190"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559812</w:t>
            </w:r>
          </w:p>
        </w:tc>
        <w:tc>
          <w:tcPr>
            <w:tcW w:w="1170" w:type="dxa"/>
            <w:tcBorders>
              <w:top w:val="single" w:sz="4" w:space="0" w:color="auto"/>
              <w:left w:val="nil"/>
              <w:bottom w:val="nil"/>
              <w:right w:val="nil"/>
            </w:tcBorders>
            <w:shd w:val="clear" w:color="auto" w:fill="auto"/>
            <w:noWrap/>
            <w:vAlign w:val="bottom"/>
          </w:tcPr>
          <w:p w14:paraId="2A799DEB" w14:textId="1440A2FB"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4523621</w:t>
            </w:r>
          </w:p>
        </w:tc>
        <w:tc>
          <w:tcPr>
            <w:tcW w:w="1627" w:type="dxa"/>
            <w:tcBorders>
              <w:top w:val="single" w:sz="4" w:space="0" w:color="auto"/>
              <w:left w:val="nil"/>
              <w:bottom w:val="nil"/>
              <w:right w:val="nil"/>
            </w:tcBorders>
            <w:shd w:val="clear" w:color="auto" w:fill="auto"/>
            <w:noWrap/>
            <w:vAlign w:val="bottom"/>
          </w:tcPr>
          <w:p w14:paraId="16AC0F80" w14:textId="0EB93FB8"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1,017</w:t>
            </w:r>
          </w:p>
        </w:tc>
        <w:tc>
          <w:tcPr>
            <w:tcW w:w="983" w:type="dxa"/>
            <w:tcBorders>
              <w:top w:val="single" w:sz="4" w:space="0" w:color="auto"/>
              <w:left w:val="nil"/>
              <w:bottom w:val="nil"/>
              <w:right w:val="nil"/>
            </w:tcBorders>
            <w:shd w:val="clear" w:color="auto" w:fill="auto"/>
            <w:noWrap/>
            <w:vAlign w:val="bottom"/>
          </w:tcPr>
          <w:p w14:paraId="61DB4DC8" w14:textId="73CE22B9"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392</w:t>
            </w:r>
          </w:p>
        </w:tc>
      </w:tr>
      <w:tr w:rsidR="002374B8" w:rsidRPr="005F6C07" w14:paraId="1687132C" w14:textId="77777777" w:rsidTr="00FB755A">
        <w:trPr>
          <w:trHeight w:val="300"/>
        </w:trPr>
        <w:tc>
          <w:tcPr>
            <w:tcW w:w="1172" w:type="dxa"/>
            <w:tcBorders>
              <w:top w:val="nil"/>
              <w:left w:val="nil"/>
              <w:bottom w:val="nil"/>
              <w:right w:val="nil"/>
            </w:tcBorders>
            <w:shd w:val="clear" w:color="auto" w:fill="auto"/>
            <w:noWrap/>
            <w:vAlign w:val="bottom"/>
          </w:tcPr>
          <w:p w14:paraId="5896A3BB" w14:textId="796089B9" w:rsidR="002374B8" w:rsidRPr="005F6C07" w:rsidRDefault="002374B8" w:rsidP="002374B8">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07906BE8" wp14:editId="4A8853C2">
                  <wp:extent cx="182880" cy="182880"/>
                  <wp:effectExtent l="0" t="0" r="7620" b="7620"/>
                  <wp:docPr id="238611736" name="Picture 23861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261414AD" w14:textId="6B022752"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tcPr>
          <w:p w14:paraId="6B69FF38" w14:textId="4CAB5991"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2023FA43</w:t>
            </w:r>
          </w:p>
        </w:tc>
        <w:tc>
          <w:tcPr>
            <w:tcW w:w="962" w:type="dxa"/>
            <w:tcBorders>
              <w:top w:val="nil"/>
              <w:left w:val="nil"/>
              <w:bottom w:val="nil"/>
              <w:right w:val="nil"/>
            </w:tcBorders>
            <w:shd w:val="clear" w:color="auto" w:fill="auto"/>
            <w:noWrap/>
            <w:vAlign w:val="bottom"/>
          </w:tcPr>
          <w:p w14:paraId="5C710765" w14:textId="6497F55A"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32</w:t>
            </w:r>
          </w:p>
        </w:tc>
        <w:tc>
          <w:tcPr>
            <w:tcW w:w="1080" w:type="dxa"/>
            <w:tcBorders>
              <w:top w:val="nil"/>
              <w:left w:val="nil"/>
              <w:bottom w:val="nil"/>
              <w:right w:val="nil"/>
            </w:tcBorders>
            <w:shd w:val="clear" w:color="auto" w:fill="auto"/>
            <w:noWrap/>
            <w:vAlign w:val="bottom"/>
          </w:tcPr>
          <w:p w14:paraId="773597DD" w14:textId="34AC6A31"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559429</w:t>
            </w:r>
          </w:p>
        </w:tc>
        <w:tc>
          <w:tcPr>
            <w:tcW w:w="1170" w:type="dxa"/>
            <w:tcBorders>
              <w:top w:val="nil"/>
              <w:left w:val="nil"/>
              <w:bottom w:val="nil"/>
              <w:right w:val="nil"/>
            </w:tcBorders>
            <w:shd w:val="clear" w:color="auto" w:fill="auto"/>
            <w:noWrap/>
            <w:vAlign w:val="bottom"/>
          </w:tcPr>
          <w:p w14:paraId="5E0FE1E2" w14:textId="5572B43D"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4523273</w:t>
            </w:r>
          </w:p>
        </w:tc>
        <w:tc>
          <w:tcPr>
            <w:tcW w:w="1627" w:type="dxa"/>
            <w:tcBorders>
              <w:top w:val="nil"/>
              <w:left w:val="nil"/>
              <w:bottom w:val="nil"/>
              <w:right w:val="nil"/>
            </w:tcBorders>
            <w:shd w:val="clear" w:color="auto" w:fill="auto"/>
            <w:noWrap/>
            <w:vAlign w:val="bottom"/>
          </w:tcPr>
          <w:p w14:paraId="22598AD2" w14:textId="2C796B38"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882</w:t>
            </w:r>
          </w:p>
        </w:tc>
        <w:tc>
          <w:tcPr>
            <w:tcW w:w="983" w:type="dxa"/>
            <w:tcBorders>
              <w:top w:val="nil"/>
              <w:left w:val="nil"/>
              <w:bottom w:val="nil"/>
              <w:right w:val="nil"/>
            </w:tcBorders>
            <w:shd w:val="clear" w:color="auto" w:fill="auto"/>
            <w:noWrap/>
            <w:vAlign w:val="bottom"/>
          </w:tcPr>
          <w:p w14:paraId="602F6D75" w14:textId="4912FBC4"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284</w:t>
            </w:r>
          </w:p>
        </w:tc>
      </w:tr>
      <w:tr w:rsidR="002374B8" w:rsidRPr="005F6C07" w14:paraId="3359B7B8" w14:textId="77777777" w:rsidTr="00FB755A">
        <w:trPr>
          <w:trHeight w:val="300"/>
        </w:trPr>
        <w:tc>
          <w:tcPr>
            <w:tcW w:w="1172" w:type="dxa"/>
            <w:tcBorders>
              <w:top w:val="nil"/>
              <w:left w:val="nil"/>
              <w:bottom w:val="nil"/>
              <w:right w:val="nil"/>
            </w:tcBorders>
            <w:shd w:val="clear" w:color="auto" w:fill="auto"/>
            <w:noWrap/>
            <w:vAlign w:val="bottom"/>
          </w:tcPr>
          <w:p w14:paraId="56F74784" w14:textId="78515F6C" w:rsidR="002374B8" w:rsidRPr="005F6C07" w:rsidRDefault="002374B8" w:rsidP="002374B8">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64C6AE8A" wp14:editId="3522CB29">
                  <wp:extent cx="182880" cy="182880"/>
                  <wp:effectExtent l="0" t="0" r="7620" b="7620"/>
                  <wp:docPr id="131497005" name="Picture 13149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677F6632" w14:textId="12D8B45F"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tcPr>
          <w:p w14:paraId="1D8084CD" w14:textId="1E8C5723"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2023FA75</w:t>
            </w:r>
          </w:p>
        </w:tc>
        <w:tc>
          <w:tcPr>
            <w:tcW w:w="962" w:type="dxa"/>
            <w:tcBorders>
              <w:top w:val="nil"/>
              <w:left w:val="nil"/>
              <w:bottom w:val="nil"/>
              <w:right w:val="nil"/>
            </w:tcBorders>
            <w:shd w:val="clear" w:color="auto" w:fill="auto"/>
            <w:noWrap/>
            <w:vAlign w:val="bottom"/>
          </w:tcPr>
          <w:p w14:paraId="667370E1" w14:textId="08F79D2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48</w:t>
            </w:r>
          </w:p>
        </w:tc>
        <w:tc>
          <w:tcPr>
            <w:tcW w:w="1080" w:type="dxa"/>
            <w:tcBorders>
              <w:top w:val="nil"/>
              <w:left w:val="nil"/>
              <w:bottom w:val="nil"/>
              <w:right w:val="nil"/>
            </w:tcBorders>
            <w:shd w:val="clear" w:color="auto" w:fill="auto"/>
            <w:noWrap/>
            <w:vAlign w:val="bottom"/>
          </w:tcPr>
          <w:p w14:paraId="75BE61B8" w14:textId="1E54A6EE"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560006</w:t>
            </w:r>
          </w:p>
        </w:tc>
        <w:tc>
          <w:tcPr>
            <w:tcW w:w="1170" w:type="dxa"/>
            <w:tcBorders>
              <w:top w:val="nil"/>
              <w:left w:val="nil"/>
              <w:bottom w:val="nil"/>
              <w:right w:val="nil"/>
            </w:tcBorders>
            <w:shd w:val="clear" w:color="auto" w:fill="auto"/>
            <w:noWrap/>
            <w:vAlign w:val="bottom"/>
          </w:tcPr>
          <w:p w14:paraId="23B7C4F5" w14:textId="3094B00F"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4523860</w:t>
            </w:r>
          </w:p>
        </w:tc>
        <w:tc>
          <w:tcPr>
            <w:tcW w:w="1627" w:type="dxa"/>
            <w:tcBorders>
              <w:top w:val="nil"/>
              <w:left w:val="nil"/>
              <w:bottom w:val="nil"/>
              <w:right w:val="nil"/>
            </w:tcBorders>
            <w:shd w:val="clear" w:color="auto" w:fill="auto"/>
            <w:noWrap/>
            <w:vAlign w:val="bottom"/>
          </w:tcPr>
          <w:p w14:paraId="5C0BC13F" w14:textId="533300BF"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976</w:t>
            </w:r>
          </w:p>
        </w:tc>
        <w:tc>
          <w:tcPr>
            <w:tcW w:w="983" w:type="dxa"/>
            <w:tcBorders>
              <w:top w:val="nil"/>
              <w:left w:val="nil"/>
              <w:bottom w:val="nil"/>
              <w:right w:val="nil"/>
            </w:tcBorders>
            <w:shd w:val="clear" w:color="auto" w:fill="auto"/>
            <w:noWrap/>
            <w:vAlign w:val="bottom"/>
          </w:tcPr>
          <w:p w14:paraId="4A016A59" w14:textId="66B07C4C"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269</w:t>
            </w:r>
          </w:p>
        </w:tc>
      </w:tr>
      <w:tr w:rsidR="002374B8" w:rsidRPr="005F6C07" w14:paraId="6367F93B" w14:textId="77777777" w:rsidTr="00FB755A">
        <w:trPr>
          <w:trHeight w:val="300"/>
        </w:trPr>
        <w:tc>
          <w:tcPr>
            <w:tcW w:w="1172" w:type="dxa"/>
            <w:tcBorders>
              <w:top w:val="nil"/>
              <w:left w:val="nil"/>
              <w:bottom w:val="nil"/>
              <w:right w:val="nil"/>
            </w:tcBorders>
            <w:shd w:val="clear" w:color="auto" w:fill="auto"/>
            <w:noWrap/>
            <w:vAlign w:val="bottom"/>
          </w:tcPr>
          <w:p w14:paraId="13E9CA17" w14:textId="1B9D5271" w:rsidR="002374B8" w:rsidRPr="005F6C07" w:rsidRDefault="002374B8" w:rsidP="002374B8">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7D7082ED" wp14:editId="605BC20B">
                  <wp:extent cx="182880" cy="182880"/>
                  <wp:effectExtent l="0" t="0" r="7620" b="7620"/>
                  <wp:docPr id="198406608" name="Picture 198406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0AFA8955" w14:textId="3B301B41"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tcPr>
          <w:p w14:paraId="48734577" w14:textId="3F925EBC"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2023FA78</w:t>
            </w:r>
          </w:p>
        </w:tc>
        <w:tc>
          <w:tcPr>
            <w:tcW w:w="962" w:type="dxa"/>
            <w:tcBorders>
              <w:top w:val="nil"/>
              <w:left w:val="nil"/>
              <w:bottom w:val="nil"/>
              <w:right w:val="nil"/>
            </w:tcBorders>
            <w:shd w:val="clear" w:color="auto" w:fill="auto"/>
            <w:noWrap/>
            <w:vAlign w:val="bottom"/>
          </w:tcPr>
          <w:p w14:paraId="093CB9EE" w14:textId="6D492F21"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51</w:t>
            </w:r>
          </w:p>
        </w:tc>
        <w:tc>
          <w:tcPr>
            <w:tcW w:w="1080" w:type="dxa"/>
            <w:tcBorders>
              <w:top w:val="nil"/>
              <w:left w:val="nil"/>
              <w:bottom w:val="nil"/>
              <w:right w:val="nil"/>
            </w:tcBorders>
            <w:shd w:val="clear" w:color="auto" w:fill="auto"/>
            <w:noWrap/>
            <w:vAlign w:val="bottom"/>
          </w:tcPr>
          <w:p w14:paraId="79B58ED0" w14:textId="2BA2073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559989</w:t>
            </w:r>
          </w:p>
        </w:tc>
        <w:tc>
          <w:tcPr>
            <w:tcW w:w="1170" w:type="dxa"/>
            <w:tcBorders>
              <w:top w:val="nil"/>
              <w:left w:val="nil"/>
              <w:bottom w:val="nil"/>
              <w:right w:val="nil"/>
            </w:tcBorders>
            <w:shd w:val="clear" w:color="auto" w:fill="auto"/>
            <w:noWrap/>
            <w:vAlign w:val="bottom"/>
          </w:tcPr>
          <w:p w14:paraId="4534B9F9" w14:textId="01FB9723"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4523839</w:t>
            </w:r>
          </w:p>
        </w:tc>
        <w:tc>
          <w:tcPr>
            <w:tcW w:w="1627" w:type="dxa"/>
            <w:tcBorders>
              <w:top w:val="nil"/>
              <w:left w:val="nil"/>
              <w:bottom w:val="nil"/>
              <w:right w:val="nil"/>
            </w:tcBorders>
            <w:shd w:val="clear" w:color="auto" w:fill="auto"/>
            <w:noWrap/>
            <w:vAlign w:val="bottom"/>
          </w:tcPr>
          <w:p w14:paraId="12CF5B67" w14:textId="2BE1B823"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954</w:t>
            </w:r>
          </w:p>
        </w:tc>
        <w:tc>
          <w:tcPr>
            <w:tcW w:w="983" w:type="dxa"/>
            <w:tcBorders>
              <w:top w:val="nil"/>
              <w:left w:val="nil"/>
              <w:bottom w:val="nil"/>
              <w:right w:val="nil"/>
            </w:tcBorders>
            <w:shd w:val="clear" w:color="auto" w:fill="auto"/>
            <w:noWrap/>
            <w:vAlign w:val="bottom"/>
          </w:tcPr>
          <w:p w14:paraId="37F23F02" w14:textId="0D61E6D2"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272</w:t>
            </w:r>
          </w:p>
        </w:tc>
      </w:tr>
      <w:tr w:rsidR="002374B8" w:rsidRPr="005F6C07" w14:paraId="15E266C4" w14:textId="77777777" w:rsidTr="00FB755A">
        <w:trPr>
          <w:trHeight w:val="300"/>
        </w:trPr>
        <w:tc>
          <w:tcPr>
            <w:tcW w:w="1172" w:type="dxa"/>
            <w:tcBorders>
              <w:top w:val="nil"/>
              <w:left w:val="nil"/>
              <w:bottom w:val="nil"/>
              <w:right w:val="nil"/>
            </w:tcBorders>
            <w:shd w:val="clear" w:color="auto" w:fill="auto"/>
            <w:noWrap/>
            <w:vAlign w:val="bottom"/>
          </w:tcPr>
          <w:p w14:paraId="429BAACF" w14:textId="6FDDE12F" w:rsidR="002374B8" w:rsidRPr="005F6C07" w:rsidRDefault="002374B8" w:rsidP="002374B8">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2E14CC53" wp14:editId="6EEF568E">
                  <wp:extent cx="182880" cy="182880"/>
                  <wp:effectExtent l="0" t="0" r="7620" b="7620"/>
                  <wp:docPr id="1582974014" name="Picture 158297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68F49D97" w14:textId="6ED86D95"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tcPr>
          <w:p w14:paraId="0B4E9442" w14:textId="7FF0F1D3"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2023FA84</w:t>
            </w:r>
          </w:p>
        </w:tc>
        <w:tc>
          <w:tcPr>
            <w:tcW w:w="962" w:type="dxa"/>
            <w:tcBorders>
              <w:top w:val="nil"/>
              <w:left w:val="nil"/>
              <w:bottom w:val="nil"/>
              <w:right w:val="nil"/>
            </w:tcBorders>
            <w:shd w:val="clear" w:color="auto" w:fill="auto"/>
            <w:noWrap/>
            <w:vAlign w:val="bottom"/>
          </w:tcPr>
          <w:p w14:paraId="609A58C1" w14:textId="597A1FDD"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w:t>
            </w:r>
          </w:p>
        </w:tc>
        <w:tc>
          <w:tcPr>
            <w:tcW w:w="1080" w:type="dxa"/>
            <w:tcBorders>
              <w:top w:val="nil"/>
              <w:left w:val="nil"/>
              <w:bottom w:val="nil"/>
              <w:right w:val="nil"/>
            </w:tcBorders>
            <w:shd w:val="clear" w:color="auto" w:fill="auto"/>
            <w:noWrap/>
            <w:vAlign w:val="bottom"/>
          </w:tcPr>
          <w:p w14:paraId="1C4BC778" w14:textId="3D2556FF"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559586</w:t>
            </w:r>
          </w:p>
        </w:tc>
        <w:tc>
          <w:tcPr>
            <w:tcW w:w="1170" w:type="dxa"/>
            <w:tcBorders>
              <w:top w:val="nil"/>
              <w:left w:val="nil"/>
              <w:bottom w:val="nil"/>
              <w:right w:val="nil"/>
            </w:tcBorders>
            <w:shd w:val="clear" w:color="auto" w:fill="auto"/>
            <w:noWrap/>
            <w:vAlign w:val="bottom"/>
          </w:tcPr>
          <w:p w14:paraId="22301AE4" w14:textId="5C875C30"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4523418</w:t>
            </w:r>
          </w:p>
        </w:tc>
        <w:tc>
          <w:tcPr>
            <w:tcW w:w="1627" w:type="dxa"/>
            <w:tcBorders>
              <w:top w:val="nil"/>
              <w:left w:val="nil"/>
              <w:bottom w:val="nil"/>
              <w:right w:val="nil"/>
            </w:tcBorders>
            <w:shd w:val="clear" w:color="auto" w:fill="auto"/>
            <w:noWrap/>
            <w:vAlign w:val="bottom"/>
          </w:tcPr>
          <w:p w14:paraId="2A845D91" w14:textId="4FE87853"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1,340</w:t>
            </w:r>
          </w:p>
        </w:tc>
        <w:tc>
          <w:tcPr>
            <w:tcW w:w="983" w:type="dxa"/>
            <w:tcBorders>
              <w:top w:val="nil"/>
              <w:left w:val="nil"/>
              <w:bottom w:val="nil"/>
              <w:right w:val="nil"/>
            </w:tcBorders>
            <w:shd w:val="clear" w:color="auto" w:fill="auto"/>
            <w:noWrap/>
            <w:vAlign w:val="bottom"/>
          </w:tcPr>
          <w:p w14:paraId="33065B1E" w14:textId="245CEEA8"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309</w:t>
            </w:r>
          </w:p>
        </w:tc>
      </w:tr>
      <w:tr w:rsidR="002374B8" w:rsidRPr="005F6C07" w14:paraId="50F8D1C8" w14:textId="77777777" w:rsidTr="00FB755A">
        <w:trPr>
          <w:trHeight w:val="300"/>
        </w:trPr>
        <w:tc>
          <w:tcPr>
            <w:tcW w:w="1172" w:type="dxa"/>
            <w:tcBorders>
              <w:top w:val="nil"/>
              <w:left w:val="nil"/>
              <w:bottom w:val="nil"/>
              <w:right w:val="nil"/>
            </w:tcBorders>
            <w:shd w:val="clear" w:color="auto" w:fill="auto"/>
            <w:noWrap/>
            <w:vAlign w:val="bottom"/>
          </w:tcPr>
          <w:p w14:paraId="298D3104" w14:textId="1C3C6917" w:rsidR="002374B8" w:rsidRPr="005F6C07" w:rsidRDefault="002374B8" w:rsidP="002374B8">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54986AD3" wp14:editId="764707D3">
                  <wp:extent cx="182880" cy="182880"/>
                  <wp:effectExtent l="0" t="0" r="7620" b="7620"/>
                  <wp:docPr id="2129323731" name="Picture 212932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289E28B1" w14:textId="1E042E6D"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tcPr>
          <w:p w14:paraId="568BD7A8" w14:textId="2175E058"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2023FA97</w:t>
            </w:r>
          </w:p>
        </w:tc>
        <w:tc>
          <w:tcPr>
            <w:tcW w:w="962" w:type="dxa"/>
            <w:tcBorders>
              <w:top w:val="nil"/>
              <w:left w:val="nil"/>
              <w:bottom w:val="nil"/>
              <w:right w:val="nil"/>
            </w:tcBorders>
            <w:shd w:val="clear" w:color="auto" w:fill="auto"/>
            <w:noWrap/>
            <w:vAlign w:val="bottom"/>
          </w:tcPr>
          <w:p w14:paraId="4DDD1B33" w14:textId="422C542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61</w:t>
            </w:r>
          </w:p>
        </w:tc>
        <w:tc>
          <w:tcPr>
            <w:tcW w:w="1080" w:type="dxa"/>
            <w:tcBorders>
              <w:top w:val="nil"/>
              <w:left w:val="nil"/>
              <w:bottom w:val="nil"/>
              <w:right w:val="nil"/>
            </w:tcBorders>
            <w:shd w:val="clear" w:color="auto" w:fill="auto"/>
            <w:noWrap/>
            <w:vAlign w:val="bottom"/>
          </w:tcPr>
          <w:p w14:paraId="36696532" w14:textId="39A5413F"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559378</w:t>
            </w:r>
          </w:p>
        </w:tc>
        <w:tc>
          <w:tcPr>
            <w:tcW w:w="1170" w:type="dxa"/>
            <w:tcBorders>
              <w:top w:val="nil"/>
              <w:left w:val="nil"/>
              <w:bottom w:val="nil"/>
              <w:right w:val="nil"/>
            </w:tcBorders>
            <w:shd w:val="clear" w:color="auto" w:fill="auto"/>
            <w:noWrap/>
            <w:vAlign w:val="bottom"/>
          </w:tcPr>
          <w:p w14:paraId="045BF7B3" w14:textId="13C4E901"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4523233</w:t>
            </w:r>
          </w:p>
        </w:tc>
        <w:tc>
          <w:tcPr>
            <w:tcW w:w="1627" w:type="dxa"/>
            <w:tcBorders>
              <w:top w:val="nil"/>
              <w:left w:val="nil"/>
              <w:bottom w:val="nil"/>
              <w:right w:val="nil"/>
            </w:tcBorders>
            <w:shd w:val="clear" w:color="auto" w:fill="auto"/>
            <w:noWrap/>
            <w:vAlign w:val="bottom"/>
          </w:tcPr>
          <w:p w14:paraId="573A3AE9" w14:textId="042B7A0C"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855</w:t>
            </w:r>
          </w:p>
        </w:tc>
        <w:tc>
          <w:tcPr>
            <w:tcW w:w="983" w:type="dxa"/>
            <w:tcBorders>
              <w:top w:val="nil"/>
              <w:left w:val="nil"/>
              <w:bottom w:val="nil"/>
              <w:right w:val="nil"/>
            </w:tcBorders>
            <w:shd w:val="clear" w:color="auto" w:fill="auto"/>
            <w:noWrap/>
            <w:vAlign w:val="bottom"/>
          </w:tcPr>
          <w:p w14:paraId="6FF2CEEA" w14:textId="12F5D80F"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261</w:t>
            </w:r>
          </w:p>
        </w:tc>
      </w:tr>
      <w:tr w:rsidR="002374B8" w:rsidRPr="005F6C07" w14:paraId="1B845780" w14:textId="77777777" w:rsidTr="00FB755A">
        <w:trPr>
          <w:trHeight w:val="300"/>
        </w:trPr>
        <w:tc>
          <w:tcPr>
            <w:tcW w:w="1172" w:type="dxa"/>
            <w:tcBorders>
              <w:top w:val="nil"/>
              <w:left w:val="nil"/>
              <w:bottom w:val="nil"/>
              <w:right w:val="nil"/>
            </w:tcBorders>
            <w:shd w:val="clear" w:color="auto" w:fill="auto"/>
            <w:noWrap/>
            <w:vAlign w:val="bottom"/>
            <w:hideMark/>
          </w:tcPr>
          <w:p w14:paraId="31A09DF7" w14:textId="5D2051E4"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BF280E1" wp14:editId="6147048A">
                  <wp:extent cx="182880" cy="182880"/>
                  <wp:effectExtent l="0" t="0" r="7620" b="7620"/>
                  <wp:docPr id="1756309392" name="Picture 1756309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79D8D2C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0E1B62D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2023FA103</w:t>
            </w:r>
          </w:p>
        </w:tc>
        <w:tc>
          <w:tcPr>
            <w:tcW w:w="962" w:type="dxa"/>
            <w:tcBorders>
              <w:top w:val="nil"/>
              <w:left w:val="nil"/>
              <w:bottom w:val="nil"/>
              <w:right w:val="nil"/>
            </w:tcBorders>
            <w:shd w:val="clear" w:color="auto" w:fill="auto"/>
            <w:noWrap/>
            <w:vAlign w:val="bottom"/>
            <w:hideMark/>
          </w:tcPr>
          <w:p w14:paraId="4BAC2C8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65</w:t>
            </w:r>
          </w:p>
        </w:tc>
        <w:tc>
          <w:tcPr>
            <w:tcW w:w="1080" w:type="dxa"/>
            <w:tcBorders>
              <w:top w:val="nil"/>
              <w:left w:val="nil"/>
              <w:bottom w:val="nil"/>
              <w:right w:val="nil"/>
            </w:tcBorders>
            <w:shd w:val="clear" w:color="auto" w:fill="auto"/>
            <w:noWrap/>
            <w:vAlign w:val="bottom"/>
            <w:hideMark/>
          </w:tcPr>
          <w:p w14:paraId="2734D6A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560132</w:t>
            </w:r>
          </w:p>
        </w:tc>
        <w:tc>
          <w:tcPr>
            <w:tcW w:w="1170" w:type="dxa"/>
            <w:tcBorders>
              <w:top w:val="nil"/>
              <w:left w:val="nil"/>
              <w:bottom w:val="nil"/>
              <w:right w:val="nil"/>
            </w:tcBorders>
            <w:shd w:val="clear" w:color="auto" w:fill="auto"/>
            <w:noWrap/>
            <w:vAlign w:val="bottom"/>
            <w:hideMark/>
          </w:tcPr>
          <w:p w14:paraId="311C0443"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4523990</w:t>
            </w:r>
          </w:p>
        </w:tc>
        <w:tc>
          <w:tcPr>
            <w:tcW w:w="1627" w:type="dxa"/>
            <w:tcBorders>
              <w:top w:val="nil"/>
              <w:left w:val="nil"/>
              <w:bottom w:val="nil"/>
              <w:right w:val="nil"/>
            </w:tcBorders>
            <w:shd w:val="clear" w:color="auto" w:fill="auto"/>
            <w:noWrap/>
            <w:vAlign w:val="bottom"/>
            <w:hideMark/>
          </w:tcPr>
          <w:p w14:paraId="1ADC4347"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937</w:t>
            </w:r>
          </w:p>
        </w:tc>
        <w:tc>
          <w:tcPr>
            <w:tcW w:w="983" w:type="dxa"/>
            <w:tcBorders>
              <w:top w:val="nil"/>
              <w:left w:val="nil"/>
              <w:bottom w:val="nil"/>
              <w:right w:val="nil"/>
            </w:tcBorders>
            <w:shd w:val="clear" w:color="auto" w:fill="auto"/>
            <w:noWrap/>
            <w:vAlign w:val="bottom"/>
            <w:hideMark/>
          </w:tcPr>
          <w:p w14:paraId="0F0DB27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634</w:t>
            </w:r>
          </w:p>
        </w:tc>
      </w:tr>
      <w:tr w:rsidR="002374B8" w:rsidRPr="005F6C07" w14:paraId="64DEBC7B" w14:textId="77777777" w:rsidTr="002374B8">
        <w:trPr>
          <w:trHeight w:val="300"/>
        </w:trPr>
        <w:tc>
          <w:tcPr>
            <w:tcW w:w="1172" w:type="dxa"/>
            <w:tcBorders>
              <w:top w:val="nil"/>
              <w:left w:val="nil"/>
              <w:right w:val="nil"/>
            </w:tcBorders>
            <w:shd w:val="clear" w:color="auto" w:fill="auto"/>
            <w:noWrap/>
            <w:vAlign w:val="bottom"/>
            <w:hideMark/>
          </w:tcPr>
          <w:p w14:paraId="3F1D7BED" w14:textId="32C15D28"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F1FA93D" wp14:editId="3CAC5D9B">
                  <wp:extent cx="182880" cy="182880"/>
                  <wp:effectExtent l="0" t="0" r="7620" b="7620"/>
                  <wp:docPr id="852234867" name="Picture 85223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right w:val="nil"/>
            </w:tcBorders>
            <w:shd w:val="clear" w:color="auto" w:fill="auto"/>
            <w:noWrap/>
            <w:vAlign w:val="bottom"/>
            <w:hideMark/>
          </w:tcPr>
          <w:p w14:paraId="6928164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right w:val="nil"/>
            </w:tcBorders>
            <w:shd w:val="clear" w:color="auto" w:fill="auto"/>
            <w:noWrap/>
            <w:vAlign w:val="bottom"/>
            <w:hideMark/>
          </w:tcPr>
          <w:p w14:paraId="41EC74B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2023FA108</w:t>
            </w:r>
          </w:p>
        </w:tc>
        <w:tc>
          <w:tcPr>
            <w:tcW w:w="962" w:type="dxa"/>
            <w:tcBorders>
              <w:top w:val="nil"/>
              <w:left w:val="nil"/>
              <w:right w:val="nil"/>
            </w:tcBorders>
            <w:shd w:val="clear" w:color="auto" w:fill="auto"/>
            <w:noWrap/>
            <w:vAlign w:val="bottom"/>
            <w:hideMark/>
          </w:tcPr>
          <w:p w14:paraId="274599A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70</w:t>
            </w:r>
          </w:p>
        </w:tc>
        <w:tc>
          <w:tcPr>
            <w:tcW w:w="1080" w:type="dxa"/>
            <w:tcBorders>
              <w:top w:val="nil"/>
              <w:left w:val="nil"/>
              <w:right w:val="nil"/>
            </w:tcBorders>
            <w:shd w:val="clear" w:color="auto" w:fill="auto"/>
            <w:noWrap/>
            <w:vAlign w:val="bottom"/>
            <w:hideMark/>
          </w:tcPr>
          <w:p w14:paraId="342425A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560034</w:t>
            </w:r>
          </w:p>
        </w:tc>
        <w:tc>
          <w:tcPr>
            <w:tcW w:w="1170" w:type="dxa"/>
            <w:tcBorders>
              <w:top w:val="nil"/>
              <w:left w:val="nil"/>
              <w:right w:val="nil"/>
            </w:tcBorders>
            <w:shd w:val="clear" w:color="auto" w:fill="auto"/>
            <w:noWrap/>
            <w:vAlign w:val="bottom"/>
            <w:hideMark/>
          </w:tcPr>
          <w:p w14:paraId="69C497C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4523803</w:t>
            </w:r>
          </w:p>
        </w:tc>
        <w:tc>
          <w:tcPr>
            <w:tcW w:w="1627" w:type="dxa"/>
            <w:tcBorders>
              <w:top w:val="nil"/>
              <w:left w:val="nil"/>
              <w:right w:val="nil"/>
            </w:tcBorders>
            <w:shd w:val="clear" w:color="auto" w:fill="auto"/>
            <w:noWrap/>
            <w:vAlign w:val="bottom"/>
            <w:hideMark/>
          </w:tcPr>
          <w:p w14:paraId="35FEDA8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966</w:t>
            </w:r>
          </w:p>
        </w:tc>
        <w:tc>
          <w:tcPr>
            <w:tcW w:w="983" w:type="dxa"/>
            <w:tcBorders>
              <w:top w:val="nil"/>
              <w:left w:val="nil"/>
              <w:right w:val="nil"/>
            </w:tcBorders>
            <w:shd w:val="clear" w:color="auto" w:fill="auto"/>
            <w:noWrap/>
            <w:vAlign w:val="bottom"/>
            <w:hideMark/>
          </w:tcPr>
          <w:p w14:paraId="0D111EF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623</w:t>
            </w:r>
          </w:p>
        </w:tc>
      </w:tr>
      <w:tr w:rsidR="002374B8" w:rsidRPr="005F6C07" w14:paraId="76692C8F" w14:textId="77777777" w:rsidTr="002374B8">
        <w:trPr>
          <w:trHeight w:val="300"/>
        </w:trPr>
        <w:tc>
          <w:tcPr>
            <w:tcW w:w="1172" w:type="dxa"/>
            <w:tcBorders>
              <w:top w:val="nil"/>
              <w:left w:val="nil"/>
              <w:right w:val="nil"/>
            </w:tcBorders>
            <w:shd w:val="clear" w:color="auto" w:fill="auto"/>
            <w:noWrap/>
            <w:vAlign w:val="bottom"/>
            <w:hideMark/>
          </w:tcPr>
          <w:p w14:paraId="4FF19C17" w14:textId="78FF626C"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86FB8E0" wp14:editId="71145C16">
                  <wp:extent cx="182880" cy="182880"/>
                  <wp:effectExtent l="0" t="0" r="7620" b="7620"/>
                  <wp:docPr id="787384186" name="Picture 78738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right w:val="nil"/>
            </w:tcBorders>
            <w:shd w:val="clear" w:color="auto" w:fill="auto"/>
            <w:noWrap/>
            <w:vAlign w:val="bottom"/>
            <w:hideMark/>
          </w:tcPr>
          <w:p w14:paraId="02FDFD4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right w:val="nil"/>
            </w:tcBorders>
            <w:shd w:val="clear" w:color="auto" w:fill="auto"/>
            <w:noWrap/>
            <w:vAlign w:val="bottom"/>
            <w:hideMark/>
          </w:tcPr>
          <w:p w14:paraId="64EADF0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2023FA109</w:t>
            </w:r>
          </w:p>
        </w:tc>
        <w:tc>
          <w:tcPr>
            <w:tcW w:w="962" w:type="dxa"/>
            <w:tcBorders>
              <w:top w:val="nil"/>
              <w:left w:val="nil"/>
              <w:right w:val="nil"/>
            </w:tcBorders>
            <w:shd w:val="clear" w:color="auto" w:fill="auto"/>
            <w:noWrap/>
            <w:vAlign w:val="bottom"/>
            <w:hideMark/>
          </w:tcPr>
          <w:p w14:paraId="217B76B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68</w:t>
            </w:r>
          </w:p>
        </w:tc>
        <w:tc>
          <w:tcPr>
            <w:tcW w:w="1080" w:type="dxa"/>
            <w:tcBorders>
              <w:top w:val="nil"/>
              <w:left w:val="nil"/>
              <w:right w:val="nil"/>
            </w:tcBorders>
            <w:shd w:val="clear" w:color="auto" w:fill="auto"/>
            <w:noWrap/>
            <w:vAlign w:val="bottom"/>
            <w:hideMark/>
          </w:tcPr>
          <w:p w14:paraId="1885895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559980</w:t>
            </w:r>
          </w:p>
        </w:tc>
        <w:tc>
          <w:tcPr>
            <w:tcW w:w="1170" w:type="dxa"/>
            <w:tcBorders>
              <w:top w:val="nil"/>
              <w:left w:val="nil"/>
              <w:right w:val="nil"/>
            </w:tcBorders>
            <w:shd w:val="clear" w:color="auto" w:fill="auto"/>
            <w:noWrap/>
            <w:vAlign w:val="bottom"/>
            <w:hideMark/>
          </w:tcPr>
          <w:p w14:paraId="55F3BAE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4523760</w:t>
            </w:r>
          </w:p>
        </w:tc>
        <w:tc>
          <w:tcPr>
            <w:tcW w:w="1627" w:type="dxa"/>
            <w:tcBorders>
              <w:top w:val="nil"/>
              <w:left w:val="nil"/>
              <w:right w:val="nil"/>
            </w:tcBorders>
            <w:shd w:val="clear" w:color="auto" w:fill="auto"/>
            <w:noWrap/>
            <w:vAlign w:val="bottom"/>
            <w:hideMark/>
          </w:tcPr>
          <w:p w14:paraId="0256355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948</w:t>
            </w:r>
          </w:p>
        </w:tc>
        <w:tc>
          <w:tcPr>
            <w:tcW w:w="983" w:type="dxa"/>
            <w:tcBorders>
              <w:top w:val="nil"/>
              <w:left w:val="nil"/>
              <w:right w:val="nil"/>
            </w:tcBorders>
            <w:shd w:val="clear" w:color="auto" w:fill="auto"/>
            <w:noWrap/>
            <w:vAlign w:val="bottom"/>
            <w:hideMark/>
          </w:tcPr>
          <w:p w14:paraId="404A1DE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643</w:t>
            </w:r>
          </w:p>
        </w:tc>
      </w:tr>
      <w:tr w:rsidR="002374B8" w:rsidRPr="005F6C07" w14:paraId="15BBF945" w14:textId="77777777" w:rsidTr="002374B8">
        <w:trPr>
          <w:trHeight w:val="300"/>
        </w:trPr>
        <w:tc>
          <w:tcPr>
            <w:tcW w:w="1172" w:type="dxa"/>
            <w:tcBorders>
              <w:left w:val="nil"/>
              <w:bottom w:val="nil"/>
              <w:right w:val="nil"/>
            </w:tcBorders>
            <w:shd w:val="clear" w:color="auto" w:fill="auto"/>
            <w:noWrap/>
            <w:vAlign w:val="bottom"/>
            <w:hideMark/>
          </w:tcPr>
          <w:p w14:paraId="3BDF6967" w14:textId="189366A4"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9D558B9" wp14:editId="38B9A56C">
                  <wp:extent cx="182880" cy="182880"/>
                  <wp:effectExtent l="0" t="0" r="7620" b="7620"/>
                  <wp:docPr id="1754747167" name="Picture 1754747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left w:val="nil"/>
              <w:bottom w:val="nil"/>
              <w:right w:val="nil"/>
            </w:tcBorders>
            <w:shd w:val="clear" w:color="auto" w:fill="auto"/>
            <w:noWrap/>
            <w:vAlign w:val="bottom"/>
            <w:hideMark/>
          </w:tcPr>
          <w:p w14:paraId="04DB6D3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left w:val="nil"/>
              <w:bottom w:val="nil"/>
              <w:right w:val="nil"/>
            </w:tcBorders>
            <w:shd w:val="clear" w:color="auto" w:fill="auto"/>
            <w:noWrap/>
            <w:vAlign w:val="bottom"/>
            <w:hideMark/>
          </w:tcPr>
          <w:p w14:paraId="70F96D7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2023FA113</w:t>
            </w:r>
          </w:p>
        </w:tc>
        <w:tc>
          <w:tcPr>
            <w:tcW w:w="962" w:type="dxa"/>
            <w:tcBorders>
              <w:left w:val="nil"/>
              <w:bottom w:val="nil"/>
              <w:right w:val="nil"/>
            </w:tcBorders>
            <w:shd w:val="clear" w:color="auto" w:fill="auto"/>
            <w:noWrap/>
            <w:vAlign w:val="bottom"/>
            <w:hideMark/>
          </w:tcPr>
          <w:p w14:paraId="2BE90E3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70</w:t>
            </w:r>
          </w:p>
        </w:tc>
        <w:tc>
          <w:tcPr>
            <w:tcW w:w="1080" w:type="dxa"/>
            <w:tcBorders>
              <w:left w:val="nil"/>
              <w:bottom w:val="nil"/>
              <w:right w:val="nil"/>
            </w:tcBorders>
            <w:shd w:val="clear" w:color="auto" w:fill="auto"/>
            <w:noWrap/>
            <w:vAlign w:val="bottom"/>
            <w:hideMark/>
          </w:tcPr>
          <w:p w14:paraId="26D3902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560034</w:t>
            </w:r>
          </w:p>
        </w:tc>
        <w:tc>
          <w:tcPr>
            <w:tcW w:w="1170" w:type="dxa"/>
            <w:tcBorders>
              <w:left w:val="nil"/>
              <w:bottom w:val="nil"/>
              <w:right w:val="nil"/>
            </w:tcBorders>
            <w:shd w:val="clear" w:color="auto" w:fill="auto"/>
            <w:noWrap/>
            <w:vAlign w:val="bottom"/>
            <w:hideMark/>
          </w:tcPr>
          <w:p w14:paraId="1D4CF94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4523803</w:t>
            </w:r>
          </w:p>
        </w:tc>
        <w:tc>
          <w:tcPr>
            <w:tcW w:w="1627" w:type="dxa"/>
            <w:tcBorders>
              <w:left w:val="nil"/>
              <w:bottom w:val="nil"/>
              <w:right w:val="nil"/>
            </w:tcBorders>
            <w:shd w:val="clear" w:color="auto" w:fill="auto"/>
            <w:noWrap/>
            <w:vAlign w:val="bottom"/>
            <w:hideMark/>
          </w:tcPr>
          <w:p w14:paraId="2D04414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962</w:t>
            </w:r>
          </w:p>
        </w:tc>
        <w:tc>
          <w:tcPr>
            <w:tcW w:w="983" w:type="dxa"/>
            <w:tcBorders>
              <w:left w:val="nil"/>
              <w:bottom w:val="nil"/>
              <w:right w:val="nil"/>
            </w:tcBorders>
            <w:shd w:val="clear" w:color="auto" w:fill="auto"/>
            <w:noWrap/>
            <w:vAlign w:val="bottom"/>
            <w:hideMark/>
          </w:tcPr>
          <w:p w14:paraId="174A3AB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w:t>
            </w:r>
          </w:p>
        </w:tc>
      </w:tr>
      <w:tr w:rsidR="002374B8" w:rsidRPr="005F6C07" w14:paraId="38F28936" w14:textId="77777777" w:rsidTr="00FB755A">
        <w:trPr>
          <w:trHeight w:val="300"/>
        </w:trPr>
        <w:tc>
          <w:tcPr>
            <w:tcW w:w="1172" w:type="dxa"/>
            <w:tcBorders>
              <w:top w:val="nil"/>
              <w:left w:val="nil"/>
              <w:bottom w:val="nil"/>
              <w:right w:val="nil"/>
            </w:tcBorders>
            <w:shd w:val="clear" w:color="auto" w:fill="auto"/>
            <w:noWrap/>
            <w:vAlign w:val="bottom"/>
            <w:hideMark/>
          </w:tcPr>
          <w:p w14:paraId="67567DAB" w14:textId="6E404127"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21070F3" wp14:editId="3BC9F6D0">
                  <wp:extent cx="182880" cy="182880"/>
                  <wp:effectExtent l="0" t="0" r="7620" b="7620"/>
                  <wp:docPr id="1962034240" name="Picture 1962034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7C1FEC6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6FBCF8B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2023FA114</w:t>
            </w:r>
          </w:p>
        </w:tc>
        <w:tc>
          <w:tcPr>
            <w:tcW w:w="962" w:type="dxa"/>
            <w:tcBorders>
              <w:top w:val="nil"/>
              <w:left w:val="nil"/>
              <w:bottom w:val="nil"/>
              <w:right w:val="nil"/>
            </w:tcBorders>
            <w:shd w:val="clear" w:color="auto" w:fill="auto"/>
            <w:noWrap/>
            <w:vAlign w:val="bottom"/>
            <w:hideMark/>
          </w:tcPr>
          <w:p w14:paraId="3F9F7C3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71</w:t>
            </w:r>
          </w:p>
        </w:tc>
        <w:tc>
          <w:tcPr>
            <w:tcW w:w="1080" w:type="dxa"/>
            <w:tcBorders>
              <w:top w:val="nil"/>
              <w:left w:val="nil"/>
              <w:bottom w:val="nil"/>
              <w:right w:val="nil"/>
            </w:tcBorders>
            <w:shd w:val="clear" w:color="auto" w:fill="auto"/>
            <w:noWrap/>
            <w:vAlign w:val="bottom"/>
            <w:hideMark/>
          </w:tcPr>
          <w:p w14:paraId="646E5407"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558593</w:t>
            </w:r>
          </w:p>
        </w:tc>
        <w:tc>
          <w:tcPr>
            <w:tcW w:w="1170" w:type="dxa"/>
            <w:tcBorders>
              <w:top w:val="nil"/>
              <w:left w:val="nil"/>
              <w:bottom w:val="nil"/>
              <w:right w:val="nil"/>
            </w:tcBorders>
            <w:shd w:val="clear" w:color="auto" w:fill="auto"/>
            <w:noWrap/>
            <w:vAlign w:val="bottom"/>
            <w:hideMark/>
          </w:tcPr>
          <w:p w14:paraId="779A73E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4521820</w:t>
            </w:r>
          </w:p>
        </w:tc>
        <w:tc>
          <w:tcPr>
            <w:tcW w:w="1627" w:type="dxa"/>
            <w:tcBorders>
              <w:top w:val="nil"/>
              <w:left w:val="nil"/>
              <w:bottom w:val="nil"/>
              <w:right w:val="nil"/>
            </w:tcBorders>
            <w:shd w:val="clear" w:color="auto" w:fill="auto"/>
            <w:noWrap/>
            <w:vAlign w:val="bottom"/>
            <w:hideMark/>
          </w:tcPr>
          <w:p w14:paraId="7B5D12D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310</w:t>
            </w:r>
          </w:p>
        </w:tc>
        <w:tc>
          <w:tcPr>
            <w:tcW w:w="983" w:type="dxa"/>
            <w:tcBorders>
              <w:top w:val="nil"/>
              <w:left w:val="nil"/>
              <w:bottom w:val="nil"/>
              <w:right w:val="nil"/>
            </w:tcBorders>
            <w:shd w:val="clear" w:color="auto" w:fill="auto"/>
            <w:noWrap/>
            <w:vAlign w:val="bottom"/>
            <w:hideMark/>
          </w:tcPr>
          <w:p w14:paraId="3CA8F60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251</w:t>
            </w:r>
          </w:p>
        </w:tc>
      </w:tr>
      <w:tr w:rsidR="002374B8" w:rsidRPr="005F6C07" w14:paraId="1275B875" w14:textId="77777777" w:rsidTr="00FB755A">
        <w:trPr>
          <w:trHeight w:val="300"/>
        </w:trPr>
        <w:tc>
          <w:tcPr>
            <w:tcW w:w="1172" w:type="dxa"/>
            <w:tcBorders>
              <w:top w:val="nil"/>
              <w:left w:val="nil"/>
              <w:bottom w:val="nil"/>
              <w:right w:val="nil"/>
            </w:tcBorders>
            <w:shd w:val="clear" w:color="auto" w:fill="auto"/>
            <w:noWrap/>
            <w:vAlign w:val="bottom"/>
            <w:hideMark/>
          </w:tcPr>
          <w:p w14:paraId="4B86B854" w14:textId="4289C958"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AFE1181" wp14:editId="3FF26837">
                  <wp:extent cx="182880" cy="182880"/>
                  <wp:effectExtent l="0" t="0" r="7620" b="7620"/>
                  <wp:docPr id="311982711" name="Picture 31198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0A5A54F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4679870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2023FA117</w:t>
            </w:r>
          </w:p>
        </w:tc>
        <w:tc>
          <w:tcPr>
            <w:tcW w:w="962" w:type="dxa"/>
            <w:tcBorders>
              <w:top w:val="nil"/>
              <w:left w:val="nil"/>
              <w:bottom w:val="nil"/>
              <w:right w:val="nil"/>
            </w:tcBorders>
            <w:shd w:val="clear" w:color="auto" w:fill="auto"/>
            <w:noWrap/>
            <w:vAlign w:val="bottom"/>
            <w:hideMark/>
          </w:tcPr>
          <w:p w14:paraId="3F3D08F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71</w:t>
            </w:r>
          </w:p>
        </w:tc>
        <w:tc>
          <w:tcPr>
            <w:tcW w:w="1080" w:type="dxa"/>
            <w:tcBorders>
              <w:top w:val="nil"/>
              <w:left w:val="nil"/>
              <w:bottom w:val="nil"/>
              <w:right w:val="nil"/>
            </w:tcBorders>
            <w:shd w:val="clear" w:color="auto" w:fill="auto"/>
            <w:noWrap/>
            <w:vAlign w:val="bottom"/>
            <w:hideMark/>
          </w:tcPr>
          <w:p w14:paraId="238D5F7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559440</w:t>
            </w:r>
          </w:p>
        </w:tc>
        <w:tc>
          <w:tcPr>
            <w:tcW w:w="1170" w:type="dxa"/>
            <w:tcBorders>
              <w:top w:val="nil"/>
              <w:left w:val="nil"/>
              <w:bottom w:val="nil"/>
              <w:right w:val="nil"/>
            </w:tcBorders>
            <w:shd w:val="clear" w:color="auto" w:fill="auto"/>
            <w:noWrap/>
            <w:vAlign w:val="bottom"/>
            <w:hideMark/>
          </w:tcPr>
          <w:p w14:paraId="019353F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4523203</w:t>
            </w:r>
          </w:p>
        </w:tc>
        <w:tc>
          <w:tcPr>
            <w:tcW w:w="1627" w:type="dxa"/>
            <w:tcBorders>
              <w:top w:val="nil"/>
              <w:left w:val="nil"/>
              <w:bottom w:val="nil"/>
              <w:right w:val="nil"/>
            </w:tcBorders>
            <w:shd w:val="clear" w:color="auto" w:fill="auto"/>
            <w:noWrap/>
            <w:vAlign w:val="bottom"/>
            <w:hideMark/>
          </w:tcPr>
          <w:p w14:paraId="0C09AD8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865</w:t>
            </w:r>
          </w:p>
        </w:tc>
        <w:tc>
          <w:tcPr>
            <w:tcW w:w="983" w:type="dxa"/>
            <w:tcBorders>
              <w:top w:val="nil"/>
              <w:left w:val="nil"/>
              <w:bottom w:val="nil"/>
              <w:right w:val="nil"/>
            </w:tcBorders>
            <w:shd w:val="clear" w:color="auto" w:fill="auto"/>
            <w:noWrap/>
            <w:vAlign w:val="bottom"/>
            <w:hideMark/>
          </w:tcPr>
          <w:p w14:paraId="6A53231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481</w:t>
            </w:r>
          </w:p>
        </w:tc>
      </w:tr>
      <w:tr w:rsidR="002374B8" w:rsidRPr="005F6C07" w14:paraId="6929E50B" w14:textId="77777777" w:rsidTr="00FB755A">
        <w:trPr>
          <w:trHeight w:val="300"/>
        </w:trPr>
        <w:tc>
          <w:tcPr>
            <w:tcW w:w="1172" w:type="dxa"/>
            <w:tcBorders>
              <w:top w:val="nil"/>
              <w:left w:val="nil"/>
              <w:bottom w:val="nil"/>
              <w:right w:val="nil"/>
            </w:tcBorders>
            <w:shd w:val="clear" w:color="auto" w:fill="auto"/>
            <w:noWrap/>
            <w:vAlign w:val="bottom"/>
            <w:hideMark/>
          </w:tcPr>
          <w:p w14:paraId="493217CD" w14:textId="014FDDA7"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FF708D6" wp14:editId="731AEA48">
                  <wp:extent cx="182880" cy="182880"/>
                  <wp:effectExtent l="0" t="0" r="7620" b="7620"/>
                  <wp:docPr id="1426608378" name="Picture 1426608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1C7EF43"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0E32A46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2023FA120</w:t>
            </w:r>
          </w:p>
        </w:tc>
        <w:tc>
          <w:tcPr>
            <w:tcW w:w="962" w:type="dxa"/>
            <w:tcBorders>
              <w:top w:val="nil"/>
              <w:left w:val="nil"/>
              <w:bottom w:val="nil"/>
              <w:right w:val="nil"/>
            </w:tcBorders>
            <w:shd w:val="clear" w:color="auto" w:fill="auto"/>
            <w:noWrap/>
            <w:vAlign w:val="bottom"/>
            <w:hideMark/>
          </w:tcPr>
          <w:p w14:paraId="47D8B1D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73</w:t>
            </w:r>
          </w:p>
        </w:tc>
        <w:tc>
          <w:tcPr>
            <w:tcW w:w="1080" w:type="dxa"/>
            <w:tcBorders>
              <w:top w:val="nil"/>
              <w:left w:val="nil"/>
              <w:bottom w:val="nil"/>
              <w:right w:val="nil"/>
            </w:tcBorders>
            <w:shd w:val="clear" w:color="auto" w:fill="auto"/>
            <w:noWrap/>
            <w:vAlign w:val="bottom"/>
            <w:hideMark/>
          </w:tcPr>
          <w:p w14:paraId="5F2B836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559440</w:t>
            </w:r>
          </w:p>
        </w:tc>
        <w:tc>
          <w:tcPr>
            <w:tcW w:w="1170" w:type="dxa"/>
            <w:tcBorders>
              <w:top w:val="nil"/>
              <w:left w:val="nil"/>
              <w:bottom w:val="nil"/>
              <w:right w:val="nil"/>
            </w:tcBorders>
            <w:shd w:val="clear" w:color="auto" w:fill="auto"/>
            <w:noWrap/>
            <w:vAlign w:val="bottom"/>
            <w:hideMark/>
          </w:tcPr>
          <w:p w14:paraId="235E1C9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4523203</w:t>
            </w:r>
          </w:p>
        </w:tc>
        <w:tc>
          <w:tcPr>
            <w:tcW w:w="1627" w:type="dxa"/>
            <w:tcBorders>
              <w:top w:val="nil"/>
              <w:left w:val="nil"/>
              <w:bottom w:val="nil"/>
              <w:right w:val="nil"/>
            </w:tcBorders>
            <w:shd w:val="clear" w:color="auto" w:fill="auto"/>
            <w:noWrap/>
            <w:vAlign w:val="bottom"/>
            <w:hideMark/>
          </w:tcPr>
          <w:p w14:paraId="6C7C33A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859</w:t>
            </w:r>
          </w:p>
        </w:tc>
        <w:tc>
          <w:tcPr>
            <w:tcW w:w="983" w:type="dxa"/>
            <w:tcBorders>
              <w:top w:val="nil"/>
              <w:left w:val="nil"/>
              <w:bottom w:val="nil"/>
              <w:right w:val="nil"/>
            </w:tcBorders>
            <w:shd w:val="clear" w:color="auto" w:fill="auto"/>
            <w:noWrap/>
            <w:vAlign w:val="bottom"/>
            <w:hideMark/>
          </w:tcPr>
          <w:p w14:paraId="73D5B91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477</w:t>
            </w:r>
          </w:p>
        </w:tc>
      </w:tr>
      <w:tr w:rsidR="002374B8" w:rsidRPr="005F6C07" w14:paraId="4535E24A" w14:textId="77777777" w:rsidTr="00FB755A">
        <w:trPr>
          <w:trHeight w:val="300"/>
        </w:trPr>
        <w:tc>
          <w:tcPr>
            <w:tcW w:w="1172" w:type="dxa"/>
            <w:tcBorders>
              <w:top w:val="nil"/>
              <w:left w:val="nil"/>
              <w:bottom w:val="nil"/>
              <w:right w:val="nil"/>
            </w:tcBorders>
            <w:shd w:val="clear" w:color="auto" w:fill="auto"/>
            <w:noWrap/>
            <w:vAlign w:val="bottom"/>
            <w:hideMark/>
          </w:tcPr>
          <w:p w14:paraId="0744BA6E" w14:textId="789A79D3"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9407F9F" wp14:editId="1A6CED3A">
                  <wp:extent cx="182880" cy="182880"/>
                  <wp:effectExtent l="0" t="0" r="7620" b="7620"/>
                  <wp:docPr id="1304325236" name="Picture 1304325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72B0C2D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023054E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2023FA121</w:t>
            </w:r>
          </w:p>
        </w:tc>
        <w:tc>
          <w:tcPr>
            <w:tcW w:w="962" w:type="dxa"/>
            <w:tcBorders>
              <w:top w:val="nil"/>
              <w:left w:val="nil"/>
              <w:bottom w:val="nil"/>
              <w:right w:val="nil"/>
            </w:tcBorders>
            <w:shd w:val="clear" w:color="auto" w:fill="auto"/>
            <w:noWrap/>
            <w:vAlign w:val="bottom"/>
            <w:hideMark/>
          </w:tcPr>
          <w:p w14:paraId="1335F9D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73</w:t>
            </w:r>
          </w:p>
        </w:tc>
        <w:tc>
          <w:tcPr>
            <w:tcW w:w="1080" w:type="dxa"/>
            <w:tcBorders>
              <w:top w:val="nil"/>
              <w:left w:val="nil"/>
              <w:bottom w:val="nil"/>
              <w:right w:val="nil"/>
            </w:tcBorders>
            <w:shd w:val="clear" w:color="auto" w:fill="auto"/>
            <w:noWrap/>
            <w:vAlign w:val="bottom"/>
            <w:hideMark/>
          </w:tcPr>
          <w:p w14:paraId="18BD568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559440</w:t>
            </w:r>
          </w:p>
        </w:tc>
        <w:tc>
          <w:tcPr>
            <w:tcW w:w="1170" w:type="dxa"/>
            <w:tcBorders>
              <w:top w:val="nil"/>
              <w:left w:val="nil"/>
              <w:bottom w:val="nil"/>
              <w:right w:val="nil"/>
            </w:tcBorders>
            <w:shd w:val="clear" w:color="auto" w:fill="auto"/>
            <w:noWrap/>
            <w:vAlign w:val="bottom"/>
            <w:hideMark/>
          </w:tcPr>
          <w:p w14:paraId="32ACC80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4523203</w:t>
            </w:r>
          </w:p>
        </w:tc>
        <w:tc>
          <w:tcPr>
            <w:tcW w:w="1627" w:type="dxa"/>
            <w:tcBorders>
              <w:top w:val="nil"/>
              <w:left w:val="nil"/>
              <w:bottom w:val="nil"/>
              <w:right w:val="nil"/>
            </w:tcBorders>
            <w:shd w:val="clear" w:color="auto" w:fill="auto"/>
            <w:noWrap/>
            <w:vAlign w:val="bottom"/>
            <w:hideMark/>
          </w:tcPr>
          <w:p w14:paraId="2983096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861</w:t>
            </w:r>
          </w:p>
        </w:tc>
        <w:tc>
          <w:tcPr>
            <w:tcW w:w="983" w:type="dxa"/>
            <w:tcBorders>
              <w:top w:val="nil"/>
              <w:left w:val="nil"/>
              <w:bottom w:val="nil"/>
              <w:right w:val="nil"/>
            </w:tcBorders>
            <w:shd w:val="clear" w:color="auto" w:fill="auto"/>
            <w:noWrap/>
            <w:vAlign w:val="bottom"/>
            <w:hideMark/>
          </w:tcPr>
          <w:p w14:paraId="230D02E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471</w:t>
            </w:r>
          </w:p>
        </w:tc>
      </w:tr>
      <w:tr w:rsidR="002374B8" w:rsidRPr="005F6C07" w14:paraId="384EA078" w14:textId="77777777" w:rsidTr="00FB755A">
        <w:trPr>
          <w:trHeight w:val="300"/>
        </w:trPr>
        <w:tc>
          <w:tcPr>
            <w:tcW w:w="1172" w:type="dxa"/>
            <w:tcBorders>
              <w:top w:val="nil"/>
              <w:left w:val="nil"/>
              <w:bottom w:val="nil"/>
              <w:right w:val="nil"/>
            </w:tcBorders>
            <w:shd w:val="clear" w:color="auto" w:fill="auto"/>
            <w:noWrap/>
            <w:vAlign w:val="bottom"/>
            <w:hideMark/>
          </w:tcPr>
          <w:p w14:paraId="3F370075" w14:textId="034BD8BD"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FC66FD4" wp14:editId="4ABCCF17">
                  <wp:extent cx="182880" cy="182880"/>
                  <wp:effectExtent l="0" t="0" r="7620" b="7620"/>
                  <wp:docPr id="510954800" name="Picture 51095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C195E9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344EE21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2023FA122</w:t>
            </w:r>
          </w:p>
        </w:tc>
        <w:tc>
          <w:tcPr>
            <w:tcW w:w="962" w:type="dxa"/>
            <w:tcBorders>
              <w:top w:val="nil"/>
              <w:left w:val="nil"/>
              <w:bottom w:val="nil"/>
              <w:right w:val="nil"/>
            </w:tcBorders>
            <w:shd w:val="clear" w:color="auto" w:fill="auto"/>
            <w:noWrap/>
            <w:vAlign w:val="bottom"/>
            <w:hideMark/>
          </w:tcPr>
          <w:p w14:paraId="51450D6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51</w:t>
            </w:r>
          </w:p>
        </w:tc>
        <w:tc>
          <w:tcPr>
            <w:tcW w:w="1080" w:type="dxa"/>
            <w:tcBorders>
              <w:top w:val="nil"/>
              <w:left w:val="nil"/>
              <w:bottom w:val="nil"/>
              <w:right w:val="nil"/>
            </w:tcBorders>
            <w:shd w:val="clear" w:color="auto" w:fill="auto"/>
            <w:noWrap/>
            <w:vAlign w:val="bottom"/>
            <w:hideMark/>
          </w:tcPr>
          <w:p w14:paraId="61213D2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559989</w:t>
            </w:r>
          </w:p>
        </w:tc>
        <w:tc>
          <w:tcPr>
            <w:tcW w:w="1170" w:type="dxa"/>
            <w:tcBorders>
              <w:top w:val="nil"/>
              <w:left w:val="nil"/>
              <w:bottom w:val="nil"/>
              <w:right w:val="nil"/>
            </w:tcBorders>
            <w:shd w:val="clear" w:color="auto" w:fill="auto"/>
            <w:noWrap/>
            <w:vAlign w:val="bottom"/>
            <w:hideMark/>
          </w:tcPr>
          <w:p w14:paraId="5334F017"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4523839</w:t>
            </w:r>
          </w:p>
        </w:tc>
        <w:tc>
          <w:tcPr>
            <w:tcW w:w="1627" w:type="dxa"/>
            <w:tcBorders>
              <w:top w:val="nil"/>
              <w:left w:val="nil"/>
              <w:bottom w:val="nil"/>
              <w:right w:val="nil"/>
            </w:tcBorders>
            <w:shd w:val="clear" w:color="auto" w:fill="auto"/>
            <w:noWrap/>
            <w:vAlign w:val="bottom"/>
            <w:hideMark/>
          </w:tcPr>
          <w:p w14:paraId="30EB8F27"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960</w:t>
            </w:r>
          </w:p>
        </w:tc>
        <w:tc>
          <w:tcPr>
            <w:tcW w:w="983" w:type="dxa"/>
            <w:tcBorders>
              <w:top w:val="nil"/>
              <w:left w:val="nil"/>
              <w:bottom w:val="nil"/>
              <w:right w:val="nil"/>
            </w:tcBorders>
            <w:shd w:val="clear" w:color="auto" w:fill="auto"/>
            <w:noWrap/>
            <w:vAlign w:val="bottom"/>
            <w:hideMark/>
          </w:tcPr>
          <w:p w14:paraId="57DF9B1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266</w:t>
            </w:r>
          </w:p>
        </w:tc>
      </w:tr>
      <w:tr w:rsidR="002374B8" w:rsidRPr="005F6C07" w14:paraId="61B4F9FF" w14:textId="77777777" w:rsidTr="00FB755A">
        <w:trPr>
          <w:trHeight w:val="300"/>
        </w:trPr>
        <w:tc>
          <w:tcPr>
            <w:tcW w:w="1172" w:type="dxa"/>
            <w:tcBorders>
              <w:top w:val="nil"/>
              <w:left w:val="nil"/>
              <w:bottom w:val="nil"/>
              <w:right w:val="nil"/>
            </w:tcBorders>
            <w:shd w:val="clear" w:color="auto" w:fill="auto"/>
            <w:noWrap/>
            <w:vAlign w:val="bottom"/>
            <w:hideMark/>
          </w:tcPr>
          <w:p w14:paraId="3B6EFBE1" w14:textId="4F0C6DD3"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ADE1431" wp14:editId="24B95BCB">
                  <wp:extent cx="182880" cy="182880"/>
                  <wp:effectExtent l="0" t="0" r="7620" b="7620"/>
                  <wp:docPr id="1803667818" name="Picture 1803667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BC1A9E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3F9EC6A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2023FA123</w:t>
            </w:r>
          </w:p>
        </w:tc>
        <w:tc>
          <w:tcPr>
            <w:tcW w:w="962" w:type="dxa"/>
            <w:tcBorders>
              <w:top w:val="nil"/>
              <w:left w:val="nil"/>
              <w:bottom w:val="nil"/>
              <w:right w:val="nil"/>
            </w:tcBorders>
            <w:shd w:val="clear" w:color="auto" w:fill="auto"/>
            <w:noWrap/>
            <w:vAlign w:val="bottom"/>
            <w:hideMark/>
          </w:tcPr>
          <w:p w14:paraId="4936B03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74</w:t>
            </w:r>
          </w:p>
        </w:tc>
        <w:tc>
          <w:tcPr>
            <w:tcW w:w="1080" w:type="dxa"/>
            <w:tcBorders>
              <w:top w:val="nil"/>
              <w:left w:val="nil"/>
              <w:bottom w:val="nil"/>
              <w:right w:val="nil"/>
            </w:tcBorders>
            <w:shd w:val="clear" w:color="auto" w:fill="auto"/>
            <w:noWrap/>
            <w:vAlign w:val="bottom"/>
            <w:hideMark/>
          </w:tcPr>
          <w:p w14:paraId="5212B10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559493</w:t>
            </w:r>
          </w:p>
        </w:tc>
        <w:tc>
          <w:tcPr>
            <w:tcW w:w="1170" w:type="dxa"/>
            <w:tcBorders>
              <w:top w:val="nil"/>
              <w:left w:val="nil"/>
              <w:bottom w:val="nil"/>
              <w:right w:val="nil"/>
            </w:tcBorders>
            <w:shd w:val="clear" w:color="auto" w:fill="auto"/>
            <w:noWrap/>
            <w:vAlign w:val="bottom"/>
            <w:hideMark/>
          </w:tcPr>
          <w:p w14:paraId="321F2AB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4523313</w:t>
            </w:r>
          </w:p>
        </w:tc>
        <w:tc>
          <w:tcPr>
            <w:tcW w:w="1627" w:type="dxa"/>
            <w:tcBorders>
              <w:top w:val="nil"/>
              <w:left w:val="nil"/>
              <w:bottom w:val="nil"/>
              <w:right w:val="nil"/>
            </w:tcBorders>
            <w:shd w:val="clear" w:color="auto" w:fill="auto"/>
            <w:noWrap/>
            <w:vAlign w:val="bottom"/>
            <w:hideMark/>
          </w:tcPr>
          <w:p w14:paraId="70B6BD5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763</w:t>
            </w:r>
          </w:p>
        </w:tc>
        <w:tc>
          <w:tcPr>
            <w:tcW w:w="983" w:type="dxa"/>
            <w:tcBorders>
              <w:top w:val="nil"/>
              <w:left w:val="nil"/>
              <w:bottom w:val="nil"/>
              <w:right w:val="nil"/>
            </w:tcBorders>
            <w:shd w:val="clear" w:color="auto" w:fill="auto"/>
            <w:noWrap/>
            <w:vAlign w:val="bottom"/>
            <w:hideMark/>
          </w:tcPr>
          <w:p w14:paraId="2D8BA7E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326</w:t>
            </w:r>
          </w:p>
        </w:tc>
      </w:tr>
      <w:tr w:rsidR="002374B8" w:rsidRPr="005F6C07" w14:paraId="7A0BC665" w14:textId="77777777" w:rsidTr="00FB755A">
        <w:trPr>
          <w:trHeight w:val="300"/>
        </w:trPr>
        <w:tc>
          <w:tcPr>
            <w:tcW w:w="1172" w:type="dxa"/>
            <w:tcBorders>
              <w:top w:val="nil"/>
              <w:left w:val="nil"/>
              <w:bottom w:val="nil"/>
              <w:right w:val="nil"/>
            </w:tcBorders>
            <w:shd w:val="clear" w:color="auto" w:fill="auto"/>
            <w:noWrap/>
            <w:vAlign w:val="bottom"/>
            <w:hideMark/>
          </w:tcPr>
          <w:p w14:paraId="76E78480" w14:textId="50D8682B"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92109A6" wp14:editId="237BD87C">
                  <wp:extent cx="182880" cy="182880"/>
                  <wp:effectExtent l="0" t="0" r="7620" b="7620"/>
                  <wp:docPr id="1497572937" name="Picture 149757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AD30CA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7D9A0B2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2023FA124</w:t>
            </w:r>
          </w:p>
        </w:tc>
        <w:tc>
          <w:tcPr>
            <w:tcW w:w="962" w:type="dxa"/>
            <w:tcBorders>
              <w:top w:val="nil"/>
              <w:left w:val="nil"/>
              <w:bottom w:val="nil"/>
              <w:right w:val="nil"/>
            </w:tcBorders>
            <w:shd w:val="clear" w:color="auto" w:fill="auto"/>
            <w:noWrap/>
            <w:vAlign w:val="bottom"/>
            <w:hideMark/>
          </w:tcPr>
          <w:p w14:paraId="19AAF43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75</w:t>
            </w:r>
          </w:p>
        </w:tc>
        <w:tc>
          <w:tcPr>
            <w:tcW w:w="1080" w:type="dxa"/>
            <w:tcBorders>
              <w:top w:val="nil"/>
              <w:left w:val="nil"/>
              <w:bottom w:val="nil"/>
              <w:right w:val="nil"/>
            </w:tcBorders>
            <w:shd w:val="clear" w:color="auto" w:fill="auto"/>
            <w:noWrap/>
            <w:vAlign w:val="bottom"/>
            <w:hideMark/>
          </w:tcPr>
          <w:p w14:paraId="4E67D76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558683</w:t>
            </w:r>
          </w:p>
        </w:tc>
        <w:tc>
          <w:tcPr>
            <w:tcW w:w="1170" w:type="dxa"/>
            <w:tcBorders>
              <w:top w:val="nil"/>
              <w:left w:val="nil"/>
              <w:bottom w:val="nil"/>
              <w:right w:val="nil"/>
            </w:tcBorders>
            <w:shd w:val="clear" w:color="auto" w:fill="auto"/>
            <w:noWrap/>
            <w:vAlign w:val="bottom"/>
            <w:hideMark/>
          </w:tcPr>
          <w:p w14:paraId="00BF096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4522013</w:t>
            </w:r>
          </w:p>
        </w:tc>
        <w:tc>
          <w:tcPr>
            <w:tcW w:w="1627" w:type="dxa"/>
            <w:tcBorders>
              <w:top w:val="nil"/>
              <w:left w:val="nil"/>
              <w:bottom w:val="nil"/>
              <w:right w:val="nil"/>
            </w:tcBorders>
            <w:shd w:val="clear" w:color="auto" w:fill="auto"/>
            <w:noWrap/>
            <w:vAlign w:val="bottom"/>
            <w:hideMark/>
          </w:tcPr>
          <w:p w14:paraId="3BD7468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374</w:t>
            </w:r>
          </w:p>
        </w:tc>
        <w:tc>
          <w:tcPr>
            <w:tcW w:w="983" w:type="dxa"/>
            <w:tcBorders>
              <w:top w:val="nil"/>
              <w:left w:val="nil"/>
              <w:bottom w:val="nil"/>
              <w:right w:val="nil"/>
            </w:tcBorders>
            <w:shd w:val="clear" w:color="auto" w:fill="auto"/>
            <w:noWrap/>
            <w:vAlign w:val="bottom"/>
            <w:hideMark/>
          </w:tcPr>
          <w:p w14:paraId="4CB9415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492</w:t>
            </w:r>
          </w:p>
        </w:tc>
      </w:tr>
      <w:tr w:rsidR="002374B8" w:rsidRPr="005F6C07" w14:paraId="6D1228E4" w14:textId="77777777" w:rsidTr="00FB755A">
        <w:trPr>
          <w:trHeight w:val="300"/>
        </w:trPr>
        <w:tc>
          <w:tcPr>
            <w:tcW w:w="1172" w:type="dxa"/>
            <w:tcBorders>
              <w:top w:val="nil"/>
              <w:left w:val="nil"/>
              <w:bottom w:val="nil"/>
              <w:right w:val="nil"/>
            </w:tcBorders>
            <w:shd w:val="clear" w:color="auto" w:fill="auto"/>
            <w:noWrap/>
            <w:vAlign w:val="bottom"/>
            <w:hideMark/>
          </w:tcPr>
          <w:p w14:paraId="30C70834" w14:textId="2A6D7D99"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57828B4" wp14:editId="2DBE5E3A">
                  <wp:extent cx="182880" cy="182880"/>
                  <wp:effectExtent l="0" t="0" r="7620" b="7620"/>
                  <wp:docPr id="34500670" name="Picture 34500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E9281F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358FC63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2023FA125</w:t>
            </w:r>
          </w:p>
        </w:tc>
        <w:tc>
          <w:tcPr>
            <w:tcW w:w="962" w:type="dxa"/>
            <w:tcBorders>
              <w:top w:val="nil"/>
              <w:left w:val="nil"/>
              <w:bottom w:val="nil"/>
              <w:right w:val="nil"/>
            </w:tcBorders>
            <w:shd w:val="clear" w:color="auto" w:fill="auto"/>
            <w:noWrap/>
            <w:vAlign w:val="bottom"/>
            <w:hideMark/>
          </w:tcPr>
          <w:p w14:paraId="67B48A7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76</w:t>
            </w:r>
          </w:p>
        </w:tc>
        <w:tc>
          <w:tcPr>
            <w:tcW w:w="1080" w:type="dxa"/>
            <w:tcBorders>
              <w:top w:val="nil"/>
              <w:left w:val="nil"/>
              <w:bottom w:val="nil"/>
              <w:right w:val="nil"/>
            </w:tcBorders>
            <w:shd w:val="clear" w:color="auto" w:fill="auto"/>
            <w:noWrap/>
            <w:vAlign w:val="bottom"/>
            <w:hideMark/>
          </w:tcPr>
          <w:p w14:paraId="142FF60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559483</w:t>
            </w:r>
          </w:p>
        </w:tc>
        <w:tc>
          <w:tcPr>
            <w:tcW w:w="1170" w:type="dxa"/>
            <w:tcBorders>
              <w:top w:val="nil"/>
              <w:left w:val="nil"/>
              <w:bottom w:val="nil"/>
              <w:right w:val="nil"/>
            </w:tcBorders>
            <w:shd w:val="clear" w:color="auto" w:fill="auto"/>
            <w:noWrap/>
            <w:vAlign w:val="bottom"/>
            <w:hideMark/>
          </w:tcPr>
          <w:p w14:paraId="0EFF4B3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4523343</w:t>
            </w:r>
          </w:p>
        </w:tc>
        <w:tc>
          <w:tcPr>
            <w:tcW w:w="1627" w:type="dxa"/>
            <w:tcBorders>
              <w:top w:val="nil"/>
              <w:left w:val="nil"/>
              <w:bottom w:val="nil"/>
              <w:right w:val="nil"/>
            </w:tcBorders>
            <w:shd w:val="clear" w:color="auto" w:fill="auto"/>
            <w:noWrap/>
            <w:vAlign w:val="bottom"/>
            <w:hideMark/>
          </w:tcPr>
          <w:p w14:paraId="72F5EF9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1,490</w:t>
            </w:r>
          </w:p>
        </w:tc>
        <w:tc>
          <w:tcPr>
            <w:tcW w:w="983" w:type="dxa"/>
            <w:tcBorders>
              <w:top w:val="nil"/>
              <w:left w:val="nil"/>
              <w:bottom w:val="nil"/>
              <w:right w:val="nil"/>
            </w:tcBorders>
            <w:shd w:val="clear" w:color="auto" w:fill="auto"/>
            <w:noWrap/>
            <w:vAlign w:val="bottom"/>
            <w:hideMark/>
          </w:tcPr>
          <w:p w14:paraId="5FF5A04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246</w:t>
            </w:r>
          </w:p>
        </w:tc>
      </w:tr>
      <w:tr w:rsidR="002374B8" w:rsidRPr="005F6C07" w14:paraId="5BEB7EFB" w14:textId="77777777" w:rsidTr="00FB755A">
        <w:trPr>
          <w:trHeight w:val="300"/>
        </w:trPr>
        <w:tc>
          <w:tcPr>
            <w:tcW w:w="1172" w:type="dxa"/>
            <w:tcBorders>
              <w:top w:val="nil"/>
              <w:left w:val="nil"/>
              <w:bottom w:val="nil"/>
              <w:right w:val="nil"/>
            </w:tcBorders>
            <w:shd w:val="clear" w:color="auto" w:fill="auto"/>
            <w:noWrap/>
            <w:vAlign w:val="bottom"/>
            <w:hideMark/>
          </w:tcPr>
          <w:p w14:paraId="6CB7AB03" w14:textId="098A80F6"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18202FC" wp14:editId="13B93812">
                  <wp:extent cx="182880" cy="182880"/>
                  <wp:effectExtent l="0" t="0" r="7620" b="7620"/>
                  <wp:docPr id="657945423" name="Picture 65794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D28796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74C6C3E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2023FA126</w:t>
            </w:r>
          </w:p>
        </w:tc>
        <w:tc>
          <w:tcPr>
            <w:tcW w:w="962" w:type="dxa"/>
            <w:tcBorders>
              <w:top w:val="nil"/>
              <w:left w:val="nil"/>
              <w:bottom w:val="nil"/>
              <w:right w:val="nil"/>
            </w:tcBorders>
            <w:shd w:val="clear" w:color="auto" w:fill="auto"/>
            <w:noWrap/>
            <w:vAlign w:val="bottom"/>
            <w:hideMark/>
          </w:tcPr>
          <w:p w14:paraId="085754E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77</w:t>
            </w:r>
          </w:p>
        </w:tc>
        <w:tc>
          <w:tcPr>
            <w:tcW w:w="1080" w:type="dxa"/>
            <w:tcBorders>
              <w:top w:val="nil"/>
              <w:left w:val="nil"/>
              <w:bottom w:val="nil"/>
              <w:right w:val="nil"/>
            </w:tcBorders>
            <w:shd w:val="clear" w:color="auto" w:fill="auto"/>
            <w:noWrap/>
            <w:vAlign w:val="bottom"/>
            <w:hideMark/>
          </w:tcPr>
          <w:p w14:paraId="196215C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560246</w:t>
            </w:r>
          </w:p>
        </w:tc>
        <w:tc>
          <w:tcPr>
            <w:tcW w:w="1170" w:type="dxa"/>
            <w:tcBorders>
              <w:top w:val="nil"/>
              <w:left w:val="nil"/>
              <w:bottom w:val="nil"/>
              <w:right w:val="nil"/>
            </w:tcBorders>
            <w:shd w:val="clear" w:color="auto" w:fill="auto"/>
            <w:noWrap/>
            <w:vAlign w:val="bottom"/>
            <w:hideMark/>
          </w:tcPr>
          <w:p w14:paraId="62EAAC5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4523853</w:t>
            </w:r>
          </w:p>
        </w:tc>
        <w:tc>
          <w:tcPr>
            <w:tcW w:w="1627" w:type="dxa"/>
            <w:tcBorders>
              <w:top w:val="nil"/>
              <w:left w:val="nil"/>
              <w:bottom w:val="nil"/>
              <w:right w:val="nil"/>
            </w:tcBorders>
            <w:shd w:val="clear" w:color="auto" w:fill="auto"/>
            <w:noWrap/>
            <w:vAlign w:val="bottom"/>
            <w:hideMark/>
          </w:tcPr>
          <w:p w14:paraId="5FE35EA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946</w:t>
            </w:r>
          </w:p>
        </w:tc>
        <w:tc>
          <w:tcPr>
            <w:tcW w:w="983" w:type="dxa"/>
            <w:tcBorders>
              <w:top w:val="nil"/>
              <w:left w:val="nil"/>
              <w:bottom w:val="nil"/>
              <w:right w:val="nil"/>
            </w:tcBorders>
            <w:shd w:val="clear" w:color="auto" w:fill="auto"/>
            <w:noWrap/>
            <w:vAlign w:val="bottom"/>
            <w:hideMark/>
          </w:tcPr>
          <w:p w14:paraId="30B2F19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139</w:t>
            </w:r>
          </w:p>
        </w:tc>
      </w:tr>
      <w:tr w:rsidR="002374B8" w:rsidRPr="005F6C07" w14:paraId="55D96BCD" w14:textId="77777777" w:rsidTr="00FB755A">
        <w:trPr>
          <w:trHeight w:val="300"/>
        </w:trPr>
        <w:tc>
          <w:tcPr>
            <w:tcW w:w="1172" w:type="dxa"/>
            <w:tcBorders>
              <w:top w:val="nil"/>
              <w:left w:val="nil"/>
              <w:bottom w:val="nil"/>
              <w:right w:val="nil"/>
            </w:tcBorders>
            <w:shd w:val="clear" w:color="auto" w:fill="auto"/>
            <w:noWrap/>
            <w:vAlign w:val="bottom"/>
            <w:hideMark/>
          </w:tcPr>
          <w:p w14:paraId="74733B72" w14:textId="6CAD8E15"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930B95B" wp14:editId="3D43D078">
                  <wp:extent cx="182880" cy="182880"/>
                  <wp:effectExtent l="0" t="0" r="7620" b="7620"/>
                  <wp:docPr id="1998560284" name="Picture 199856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03BC839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721034F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2023FA127</w:t>
            </w:r>
          </w:p>
        </w:tc>
        <w:tc>
          <w:tcPr>
            <w:tcW w:w="962" w:type="dxa"/>
            <w:tcBorders>
              <w:top w:val="nil"/>
              <w:left w:val="nil"/>
              <w:bottom w:val="nil"/>
              <w:right w:val="nil"/>
            </w:tcBorders>
            <w:shd w:val="clear" w:color="auto" w:fill="auto"/>
            <w:noWrap/>
            <w:vAlign w:val="bottom"/>
            <w:hideMark/>
          </w:tcPr>
          <w:p w14:paraId="72CC685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78</w:t>
            </w:r>
          </w:p>
        </w:tc>
        <w:tc>
          <w:tcPr>
            <w:tcW w:w="1080" w:type="dxa"/>
            <w:tcBorders>
              <w:top w:val="nil"/>
              <w:left w:val="nil"/>
              <w:bottom w:val="nil"/>
              <w:right w:val="nil"/>
            </w:tcBorders>
            <w:shd w:val="clear" w:color="auto" w:fill="auto"/>
            <w:noWrap/>
            <w:vAlign w:val="bottom"/>
            <w:hideMark/>
          </w:tcPr>
          <w:p w14:paraId="26CB49B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559833</w:t>
            </w:r>
          </w:p>
        </w:tc>
        <w:tc>
          <w:tcPr>
            <w:tcW w:w="1170" w:type="dxa"/>
            <w:tcBorders>
              <w:top w:val="nil"/>
              <w:left w:val="nil"/>
              <w:bottom w:val="nil"/>
              <w:right w:val="nil"/>
            </w:tcBorders>
            <w:shd w:val="clear" w:color="auto" w:fill="auto"/>
            <w:noWrap/>
            <w:vAlign w:val="bottom"/>
            <w:hideMark/>
          </w:tcPr>
          <w:p w14:paraId="5FD8AEC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4523507</w:t>
            </w:r>
          </w:p>
        </w:tc>
        <w:tc>
          <w:tcPr>
            <w:tcW w:w="1627" w:type="dxa"/>
            <w:tcBorders>
              <w:top w:val="nil"/>
              <w:left w:val="nil"/>
              <w:bottom w:val="nil"/>
              <w:right w:val="nil"/>
            </w:tcBorders>
            <w:shd w:val="clear" w:color="auto" w:fill="auto"/>
            <w:noWrap/>
            <w:vAlign w:val="bottom"/>
            <w:hideMark/>
          </w:tcPr>
          <w:p w14:paraId="16B6D1D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1,045</w:t>
            </w:r>
          </w:p>
        </w:tc>
        <w:tc>
          <w:tcPr>
            <w:tcW w:w="983" w:type="dxa"/>
            <w:tcBorders>
              <w:top w:val="nil"/>
              <w:left w:val="nil"/>
              <w:bottom w:val="nil"/>
              <w:right w:val="nil"/>
            </w:tcBorders>
            <w:shd w:val="clear" w:color="auto" w:fill="auto"/>
            <w:noWrap/>
            <w:vAlign w:val="bottom"/>
            <w:hideMark/>
          </w:tcPr>
          <w:p w14:paraId="7E9C864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415</w:t>
            </w:r>
          </w:p>
        </w:tc>
      </w:tr>
      <w:tr w:rsidR="002374B8" w:rsidRPr="005F6C07" w14:paraId="1E65BD3B" w14:textId="77777777" w:rsidTr="00FB755A">
        <w:trPr>
          <w:trHeight w:val="300"/>
        </w:trPr>
        <w:tc>
          <w:tcPr>
            <w:tcW w:w="1172" w:type="dxa"/>
            <w:tcBorders>
              <w:top w:val="nil"/>
              <w:left w:val="nil"/>
              <w:bottom w:val="nil"/>
              <w:right w:val="nil"/>
            </w:tcBorders>
            <w:shd w:val="clear" w:color="auto" w:fill="auto"/>
            <w:noWrap/>
            <w:vAlign w:val="bottom"/>
            <w:hideMark/>
          </w:tcPr>
          <w:p w14:paraId="11096EEB" w14:textId="6D086FFE"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7BD4833" wp14:editId="3387C025">
                  <wp:extent cx="182880" cy="182880"/>
                  <wp:effectExtent l="0" t="0" r="7620" b="7620"/>
                  <wp:docPr id="2111750030" name="Picture 21117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1F0DFE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00C9583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2023FA128</w:t>
            </w:r>
          </w:p>
        </w:tc>
        <w:tc>
          <w:tcPr>
            <w:tcW w:w="962" w:type="dxa"/>
            <w:tcBorders>
              <w:top w:val="nil"/>
              <w:left w:val="nil"/>
              <w:bottom w:val="nil"/>
              <w:right w:val="nil"/>
            </w:tcBorders>
            <w:shd w:val="clear" w:color="auto" w:fill="auto"/>
            <w:noWrap/>
            <w:vAlign w:val="bottom"/>
            <w:hideMark/>
          </w:tcPr>
          <w:p w14:paraId="4748EBA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79</w:t>
            </w:r>
          </w:p>
        </w:tc>
        <w:tc>
          <w:tcPr>
            <w:tcW w:w="1080" w:type="dxa"/>
            <w:tcBorders>
              <w:top w:val="nil"/>
              <w:left w:val="nil"/>
              <w:bottom w:val="nil"/>
              <w:right w:val="nil"/>
            </w:tcBorders>
            <w:shd w:val="clear" w:color="auto" w:fill="auto"/>
            <w:noWrap/>
            <w:vAlign w:val="bottom"/>
            <w:hideMark/>
          </w:tcPr>
          <w:p w14:paraId="5386153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559910</w:t>
            </w:r>
          </w:p>
        </w:tc>
        <w:tc>
          <w:tcPr>
            <w:tcW w:w="1170" w:type="dxa"/>
            <w:tcBorders>
              <w:top w:val="nil"/>
              <w:left w:val="nil"/>
              <w:bottom w:val="nil"/>
              <w:right w:val="nil"/>
            </w:tcBorders>
            <w:shd w:val="clear" w:color="auto" w:fill="auto"/>
            <w:noWrap/>
            <w:vAlign w:val="bottom"/>
            <w:hideMark/>
          </w:tcPr>
          <w:p w14:paraId="59E84A8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4523795</w:t>
            </w:r>
          </w:p>
        </w:tc>
        <w:tc>
          <w:tcPr>
            <w:tcW w:w="1627" w:type="dxa"/>
            <w:tcBorders>
              <w:top w:val="nil"/>
              <w:left w:val="nil"/>
              <w:bottom w:val="nil"/>
              <w:right w:val="nil"/>
            </w:tcBorders>
            <w:shd w:val="clear" w:color="auto" w:fill="auto"/>
            <w:noWrap/>
            <w:vAlign w:val="bottom"/>
            <w:hideMark/>
          </w:tcPr>
          <w:p w14:paraId="3F7FE05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941</w:t>
            </w:r>
          </w:p>
        </w:tc>
        <w:tc>
          <w:tcPr>
            <w:tcW w:w="983" w:type="dxa"/>
            <w:tcBorders>
              <w:top w:val="nil"/>
              <w:left w:val="nil"/>
              <w:bottom w:val="nil"/>
              <w:right w:val="nil"/>
            </w:tcBorders>
            <w:shd w:val="clear" w:color="auto" w:fill="auto"/>
            <w:noWrap/>
            <w:vAlign w:val="bottom"/>
            <w:hideMark/>
          </w:tcPr>
          <w:p w14:paraId="27CDD4B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317</w:t>
            </w:r>
          </w:p>
        </w:tc>
      </w:tr>
      <w:tr w:rsidR="002374B8" w:rsidRPr="005F6C07" w14:paraId="2311059D" w14:textId="77777777" w:rsidTr="00FB755A">
        <w:trPr>
          <w:trHeight w:val="300"/>
        </w:trPr>
        <w:tc>
          <w:tcPr>
            <w:tcW w:w="1172" w:type="dxa"/>
            <w:tcBorders>
              <w:top w:val="nil"/>
              <w:left w:val="nil"/>
              <w:bottom w:val="nil"/>
              <w:right w:val="nil"/>
            </w:tcBorders>
            <w:shd w:val="clear" w:color="auto" w:fill="auto"/>
            <w:noWrap/>
            <w:vAlign w:val="bottom"/>
            <w:hideMark/>
          </w:tcPr>
          <w:p w14:paraId="401950FB" w14:textId="1383C1D8"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0B045CC" wp14:editId="45728424">
                  <wp:extent cx="182880" cy="182880"/>
                  <wp:effectExtent l="0" t="0" r="7620" b="7620"/>
                  <wp:docPr id="1285204071" name="Picture 128520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644912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2F80D16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2023FA129</w:t>
            </w:r>
          </w:p>
        </w:tc>
        <w:tc>
          <w:tcPr>
            <w:tcW w:w="962" w:type="dxa"/>
            <w:tcBorders>
              <w:top w:val="nil"/>
              <w:left w:val="nil"/>
              <w:bottom w:val="nil"/>
              <w:right w:val="nil"/>
            </w:tcBorders>
            <w:shd w:val="clear" w:color="auto" w:fill="auto"/>
            <w:noWrap/>
            <w:vAlign w:val="bottom"/>
            <w:hideMark/>
          </w:tcPr>
          <w:p w14:paraId="7BEDD5D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80</w:t>
            </w:r>
          </w:p>
        </w:tc>
        <w:tc>
          <w:tcPr>
            <w:tcW w:w="1080" w:type="dxa"/>
            <w:tcBorders>
              <w:top w:val="nil"/>
              <w:left w:val="nil"/>
              <w:bottom w:val="nil"/>
              <w:right w:val="nil"/>
            </w:tcBorders>
            <w:shd w:val="clear" w:color="auto" w:fill="auto"/>
            <w:noWrap/>
            <w:vAlign w:val="bottom"/>
            <w:hideMark/>
          </w:tcPr>
          <w:p w14:paraId="6E30DA17"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560101</w:t>
            </w:r>
          </w:p>
        </w:tc>
        <w:tc>
          <w:tcPr>
            <w:tcW w:w="1170" w:type="dxa"/>
            <w:tcBorders>
              <w:top w:val="nil"/>
              <w:left w:val="nil"/>
              <w:bottom w:val="nil"/>
              <w:right w:val="nil"/>
            </w:tcBorders>
            <w:shd w:val="clear" w:color="auto" w:fill="auto"/>
            <w:noWrap/>
            <w:vAlign w:val="bottom"/>
            <w:hideMark/>
          </w:tcPr>
          <w:p w14:paraId="632B877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4523882</w:t>
            </w:r>
          </w:p>
        </w:tc>
        <w:tc>
          <w:tcPr>
            <w:tcW w:w="1627" w:type="dxa"/>
            <w:tcBorders>
              <w:top w:val="nil"/>
              <w:left w:val="nil"/>
              <w:bottom w:val="nil"/>
              <w:right w:val="nil"/>
            </w:tcBorders>
            <w:shd w:val="clear" w:color="auto" w:fill="auto"/>
            <w:noWrap/>
            <w:vAlign w:val="bottom"/>
            <w:hideMark/>
          </w:tcPr>
          <w:p w14:paraId="17F985E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1,024</w:t>
            </w:r>
          </w:p>
        </w:tc>
        <w:tc>
          <w:tcPr>
            <w:tcW w:w="983" w:type="dxa"/>
            <w:tcBorders>
              <w:top w:val="nil"/>
              <w:left w:val="nil"/>
              <w:bottom w:val="nil"/>
              <w:right w:val="nil"/>
            </w:tcBorders>
            <w:shd w:val="clear" w:color="auto" w:fill="auto"/>
            <w:noWrap/>
            <w:vAlign w:val="bottom"/>
            <w:hideMark/>
          </w:tcPr>
          <w:p w14:paraId="5A91B67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518</w:t>
            </w:r>
          </w:p>
        </w:tc>
      </w:tr>
      <w:tr w:rsidR="002374B8" w:rsidRPr="005F6C07" w14:paraId="39E65A5E" w14:textId="77777777" w:rsidTr="00FB755A">
        <w:trPr>
          <w:trHeight w:val="300"/>
        </w:trPr>
        <w:tc>
          <w:tcPr>
            <w:tcW w:w="1172" w:type="dxa"/>
            <w:tcBorders>
              <w:top w:val="nil"/>
              <w:left w:val="nil"/>
              <w:bottom w:val="nil"/>
              <w:right w:val="nil"/>
            </w:tcBorders>
            <w:shd w:val="clear" w:color="auto" w:fill="auto"/>
            <w:noWrap/>
            <w:vAlign w:val="bottom"/>
            <w:hideMark/>
          </w:tcPr>
          <w:p w14:paraId="5BB21407" w14:textId="0802AF85"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A143BC2" wp14:editId="25457565">
                  <wp:extent cx="182880" cy="182880"/>
                  <wp:effectExtent l="0" t="0" r="7620" b="7620"/>
                  <wp:docPr id="1837305122" name="Picture 183730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9B72B6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630A017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2023FA130</w:t>
            </w:r>
          </w:p>
        </w:tc>
        <w:tc>
          <w:tcPr>
            <w:tcW w:w="962" w:type="dxa"/>
            <w:tcBorders>
              <w:top w:val="nil"/>
              <w:left w:val="nil"/>
              <w:bottom w:val="nil"/>
              <w:right w:val="nil"/>
            </w:tcBorders>
            <w:shd w:val="clear" w:color="auto" w:fill="auto"/>
            <w:noWrap/>
            <w:vAlign w:val="bottom"/>
            <w:hideMark/>
          </w:tcPr>
          <w:p w14:paraId="11E6F84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81</w:t>
            </w:r>
          </w:p>
        </w:tc>
        <w:tc>
          <w:tcPr>
            <w:tcW w:w="1080" w:type="dxa"/>
            <w:tcBorders>
              <w:top w:val="nil"/>
              <w:left w:val="nil"/>
              <w:bottom w:val="nil"/>
              <w:right w:val="nil"/>
            </w:tcBorders>
            <w:shd w:val="clear" w:color="auto" w:fill="auto"/>
            <w:noWrap/>
            <w:vAlign w:val="bottom"/>
            <w:hideMark/>
          </w:tcPr>
          <w:p w14:paraId="64D0025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559707</w:t>
            </w:r>
          </w:p>
        </w:tc>
        <w:tc>
          <w:tcPr>
            <w:tcW w:w="1170" w:type="dxa"/>
            <w:tcBorders>
              <w:top w:val="nil"/>
              <w:left w:val="nil"/>
              <w:bottom w:val="nil"/>
              <w:right w:val="nil"/>
            </w:tcBorders>
            <w:shd w:val="clear" w:color="auto" w:fill="auto"/>
            <w:noWrap/>
            <w:vAlign w:val="bottom"/>
            <w:hideMark/>
          </w:tcPr>
          <w:p w14:paraId="1AF71DE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4523610</w:t>
            </w:r>
          </w:p>
        </w:tc>
        <w:tc>
          <w:tcPr>
            <w:tcW w:w="1627" w:type="dxa"/>
            <w:tcBorders>
              <w:top w:val="nil"/>
              <w:left w:val="nil"/>
              <w:bottom w:val="nil"/>
              <w:right w:val="nil"/>
            </w:tcBorders>
            <w:shd w:val="clear" w:color="auto" w:fill="auto"/>
            <w:noWrap/>
            <w:vAlign w:val="bottom"/>
            <w:hideMark/>
          </w:tcPr>
          <w:p w14:paraId="1541D26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1,033</w:t>
            </w:r>
          </w:p>
        </w:tc>
        <w:tc>
          <w:tcPr>
            <w:tcW w:w="983" w:type="dxa"/>
            <w:tcBorders>
              <w:top w:val="nil"/>
              <w:left w:val="nil"/>
              <w:bottom w:val="nil"/>
              <w:right w:val="nil"/>
            </w:tcBorders>
            <w:shd w:val="clear" w:color="auto" w:fill="auto"/>
            <w:noWrap/>
            <w:vAlign w:val="bottom"/>
            <w:hideMark/>
          </w:tcPr>
          <w:p w14:paraId="19324DF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245</w:t>
            </w:r>
          </w:p>
        </w:tc>
      </w:tr>
      <w:tr w:rsidR="002374B8" w:rsidRPr="005F6C07" w14:paraId="75C6C25C" w14:textId="77777777" w:rsidTr="00FB755A">
        <w:trPr>
          <w:trHeight w:val="300"/>
        </w:trPr>
        <w:tc>
          <w:tcPr>
            <w:tcW w:w="1172" w:type="dxa"/>
            <w:tcBorders>
              <w:top w:val="nil"/>
              <w:left w:val="nil"/>
              <w:bottom w:val="nil"/>
              <w:right w:val="nil"/>
            </w:tcBorders>
            <w:shd w:val="clear" w:color="auto" w:fill="auto"/>
            <w:noWrap/>
            <w:vAlign w:val="bottom"/>
            <w:hideMark/>
          </w:tcPr>
          <w:p w14:paraId="5525AD3A" w14:textId="28EBD14F"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9C97BF8" wp14:editId="41A5C2BE">
                  <wp:extent cx="182880" cy="182880"/>
                  <wp:effectExtent l="0" t="0" r="7620" b="7620"/>
                  <wp:docPr id="1018507668" name="Picture 1018507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173652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62FD911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2023FA132</w:t>
            </w:r>
          </w:p>
        </w:tc>
        <w:tc>
          <w:tcPr>
            <w:tcW w:w="962" w:type="dxa"/>
            <w:tcBorders>
              <w:top w:val="nil"/>
              <w:left w:val="nil"/>
              <w:bottom w:val="nil"/>
              <w:right w:val="nil"/>
            </w:tcBorders>
            <w:shd w:val="clear" w:color="auto" w:fill="auto"/>
            <w:noWrap/>
            <w:vAlign w:val="bottom"/>
            <w:hideMark/>
          </w:tcPr>
          <w:p w14:paraId="34B50BF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82</w:t>
            </w:r>
          </w:p>
        </w:tc>
        <w:tc>
          <w:tcPr>
            <w:tcW w:w="1080" w:type="dxa"/>
            <w:tcBorders>
              <w:top w:val="nil"/>
              <w:left w:val="nil"/>
              <w:bottom w:val="nil"/>
              <w:right w:val="nil"/>
            </w:tcBorders>
            <w:shd w:val="clear" w:color="auto" w:fill="auto"/>
            <w:noWrap/>
            <w:vAlign w:val="bottom"/>
            <w:hideMark/>
          </w:tcPr>
          <w:p w14:paraId="20988A9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559782</w:t>
            </w:r>
          </w:p>
        </w:tc>
        <w:tc>
          <w:tcPr>
            <w:tcW w:w="1170" w:type="dxa"/>
            <w:tcBorders>
              <w:top w:val="nil"/>
              <w:left w:val="nil"/>
              <w:bottom w:val="nil"/>
              <w:right w:val="nil"/>
            </w:tcBorders>
            <w:shd w:val="clear" w:color="auto" w:fill="auto"/>
            <w:noWrap/>
            <w:vAlign w:val="bottom"/>
            <w:hideMark/>
          </w:tcPr>
          <w:p w14:paraId="1709EC3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4523643</w:t>
            </w:r>
          </w:p>
        </w:tc>
        <w:tc>
          <w:tcPr>
            <w:tcW w:w="1627" w:type="dxa"/>
            <w:tcBorders>
              <w:top w:val="nil"/>
              <w:left w:val="nil"/>
              <w:bottom w:val="nil"/>
              <w:right w:val="nil"/>
            </w:tcBorders>
            <w:shd w:val="clear" w:color="auto" w:fill="auto"/>
            <w:noWrap/>
            <w:vAlign w:val="bottom"/>
            <w:hideMark/>
          </w:tcPr>
          <w:p w14:paraId="72B7011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1,023</w:t>
            </w:r>
          </w:p>
        </w:tc>
        <w:tc>
          <w:tcPr>
            <w:tcW w:w="983" w:type="dxa"/>
            <w:tcBorders>
              <w:top w:val="nil"/>
              <w:left w:val="nil"/>
              <w:bottom w:val="nil"/>
              <w:right w:val="nil"/>
            </w:tcBorders>
            <w:shd w:val="clear" w:color="auto" w:fill="auto"/>
            <w:noWrap/>
            <w:vAlign w:val="bottom"/>
            <w:hideMark/>
          </w:tcPr>
          <w:p w14:paraId="71B2DC9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290</w:t>
            </w:r>
          </w:p>
        </w:tc>
      </w:tr>
      <w:tr w:rsidR="002374B8" w:rsidRPr="005F6C07" w14:paraId="48E7DA37" w14:textId="77777777" w:rsidTr="00FB755A">
        <w:trPr>
          <w:trHeight w:val="300"/>
        </w:trPr>
        <w:tc>
          <w:tcPr>
            <w:tcW w:w="1172" w:type="dxa"/>
            <w:tcBorders>
              <w:top w:val="nil"/>
              <w:left w:val="nil"/>
              <w:bottom w:val="nil"/>
              <w:right w:val="nil"/>
            </w:tcBorders>
            <w:shd w:val="clear" w:color="auto" w:fill="auto"/>
            <w:noWrap/>
            <w:vAlign w:val="bottom"/>
            <w:hideMark/>
          </w:tcPr>
          <w:p w14:paraId="651B3456" w14:textId="5334E390"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F0AE66D" wp14:editId="5036B8A4">
                  <wp:extent cx="182880" cy="182880"/>
                  <wp:effectExtent l="0" t="0" r="7620" b="7620"/>
                  <wp:docPr id="1771117263" name="Picture 1771117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FB3BD4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0D7043A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2023FA133</w:t>
            </w:r>
          </w:p>
        </w:tc>
        <w:tc>
          <w:tcPr>
            <w:tcW w:w="962" w:type="dxa"/>
            <w:tcBorders>
              <w:top w:val="nil"/>
              <w:left w:val="nil"/>
              <w:bottom w:val="nil"/>
              <w:right w:val="nil"/>
            </w:tcBorders>
            <w:shd w:val="clear" w:color="auto" w:fill="auto"/>
            <w:noWrap/>
            <w:vAlign w:val="bottom"/>
            <w:hideMark/>
          </w:tcPr>
          <w:p w14:paraId="26E10E4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83</w:t>
            </w:r>
          </w:p>
        </w:tc>
        <w:tc>
          <w:tcPr>
            <w:tcW w:w="1080" w:type="dxa"/>
            <w:tcBorders>
              <w:top w:val="nil"/>
              <w:left w:val="nil"/>
              <w:bottom w:val="nil"/>
              <w:right w:val="nil"/>
            </w:tcBorders>
            <w:shd w:val="clear" w:color="auto" w:fill="auto"/>
            <w:noWrap/>
            <w:vAlign w:val="bottom"/>
            <w:hideMark/>
          </w:tcPr>
          <w:p w14:paraId="22EC954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559758</w:t>
            </w:r>
          </w:p>
        </w:tc>
        <w:tc>
          <w:tcPr>
            <w:tcW w:w="1170" w:type="dxa"/>
            <w:tcBorders>
              <w:top w:val="nil"/>
              <w:left w:val="nil"/>
              <w:bottom w:val="nil"/>
              <w:right w:val="nil"/>
            </w:tcBorders>
            <w:shd w:val="clear" w:color="auto" w:fill="auto"/>
            <w:noWrap/>
            <w:vAlign w:val="bottom"/>
            <w:hideMark/>
          </w:tcPr>
          <w:p w14:paraId="6926969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4523491</w:t>
            </w:r>
          </w:p>
        </w:tc>
        <w:tc>
          <w:tcPr>
            <w:tcW w:w="1627" w:type="dxa"/>
            <w:tcBorders>
              <w:top w:val="nil"/>
              <w:left w:val="nil"/>
              <w:bottom w:val="nil"/>
              <w:right w:val="nil"/>
            </w:tcBorders>
            <w:shd w:val="clear" w:color="auto" w:fill="auto"/>
            <w:noWrap/>
            <w:vAlign w:val="bottom"/>
            <w:hideMark/>
          </w:tcPr>
          <w:p w14:paraId="086BC64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1,149</w:t>
            </w:r>
          </w:p>
        </w:tc>
        <w:tc>
          <w:tcPr>
            <w:tcW w:w="983" w:type="dxa"/>
            <w:tcBorders>
              <w:top w:val="nil"/>
              <w:left w:val="nil"/>
              <w:bottom w:val="nil"/>
              <w:right w:val="nil"/>
            </w:tcBorders>
            <w:shd w:val="clear" w:color="auto" w:fill="auto"/>
            <w:noWrap/>
            <w:vAlign w:val="bottom"/>
            <w:hideMark/>
          </w:tcPr>
          <w:p w14:paraId="29A20D6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570</w:t>
            </w:r>
          </w:p>
        </w:tc>
      </w:tr>
      <w:tr w:rsidR="002374B8" w:rsidRPr="005F6C07" w14:paraId="02EB10E9" w14:textId="77777777" w:rsidTr="00FB755A">
        <w:trPr>
          <w:trHeight w:val="300"/>
        </w:trPr>
        <w:tc>
          <w:tcPr>
            <w:tcW w:w="1172" w:type="dxa"/>
            <w:tcBorders>
              <w:top w:val="nil"/>
              <w:left w:val="nil"/>
              <w:bottom w:val="nil"/>
              <w:right w:val="nil"/>
            </w:tcBorders>
            <w:shd w:val="clear" w:color="auto" w:fill="auto"/>
            <w:noWrap/>
            <w:vAlign w:val="bottom"/>
            <w:hideMark/>
          </w:tcPr>
          <w:p w14:paraId="01AB4E9E" w14:textId="18E5499C"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F459494" wp14:editId="1B61C05E">
                  <wp:extent cx="182880" cy="182880"/>
                  <wp:effectExtent l="0" t="0" r="7620" b="7620"/>
                  <wp:docPr id="467347548" name="Picture 467347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3F3C6B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5A1A05C3"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2023FA134</w:t>
            </w:r>
          </w:p>
        </w:tc>
        <w:tc>
          <w:tcPr>
            <w:tcW w:w="962" w:type="dxa"/>
            <w:tcBorders>
              <w:top w:val="nil"/>
              <w:left w:val="nil"/>
              <w:bottom w:val="nil"/>
              <w:right w:val="nil"/>
            </w:tcBorders>
            <w:shd w:val="clear" w:color="auto" w:fill="auto"/>
            <w:noWrap/>
            <w:vAlign w:val="bottom"/>
            <w:hideMark/>
          </w:tcPr>
          <w:p w14:paraId="335BE0A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83</w:t>
            </w:r>
          </w:p>
        </w:tc>
        <w:tc>
          <w:tcPr>
            <w:tcW w:w="1080" w:type="dxa"/>
            <w:tcBorders>
              <w:top w:val="nil"/>
              <w:left w:val="nil"/>
              <w:bottom w:val="nil"/>
              <w:right w:val="nil"/>
            </w:tcBorders>
            <w:shd w:val="clear" w:color="auto" w:fill="auto"/>
            <w:noWrap/>
            <w:vAlign w:val="bottom"/>
            <w:hideMark/>
          </w:tcPr>
          <w:p w14:paraId="66C7610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559758</w:t>
            </w:r>
          </w:p>
        </w:tc>
        <w:tc>
          <w:tcPr>
            <w:tcW w:w="1170" w:type="dxa"/>
            <w:tcBorders>
              <w:top w:val="nil"/>
              <w:left w:val="nil"/>
              <w:bottom w:val="nil"/>
              <w:right w:val="nil"/>
            </w:tcBorders>
            <w:shd w:val="clear" w:color="auto" w:fill="auto"/>
            <w:noWrap/>
            <w:vAlign w:val="bottom"/>
            <w:hideMark/>
          </w:tcPr>
          <w:p w14:paraId="09E33AD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4523491</w:t>
            </w:r>
          </w:p>
        </w:tc>
        <w:tc>
          <w:tcPr>
            <w:tcW w:w="1627" w:type="dxa"/>
            <w:tcBorders>
              <w:top w:val="nil"/>
              <w:left w:val="nil"/>
              <w:bottom w:val="nil"/>
              <w:right w:val="nil"/>
            </w:tcBorders>
            <w:shd w:val="clear" w:color="auto" w:fill="auto"/>
            <w:noWrap/>
            <w:vAlign w:val="bottom"/>
            <w:hideMark/>
          </w:tcPr>
          <w:p w14:paraId="6D5615E3"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1,145</w:t>
            </w:r>
          </w:p>
        </w:tc>
        <w:tc>
          <w:tcPr>
            <w:tcW w:w="983" w:type="dxa"/>
            <w:tcBorders>
              <w:top w:val="nil"/>
              <w:left w:val="nil"/>
              <w:bottom w:val="nil"/>
              <w:right w:val="nil"/>
            </w:tcBorders>
            <w:shd w:val="clear" w:color="auto" w:fill="auto"/>
            <w:noWrap/>
            <w:vAlign w:val="bottom"/>
            <w:hideMark/>
          </w:tcPr>
          <w:p w14:paraId="1A928AF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599</w:t>
            </w:r>
          </w:p>
        </w:tc>
      </w:tr>
      <w:tr w:rsidR="002374B8" w:rsidRPr="005F6C07" w14:paraId="4AE904AE" w14:textId="77777777" w:rsidTr="00FB755A">
        <w:trPr>
          <w:trHeight w:val="300"/>
        </w:trPr>
        <w:tc>
          <w:tcPr>
            <w:tcW w:w="1172" w:type="dxa"/>
            <w:tcBorders>
              <w:top w:val="nil"/>
              <w:left w:val="nil"/>
              <w:bottom w:val="nil"/>
              <w:right w:val="nil"/>
            </w:tcBorders>
            <w:shd w:val="clear" w:color="auto" w:fill="auto"/>
            <w:noWrap/>
            <w:vAlign w:val="bottom"/>
            <w:hideMark/>
          </w:tcPr>
          <w:p w14:paraId="0EF47DEF" w14:textId="08C6441D"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92FB91E" wp14:editId="76DD90A8">
                  <wp:extent cx="182880" cy="182880"/>
                  <wp:effectExtent l="0" t="0" r="7620" b="7620"/>
                  <wp:docPr id="1585546127" name="Picture 1585546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48FF1A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3136442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2023FA135</w:t>
            </w:r>
          </w:p>
        </w:tc>
        <w:tc>
          <w:tcPr>
            <w:tcW w:w="962" w:type="dxa"/>
            <w:tcBorders>
              <w:top w:val="nil"/>
              <w:left w:val="nil"/>
              <w:bottom w:val="nil"/>
              <w:right w:val="nil"/>
            </w:tcBorders>
            <w:shd w:val="clear" w:color="auto" w:fill="auto"/>
            <w:noWrap/>
            <w:vAlign w:val="bottom"/>
            <w:hideMark/>
          </w:tcPr>
          <w:p w14:paraId="09E12D4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83</w:t>
            </w:r>
          </w:p>
        </w:tc>
        <w:tc>
          <w:tcPr>
            <w:tcW w:w="1080" w:type="dxa"/>
            <w:tcBorders>
              <w:top w:val="nil"/>
              <w:left w:val="nil"/>
              <w:bottom w:val="nil"/>
              <w:right w:val="nil"/>
            </w:tcBorders>
            <w:shd w:val="clear" w:color="auto" w:fill="auto"/>
            <w:noWrap/>
            <w:vAlign w:val="bottom"/>
            <w:hideMark/>
          </w:tcPr>
          <w:p w14:paraId="1E932E4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559758</w:t>
            </w:r>
          </w:p>
        </w:tc>
        <w:tc>
          <w:tcPr>
            <w:tcW w:w="1170" w:type="dxa"/>
            <w:tcBorders>
              <w:top w:val="nil"/>
              <w:left w:val="nil"/>
              <w:bottom w:val="nil"/>
              <w:right w:val="nil"/>
            </w:tcBorders>
            <w:shd w:val="clear" w:color="auto" w:fill="auto"/>
            <w:noWrap/>
            <w:vAlign w:val="bottom"/>
            <w:hideMark/>
          </w:tcPr>
          <w:p w14:paraId="0F63FF37"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4523491</w:t>
            </w:r>
          </w:p>
        </w:tc>
        <w:tc>
          <w:tcPr>
            <w:tcW w:w="1627" w:type="dxa"/>
            <w:tcBorders>
              <w:top w:val="nil"/>
              <w:left w:val="nil"/>
              <w:bottom w:val="nil"/>
              <w:right w:val="nil"/>
            </w:tcBorders>
            <w:shd w:val="clear" w:color="auto" w:fill="auto"/>
            <w:noWrap/>
            <w:vAlign w:val="bottom"/>
            <w:hideMark/>
          </w:tcPr>
          <w:p w14:paraId="0A42A02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1,147</w:t>
            </w:r>
          </w:p>
        </w:tc>
        <w:tc>
          <w:tcPr>
            <w:tcW w:w="983" w:type="dxa"/>
            <w:tcBorders>
              <w:top w:val="nil"/>
              <w:left w:val="nil"/>
              <w:bottom w:val="nil"/>
              <w:right w:val="nil"/>
            </w:tcBorders>
            <w:shd w:val="clear" w:color="auto" w:fill="auto"/>
            <w:noWrap/>
            <w:vAlign w:val="bottom"/>
            <w:hideMark/>
          </w:tcPr>
          <w:p w14:paraId="39068A0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572</w:t>
            </w:r>
          </w:p>
        </w:tc>
      </w:tr>
      <w:tr w:rsidR="002374B8" w:rsidRPr="005F6C07" w14:paraId="37D70C20" w14:textId="77777777" w:rsidTr="00FB755A">
        <w:trPr>
          <w:trHeight w:val="300"/>
        </w:trPr>
        <w:tc>
          <w:tcPr>
            <w:tcW w:w="1172" w:type="dxa"/>
            <w:tcBorders>
              <w:top w:val="nil"/>
              <w:left w:val="nil"/>
              <w:bottom w:val="nil"/>
              <w:right w:val="nil"/>
            </w:tcBorders>
            <w:shd w:val="clear" w:color="auto" w:fill="auto"/>
            <w:noWrap/>
            <w:vAlign w:val="bottom"/>
            <w:hideMark/>
          </w:tcPr>
          <w:p w14:paraId="68656984" w14:textId="3D1D62B5"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B609F6F" wp14:editId="34D12B75">
                  <wp:extent cx="182880" cy="182880"/>
                  <wp:effectExtent l="0" t="0" r="7620" b="7620"/>
                  <wp:docPr id="953406586" name="Picture 953406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158DD2C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7CDC16B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2023FA136</w:t>
            </w:r>
          </w:p>
        </w:tc>
        <w:tc>
          <w:tcPr>
            <w:tcW w:w="962" w:type="dxa"/>
            <w:tcBorders>
              <w:top w:val="nil"/>
              <w:left w:val="nil"/>
              <w:bottom w:val="nil"/>
              <w:right w:val="nil"/>
            </w:tcBorders>
            <w:shd w:val="clear" w:color="auto" w:fill="auto"/>
            <w:noWrap/>
            <w:vAlign w:val="bottom"/>
            <w:hideMark/>
          </w:tcPr>
          <w:p w14:paraId="2260AFC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85</w:t>
            </w:r>
          </w:p>
        </w:tc>
        <w:tc>
          <w:tcPr>
            <w:tcW w:w="1080" w:type="dxa"/>
            <w:tcBorders>
              <w:top w:val="nil"/>
              <w:left w:val="nil"/>
              <w:bottom w:val="nil"/>
              <w:right w:val="nil"/>
            </w:tcBorders>
            <w:shd w:val="clear" w:color="auto" w:fill="auto"/>
            <w:noWrap/>
            <w:vAlign w:val="bottom"/>
            <w:hideMark/>
          </w:tcPr>
          <w:p w14:paraId="7243D61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559923</w:t>
            </w:r>
          </w:p>
        </w:tc>
        <w:tc>
          <w:tcPr>
            <w:tcW w:w="1170" w:type="dxa"/>
            <w:tcBorders>
              <w:top w:val="nil"/>
              <w:left w:val="nil"/>
              <w:bottom w:val="nil"/>
              <w:right w:val="nil"/>
            </w:tcBorders>
            <w:shd w:val="clear" w:color="auto" w:fill="auto"/>
            <w:noWrap/>
            <w:vAlign w:val="bottom"/>
            <w:hideMark/>
          </w:tcPr>
          <w:p w14:paraId="2F78C257"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4523482</w:t>
            </w:r>
          </w:p>
        </w:tc>
        <w:tc>
          <w:tcPr>
            <w:tcW w:w="1627" w:type="dxa"/>
            <w:tcBorders>
              <w:top w:val="nil"/>
              <w:left w:val="nil"/>
              <w:bottom w:val="nil"/>
              <w:right w:val="nil"/>
            </w:tcBorders>
            <w:shd w:val="clear" w:color="auto" w:fill="auto"/>
            <w:noWrap/>
            <w:vAlign w:val="bottom"/>
            <w:hideMark/>
          </w:tcPr>
          <w:p w14:paraId="46C44DD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1,027</w:t>
            </w:r>
          </w:p>
        </w:tc>
        <w:tc>
          <w:tcPr>
            <w:tcW w:w="983" w:type="dxa"/>
            <w:tcBorders>
              <w:top w:val="nil"/>
              <w:left w:val="nil"/>
              <w:bottom w:val="nil"/>
              <w:right w:val="nil"/>
            </w:tcBorders>
            <w:shd w:val="clear" w:color="auto" w:fill="auto"/>
            <w:noWrap/>
            <w:vAlign w:val="bottom"/>
            <w:hideMark/>
          </w:tcPr>
          <w:p w14:paraId="73EBCAF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136</w:t>
            </w:r>
          </w:p>
        </w:tc>
      </w:tr>
      <w:tr w:rsidR="002374B8" w:rsidRPr="005F6C07" w14:paraId="108F7EA3" w14:textId="77777777" w:rsidTr="00FB755A">
        <w:trPr>
          <w:trHeight w:val="300"/>
        </w:trPr>
        <w:tc>
          <w:tcPr>
            <w:tcW w:w="1172" w:type="dxa"/>
            <w:tcBorders>
              <w:top w:val="nil"/>
              <w:left w:val="nil"/>
              <w:bottom w:val="nil"/>
              <w:right w:val="nil"/>
            </w:tcBorders>
            <w:shd w:val="clear" w:color="auto" w:fill="auto"/>
            <w:noWrap/>
            <w:vAlign w:val="bottom"/>
            <w:hideMark/>
          </w:tcPr>
          <w:p w14:paraId="4FF8F4BA" w14:textId="094A438E"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10E45A1" wp14:editId="1B91D6F4">
                  <wp:extent cx="182880" cy="182880"/>
                  <wp:effectExtent l="0" t="0" r="7620" b="7620"/>
                  <wp:docPr id="1024913191" name="Picture 102491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1CD159E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26723CE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2023FA137</w:t>
            </w:r>
          </w:p>
        </w:tc>
        <w:tc>
          <w:tcPr>
            <w:tcW w:w="962" w:type="dxa"/>
            <w:tcBorders>
              <w:top w:val="nil"/>
              <w:left w:val="nil"/>
              <w:bottom w:val="nil"/>
              <w:right w:val="nil"/>
            </w:tcBorders>
            <w:shd w:val="clear" w:color="auto" w:fill="auto"/>
            <w:noWrap/>
            <w:vAlign w:val="bottom"/>
            <w:hideMark/>
          </w:tcPr>
          <w:p w14:paraId="0796F87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84</w:t>
            </w:r>
          </w:p>
        </w:tc>
        <w:tc>
          <w:tcPr>
            <w:tcW w:w="1080" w:type="dxa"/>
            <w:tcBorders>
              <w:top w:val="nil"/>
              <w:left w:val="nil"/>
              <w:bottom w:val="nil"/>
              <w:right w:val="nil"/>
            </w:tcBorders>
            <w:shd w:val="clear" w:color="auto" w:fill="auto"/>
            <w:noWrap/>
            <w:vAlign w:val="bottom"/>
            <w:hideMark/>
          </w:tcPr>
          <w:p w14:paraId="45C65D1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560070</w:t>
            </w:r>
          </w:p>
        </w:tc>
        <w:tc>
          <w:tcPr>
            <w:tcW w:w="1170" w:type="dxa"/>
            <w:tcBorders>
              <w:top w:val="nil"/>
              <w:left w:val="nil"/>
              <w:bottom w:val="nil"/>
              <w:right w:val="nil"/>
            </w:tcBorders>
            <w:shd w:val="clear" w:color="auto" w:fill="auto"/>
            <w:noWrap/>
            <w:vAlign w:val="bottom"/>
            <w:hideMark/>
          </w:tcPr>
          <w:p w14:paraId="65EF4613"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4523699</w:t>
            </w:r>
          </w:p>
        </w:tc>
        <w:tc>
          <w:tcPr>
            <w:tcW w:w="1627" w:type="dxa"/>
            <w:tcBorders>
              <w:top w:val="nil"/>
              <w:left w:val="nil"/>
              <w:bottom w:val="nil"/>
              <w:right w:val="nil"/>
            </w:tcBorders>
            <w:shd w:val="clear" w:color="auto" w:fill="auto"/>
            <w:noWrap/>
            <w:vAlign w:val="bottom"/>
            <w:hideMark/>
          </w:tcPr>
          <w:p w14:paraId="2760429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962</w:t>
            </w:r>
          </w:p>
        </w:tc>
        <w:tc>
          <w:tcPr>
            <w:tcW w:w="983" w:type="dxa"/>
            <w:tcBorders>
              <w:top w:val="nil"/>
              <w:left w:val="nil"/>
              <w:bottom w:val="nil"/>
              <w:right w:val="nil"/>
            </w:tcBorders>
            <w:shd w:val="clear" w:color="auto" w:fill="auto"/>
            <w:noWrap/>
            <w:vAlign w:val="bottom"/>
            <w:hideMark/>
          </w:tcPr>
          <w:p w14:paraId="32E8303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266</w:t>
            </w:r>
          </w:p>
        </w:tc>
      </w:tr>
      <w:tr w:rsidR="002374B8" w:rsidRPr="005F6C07" w14:paraId="06FFD794" w14:textId="77777777" w:rsidTr="00FB755A">
        <w:trPr>
          <w:trHeight w:val="300"/>
        </w:trPr>
        <w:tc>
          <w:tcPr>
            <w:tcW w:w="1172" w:type="dxa"/>
            <w:tcBorders>
              <w:top w:val="nil"/>
              <w:left w:val="nil"/>
              <w:bottom w:val="nil"/>
              <w:right w:val="nil"/>
            </w:tcBorders>
            <w:shd w:val="clear" w:color="auto" w:fill="auto"/>
            <w:noWrap/>
            <w:vAlign w:val="bottom"/>
            <w:hideMark/>
          </w:tcPr>
          <w:p w14:paraId="6BF9EAF6" w14:textId="656B88EE"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970F849" wp14:editId="2DF202F4">
                  <wp:extent cx="182880" cy="182880"/>
                  <wp:effectExtent l="0" t="0" r="7620" b="7620"/>
                  <wp:docPr id="742079579" name="Picture 742079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DB7BE9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3D17EEB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2023FA138</w:t>
            </w:r>
          </w:p>
        </w:tc>
        <w:tc>
          <w:tcPr>
            <w:tcW w:w="962" w:type="dxa"/>
            <w:tcBorders>
              <w:top w:val="nil"/>
              <w:left w:val="nil"/>
              <w:bottom w:val="nil"/>
              <w:right w:val="nil"/>
            </w:tcBorders>
            <w:shd w:val="clear" w:color="auto" w:fill="auto"/>
            <w:noWrap/>
            <w:vAlign w:val="bottom"/>
            <w:hideMark/>
          </w:tcPr>
          <w:p w14:paraId="5A2CC08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86</w:t>
            </w:r>
          </w:p>
        </w:tc>
        <w:tc>
          <w:tcPr>
            <w:tcW w:w="1080" w:type="dxa"/>
            <w:tcBorders>
              <w:top w:val="nil"/>
              <w:left w:val="nil"/>
              <w:bottom w:val="nil"/>
              <w:right w:val="nil"/>
            </w:tcBorders>
            <w:shd w:val="clear" w:color="auto" w:fill="auto"/>
            <w:noWrap/>
            <w:vAlign w:val="bottom"/>
            <w:hideMark/>
          </w:tcPr>
          <w:p w14:paraId="01E41A0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559541</w:t>
            </w:r>
          </w:p>
        </w:tc>
        <w:tc>
          <w:tcPr>
            <w:tcW w:w="1170" w:type="dxa"/>
            <w:tcBorders>
              <w:top w:val="nil"/>
              <w:left w:val="nil"/>
              <w:bottom w:val="nil"/>
              <w:right w:val="nil"/>
            </w:tcBorders>
            <w:shd w:val="clear" w:color="auto" w:fill="auto"/>
            <w:noWrap/>
            <w:vAlign w:val="bottom"/>
            <w:hideMark/>
          </w:tcPr>
          <w:p w14:paraId="26C622A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4523391</w:t>
            </w:r>
          </w:p>
        </w:tc>
        <w:tc>
          <w:tcPr>
            <w:tcW w:w="1627" w:type="dxa"/>
            <w:tcBorders>
              <w:top w:val="nil"/>
              <w:left w:val="nil"/>
              <w:bottom w:val="nil"/>
              <w:right w:val="nil"/>
            </w:tcBorders>
            <w:shd w:val="clear" w:color="auto" w:fill="auto"/>
            <w:noWrap/>
            <w:vAlign w:val="bottom"/>
            <w:hideMark/>
          </w:tcPr>
          <w:p w14:paraId="1A2B4FE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1,410</w:t>
            </w:r>
          </w:p>
        </w:tc>
        <w:tc>
          <w:tcPr>
            <w:tcW w:w="983" w:type="dxa"/>
            <w:tcBorders>
              <w:top w:val="nil"/>
              <w:left w:val="nil"/>
              <w:bottom w:val="nil"/>
              <w:right w:val="nil"/>
            </w:tcBorders>
            <w:shd w:val="clear" w:color="auto" w:fill="auto"/>
            <w:noWrap/>
            <w:vAlign w:val="bottom"/>
            <w:hideMark/>
          </w:tcPr>
          <w:p w14:paraId="0AA56AD3"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281</w:t>
            </w:r>
          </w:p>
        </w:tc>
      </w:tr>
      <w:tr w:rsidR="002374B8" w:rsidRPr="005F6C07" w14:paraId="1072C479" w14:textId="77777777" w:rsidTr="00FB755A">
        <w:trPr>
          <w:trHeight w:val="300"/>
        </w:trPr>
        <w:tc>
          <w:tcPr>
            <w:tcW w:w="1172" w:type="dxa"/>
            <w:tcBorders>
              <w:top w:val="nil"/>
              <w:left w:val="nil"/>
              <w:bottom w:val="nil"/>
              <w:right w:val="nil"/>
            </w:tcBorders>
            <w:shd w:val="clear" w:color="auto" w:fill="auto"/>
            <w:noWrap/>
            <w:vAlign w:val="bottom"/>
            <w:hideMark/>
          </w:tcPr>
          <w:p w14:paraId="1FFE01B7" w14:textId="4CE18484"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2A59B31" wp14:editId="263F551C">
                  <wp:extent cx="182880" cy="182880"/>
                  <wp:effectExtent l="0" t="0" r="7620" b="7620"/>
                  <wp:docPr id="1888311667" name="Picture 188831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E947EC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51CF919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2023FA139</w:t>
            </w:r>
          </w:p>
        </w:tc>
        <w:tc>
          <w:tcPr>
            <w:tcW w:w="962" w:type="dxa"/>
            <w:tcBorders>
              <w:top w:val="nil"/>
              <w:left w:val="nil"/>
              <w:bottom w:val="nil"/>
              <w:right w:val="nil"/>
            </w:tcBorders>
            <w:shd w:val="clear" w:color="auto" w:fill="auto"/>
            <w:noWrap/>
            <w:vAlign w:val="bottom"/>
            <w:hideMark/>
          </w:tcPr>
          <w:p w14:paraId="231077C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86</w:t>
            </w:r>
          </w:p>
        </w:tc>
        <w:tc>
          <w:tcPr>
            <w:tcW w:w="1080" w:type="dxa"/>
            <w:tcBorders>
              <w:top w:val="nil"/>
              <w:left w:val="nil"/>
              <w:bottom w:val="nil"/>
              <w:right w:val="nil"/>
            </w:tcBorders>
            <w:shd w:val="clear" w:color="auto" w:fill="auto"/>
            <w:noWrap/>
            <w:vAlign w:val="bottom"/>
            <w:hideMark/>
          </w:tcPr>
          <w:p w14:paraId="49CF58F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559895</w:t>
            </w:r>
          </w:p>
        </w:tc>
        <w:tc>
          <w:tcPr>
            <w:tcW w:w="1170" w:type="dxa"/>
            <w:tcBorders>
              <w:top w:val="nil"/>
              <w:left w:val="nil"/>
              <w:bottom w:val="nil"/>
              <w:right w:val="nil"/>
            </w:tcBorders>
            <w:shd w:val="clear" w:color="auto" w:fill="auto"/>
            <w:noWrap/>
            <w:vAlign w:val="bottom"/>
            <w:hideMark/>
          </w:tcPr>
          <w:p w14:paraId="3295EA5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4523727</w:t>
            </w:r>
          </w:p>
        </w:tc>
        <w:tc>
          <w:tcPr>
            <w:tcW w:w="1627" w:type="dxa"/>
            <w:tcBorders>
              <w:top w:val="nil"/>
              <w:left w:val="nil"/>
              <w:bottom w:val="nil"/>
              <w:right w:val="nil"/>
            </w:tcBorders>
            <w:shd w:val="clear" w:color="auto" w:fill="auto"/>
            <w:noWrap/>
            <w:vAlign w:val="bottom"/>
            <w:hideMark/>
          </w:tcPr>
          <w:p w14:paraId="3C4C75F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940</w:t>
            </w:r>
          </w:p>
        </w:tc>
        <w:tc>
          <w:tcPr>
            <w:tcW w:w="983" w:type="dxa"/>
            <w:tcBorders>
              <w:top w:val="nil"/>
              <w:left w:val="nil"/>
              <w:bottom w:val="nil"/>
              <w:right w:val="nil"/>
            </w:tcBorders>
            <w:shd w:val="clear" w:color="auto" w:fill="auto"/>
            <w:noWrap/>
            <w:vAlign w:val="bottom"/>
            <w:hideMark/>
          </w:tcPr>
          <w:p w14:paraId="5C56FE9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431</w:t>
            </w:r>
          </w:p>
        </w:tc>
      </w:tr>
      <w:tr w:rsidR="002374B8" w:rsidRPr="005F6C07" w14:paraId="195992BF" w14:textId="77777777" w:rsidTr="00FB755A">
        <w:trPr>
          <w:trHeight w:val="300"/>
        </w:trPr>
        <w:tc>
          <w:tcPr>
            <w:tcW w:w="1172" w:type="dxa"/>
            <w:tcBorders>
              <w:top w:val="nil"/>
              <w:left w:val="nil"/>
              <w:bottom w:val="nil"/>
              <w:right w:val="nil"/>
            </w:tcBorders>
            <w:shd w:val="clear" w:color="auto" w:fill="auto"/>
            <w:noWrap/>
            <w:vAlign w:val="bottom"/>
            <w:hideMark/>
          </w:tcPr>
          <w:p w14:paraId="1DE81DF7" w14:textId="7DD06EE8"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03BC247" wp14:editId="4F98EB58">
                  <wp:extent cx="182880" cy="182880"/>
                  <wp:effectExtent l="0" t="0" r="7620" b="7620"/>
                  <wp:docPr id="1216429415" name="Picture 121642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CD2558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5C293E1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2023FA140</w:t>
            </w:r>
          </w:p>
        </w:tc>
        <w:tc>
          <w:tcPr>
            <w:tcW w:w="962" w:type="dxa"/>
            <w:tcBorders>
              <w:top w:val="nil"/>
              <w:left w:val="nil"/>
              <w:bottom w:val="nil"/>
              <w:right w:val="nil"/>
            </w:tcBorders>
            <w:shd w:val="clear" w:color="auto" w:fill="auto"/>
            <w:noWrap/>
            <w:vAlign w:val="bottom"/>
            <w:hideMark/>
          </w:tcPr>
          <w:p w14:paraId="353EFA67"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86</w:t>
            </w:r>
          </w:p>
        </w:tc>
        <w:tc>
          <w:tcPr>
            <w:tcW w:w="1080" w:type="dxa"/>
            <w:tcBorders>
              <w:top w:val="nil"/>
              <w:left w:val="nil"/>
              <w:bottom w:val="nil"/>
              <w:right w:val="nil"/>
            </w:tcBorders>
            <w:shd w:val="clear" w:color="auto" w:fill="auto"/>
            <w:noWrap/>
            <w:vAlign w:val="bottom"/>
            <w:hideMark/>
          </w:tcPr>
          <w:p w14:paraId="4C190E4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559541</w:t>
            </w:r>
          </w:p>
        </w:tc>
        <w:tc>
          <w:tcPr>
            <w:tcW w:w="1170" w:type="dxa"/>
            <w:tcBorders>
              <w:top w:val="nil"/>
              <w:left w:val="nil"/>
              <w:bottom w:val="nil"/>
              <w:right w:val="nil"/>
            </w:tcBorders>
            <w:shd w:val="clear" w:color="auto" w:fill="auto"/>
            <w:noWrap/>
            <w:vAlign w:val="bottom"/>
            <w:hideMark/>
          </w:tcPr>
          <w:p w14:paraId="78463B0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4523391</w:t>
            </w:r>
          </w:p>
        </w:tc>
        <w:tc>
          <w:tcPr>
            <w:tcW w:w="1627" w:type="dxa"/>
            <w:tcBorders>
              <w:top w:val="nil"/>
              <w:left w:val="nil"/>
              <w:bottom w:val="nil"/>
              <w:right w:val="nil"/>
            </w:tcBorders>
            <w:shd w:val="clear" w:color="auto" w:fill="auto"/>
            <w:noWrap/>
            <w:vAlign w:val="bottom"/>
            <w:hideMark/>
          </w:tcPr>
          <w:p w14:paraId="39531E9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1,412</w:t>
            </w:r>
          </w:p>
        </w:tc>
        <w:tc>
          <w:tcPr>
            <w:tcW w:w="983" w:type="dxa"/>
            <w:tcBorders>
              <w:top w:val="nil"/>
              <w:left w:val="nil"/>
              <w:bottom w:val="nil"/>
              <w:right w:val="nil"/>
            </w:tcBorders>
            <w:shd w:val="clear" w:color="auto" w:fill="auto"/>
            <w:noWrap/>
            <w:vAlign w:val="bottom"/>
            <w:hideMark/>
          </w:tcPr>
          <w:p w14:paraId="44CA20D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307</w:t>
            </w:r>
          </w:p>
        </w:tc>
      </w:tr>
      <w:tr w:rsidR="002374B8" w:rsidRPr="005F6C07" w14:paraId="0348ADCC" w14:textId="77777777" w:rsidTr="00FB755A">
        <w:trPr>
          <w:trHeight w:val="300"/>
        </w:trPr>
        <w:tc>
          <w:tcPr>
            <w:tcW w:w="1172" w:type="dxa"/>
            <w:tcBorders>
              <w:top w:val="nil"/>
              <w:left w:val="nil"/>
              <w:bottom w:val="nil"/>
              <w:right w:val="nil"/>
            </w:tcBorders>
            <w:shd w:val="clear" w:color="auto" w:fill="auto"/>
            <w:noWrap/>
            <w:vAlign w:val="bottom"/>
            <w:hideMark/>
          </w:tcPr>
          <w:p w14:paraId="1C5F724B" w14:textId="64E1B01A"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12DC04B" wp14:editId="1336D7D6">
                  <wp:extent cx="182880" cy="182880"/>
                  <wp:effectExtent l="0" t="0" r="7620" b="7620"/>
                  <wp:docPr id="251552410" name="Picture 25155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14B076F9"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50D0EC1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2023FA141</w:t>
            </w:r>
          </w:p>
        </w:tc>
        <w:tc>
          <w:tcPr>
            <w:tcW w:w="962" w:type="dxa"/>
            <w:tcBorders>
              <w:top w:val="nil"/>
              <w:left w:val="nil"/>
              <w:bottom w:val="nil"/>
              <w:right w:val="nil"/>
            </w:tcBorders>
            <w:shd w:val="clear" w:color="auto" w:fill="auto"/>
            <w:noWrap/>
            <w:vAlign w:val="bottom"/>
            <w:hideMark/>
          </w:tcPr>
          <w:p w14:paraId="79FF4DE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51</w:t>
            </w:r>
          </w:p>
        </w:tc>
        <w:tc>
          <w:tcPr>
            <w:tcW w:w="1080" w:type="dxa"/>
            <w:tcBorders>
              <w:top w:val="nil"/>
              <w:left w:val="nil"/>
              <w:bottom w:val="nil"/>
              <w:right w:val="nil"/>
            </w:tcBorders>
            <w:shd w:val="clear" w:color="auto" w:fill="auto"/>
            <w:noWrap/>
            <w:vAlign w:val="bottom"/>
            <w:hideMark/>
          </w:tcPr>
          <w:p w14:paraId="525CA5A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559989</w:t>
            </w:r>
          </w:p>
        </w:tc>
        <w:tc>
          <w:tcPr>
            <w:tcW w:w="1170" w:type="dxa"/>
            <w:tcBorders>
              <w:top w:val="nil"/>
              <w:left w:val="nil"/>
              <w:bottom w:val="nil"/>
              <w:right w:val="nil"/>
            </w:tcBorders>
            <w:shd w:val="clear" w:color="auto" w:fill="auto"/>
            <w:noWrap/>
            <w:vAlign w:val="bottom"/>
            <w:hideMark/>
          </w:tcPr>
          <w:p w14:paraId="474BF8E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4523839</w:t>
            </w:r>
          </w:p>
        </w:tc>
        <w:tc>
          <w:tcPr>
            <w:tcW w:w="1627" w:type="dxa"/>
            <w:tcBorders>
              <w:top w:val="nil"/>
              <w:left w:val="nil"/>
              <w:bottom w:val="nil"/>
              <w:right w:val="nil"/>
            </w:tcBorders>
            <w:shd w:val="clear" w:color="auto" w:fill="auto"/>
            <w:noWrap/>
            <w:vAlign w:val="bottom"/>
            <w:hideMark/>
          </w:tcPr>
          <w:p w14:paraId="489935D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956</w:t>
            </w:r>
          </w:p>
        </w:tc>
        <w:tc>
          <w:tcPr>
            <w:tcW w:w="983" w:type="dxa"/>
            <w:tcBorders>
              <w:top w:val="nil"/>
              <w:left w:val="nil"/>
              <w:bottom w:val="nil"/>
              <w:right w:val="nil"/>
            </w:tcBorders>
            <w:shd w:val="clear" w:color="auto" w:fill="auto"/>
            <w:noWrap/>
            <w:vAlign w:val="bottom"/>
            <w:hideMark/>
          </w:tcPr>
          <w:p w14:paraId="38B4986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266</w:t>
            </w:r>
          </w:p>
        </w:tc>
      </w:tr>
      <w:tr w:rsidR="002374B8" w:rsidRPr="005F6C07" w14:paraId="5CCCC831" w14:textId="77777777" w:rsidTr="00FB755A">
        <w:trPr>
          <w:trHeight w:val="300"/>
        </w:trPr>
        <w:tc>
          <w:tcPr>
            <w:tcW w:w="1172" w:type="dxa"/>
            <w:tcBorders>
              <w:top w:val="nil"/>
              <w:left w:val="nil"/>
              <w:bottom w:val="nil"/>
              <w:right w:val="nil"/>
            </w:tcBorders>
            <w:shd w:val="clear" w:color="auto" w:fill="auto"/>
            <w:noWrap/>
            <w:vAlign w:val="bottom"/>
            <w:hideMark/>
          </w:tcPr>
          <w:p w14:paraId="16402BED" w14:textId="07928A1A"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BC8C018" wp14:editId="7F7E187B">
                  <wp:extent cx="182880" cy="182880"/>
                  <wp:effectExtent l="0" t="0" r="7620" b="7620"/>
                  <wp:docPr id="1044649507" name="Picture 1044649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6E1DB2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11A10631"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2023FA142</w:t>
            </w:r>
          </w:p>
        </w:tc>
        <w:tc>
          <w:tcPr>
            <w:tcW w:w="962" w:type="dxa"/>
            <w:tcBorders>
              <w:top w:val="nil"/>
              <w:left w:val="nil"/>
              <w:bottom w:val="nil"/>
              <w:right w:val="nil"/>
            </w:tcBorders>
            <w:shd w:val="clear" w:color="auto" w:fill="auto"/>
            <w:noWrap/>
            <w:vAlign w:val="bottom"/>
            <w:hideMark/>
          </w:tcPr>
          <w:p w14:paraId="697740E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52</w:t>
            </w:r>
          </w:p>
        </w:tc>
        <w:tc>
          <w:tcPr>
            <w:tcW w:w="1080" w:type="dxa"/>
            <w:tcBorders>
              <w:top w:val="nil"/>
              <w:left w:val="nil"/>
              <w:bottom w:val="nil"/>
              <w:right w:val="nil"/>
            </w:tcBorders>
            <w:shd w:val="clear" w:color="auto" w:fill="auto"/>
            <w:noWrap/>
            <w:vAlign w:val="bottom"/>
            <w:hideMark/>
          </w:tcPr>
          <w:p w14:paraId="1F025D47"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559840</w:t>
            </w:r>
          </w:p>
        </w:tc>
        <w:tc>
          <w:tcPr>
            <w:tcW w:w="1170" w:type="dxa"/>
            <w:tcBorders>
              <w:top w:val="nil"/>
              <w:left w:val="nil"/>
              <w:bottom w:val="nil"/>
              <w:right w:val="nil"/>
            </w:tcBorders>
            <w:shd w:val="clear" w:color="auto" w:fill="auto"/>
            <w:noWrap/>
            <w:vAlign w:val="bottom"/>
            <w:hideMark/>
          </w:tcPr>
          <w:p w14:paraId="38C1217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4523686</w:t>
            </w:r>
          </w:p>
        </w:tc>
        <w:tc>
          <w:tcPr>
            <w:tcW w:w="1627" w:type="dxa"/>
            <w:tcBorders>
              <w:top w:val="nil"/>
              <w:left w:val="nil"/>
              <w:bottom w:val="nil"/>
              <w:right w:val="nil"/>
            </w:tcBorders>
            <w:shd w:val="clear" w:color="auto" w:fill="auto"/>
            <w:noWrap/>
            <w:vAlign w:val="bottom"/>
            <w:hideMark/>
          </w:tcPr>
          <w:p w14:paraId="642DC6A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964</w:t>
            </w:r>
          </w:p>
        </w:tc>
        <w:tc>
          <w:tcPr>
            <w:tcW w:w="983" w:type="dxa"/>
            <w:tcBorders>
              <w:top w:val="nil"/>
              <w:left w:val="nil"/>
              <w:bottom w:val="nil"/>
              <w:right w:val="nil"/>
            </w:tcBorders>
            <w:shd w:val="clear" w:color="auto" w:fill="auto"/>
            <w:noWrap/>
            <w:vAlign w:val="bottom"/>
            <w:hideMark/>
          </w:tcPr>
          <w:p w14:paraId="4B2B724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343</w:t>
            </w:r>
          </w:p>
        </w:tc>
      </w:tr>
      <w:tr w:rsidR="002374B8" w:rsidRPr="005F6C07" w14:paraId="1E29BBCA" w14:textId="77777777" w:rsidTr="00FB755A">
        <w:trPr>
          <w:trHeight w:val="300"/>
        </w:trPr>
        <w:tc>
          <w:tcPr>
            <w:tcW w:w="1172" w:type="dxa"/>
            <w:tcBorders>
              <w:top w:val="nil"/>
              <w:left w:val="nil"/>
              <w:bottom w:val="nil"/>
              <w:right w:val="nil"/>
            </w:tcBorders>
            <w:shd w:val="clear" w:color="auto" w:fill="auto"/>
            <w:noWrap/>
            <w:vAlign w:val="bottom"/>
            <w:hideMark/>
          </w:tcPr>
          <w:p w14:paraId="3728DFEF" w14:textId="374CCC0C"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83CB35E" wp14:editId="6BB9C9CE">
                  <wp:extent cx="182880" cy="182880"/>
                  <wp:effectExtent l="0" t="0" r="7620" b="7620"/>
                  <wp:docPr id="537398285" name="Picture 537398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623AF63"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120C417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2023FA143</w:t>
            </w:r>
          </w:p>
        </w:tc>
        <w:tc>
          <w:tcPr>
            <w:tcW w:w="962" w:type="dxa"/>
            <w:tcBorders>
              <w:top w:val="nil"/>
              <w:left w:val="nil"/>
              <w:bottom w:val="nil"/>
              <w:right w:val="nil"/>
            </w:tcBorders>
            <w:shd w:val="clear" w:color="auto" w:fill="auto"/>
            <w:noWrap/>
            <w:vAlign w:val="bottom"/>
            <w:hideMark/>
          </w:tcPr>
          <w:p w14:paraId="7B37ECD5"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w:t>
            </w:r>
          </w:p>
        </w:tc>
        <w:tc>
          <w:tcPr>
            <w:tcW w:w="1080" w:type="dxa"/>
            <w:tcBorders>
              <w:top w:val="nil"/>
              <w:left w:val="nil"/>
              <w:bottom w:val="nil"/>
              <w:right w:val="nil"/>
            </w:tcBorders>
            <w:shd w:val="clear" w:color="auto" w:fill="auto"/>
            <w:noWrap/>
            <w:vAlign w:val="bottom"/>
            <w:hideMark/>
          </w:tcPr>
          <w:p w14:paraId="2B85A49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559919</w:t>
            </w:r>
          </w:p>
        </w:tc>
        <w:tc>
          <w:tcPr>
            <w:tcW w:w="1170" w:type="dxa"/>
            <w:tcBorders>
              <w:top w:val="nil"/>
              <w:left w:val="nil"/>
              <w:bottom w:val="nil"/>
              <w:right w:val="nil"/>
            </w:tcBorders>
            <w:shd w:val="clear" w:color="auto" w:fill="auto"/>
            <w:noWrap/>
            <w:vAlign w:val="bottom"/>
            <w:hideMark/>
          </w:tcPr>
          <w:p w14:paraId="4107D60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4523695</w:t>
            </w:r>
          </w:p>
        </w:tc>
        <w:tc>
          <w:tcPr>
            <w:tcW w:w="1627" w:type="dxa"/>
            <w:tcBorders>
              <w:top w:val="nil"/>
              <w:left w:val="nil"/>
              <w:bottom w:val="nil"/>
              <w:right w:val="nil"/>
            </w:tcBorders>
            <w:shd w:val="clear" w:color="auto" w:fill="auto"/>
            <w:noWrap/>
            <w:vAlign w:val="bottom"/>
            <w:hideMark/>
          </w:tcPr>
          <w:p w14:paraId="64AB761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951</w:t>
            </w:r>
          </w:p>
        </w:tc>
        <w:tc>
          <w:tcPr>
            <w:tcW w:w="983" w:type="dxa"/>
            <w:tcBorders>
              <w:top w:val="nil"/>
              <w:left w:val="nil"/>
              <w:bottom w:val="nil"/>
              <w:right w:val="nil"/>
            </w:tcBorders>
            <w:shd w:val="clear" w:color="auto" w:fill="auto"/>
            <w:noWrap/>
            <w:vAlign w:val="bottom"/>
            <w:hideMark/>
          </w:tcPr>
          <w:p w14:paraId="20DECB4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536</w:t>
            </w:r>
          </w:p>
        </w:tc>
      </w:tr>
      <w:tr w:rsidR="002374B8" w:rsidRPr="005F6C07" w14:paraId="3EBD928D" w14:textId="77777777" w:rsidTr="00FB755A">
        <w:trPr>
          <w:trHeight w:val="300"/>
        </w:trPr>
        <w:tc>
          <w:tcPr>
            <w:tcW w:w="1172" w:type="dxa"/>
            <w:tcBorders>
              <w:top w:val="nil"/>
              <w:left w:val="nil"/>
              <w:bottom w:val="nil"/>
              <w:right w:val="nil"/>
            </w:tcBorders>
            <w:shd w:val="clear" w:color="auto" w:fill="auto"/>
            <w:noWrap/>
            <w:vAlign w:val="bottom"/>
            <w:hideMark/>
          </w:tcPr>
          <w:p w14:paraId="4215E90F" w14:textId="6A6DF3BC"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72C71DB" wp14:editId="1F188A05">
                  <wp:extent cx="182880" cy="182880"/>
                  <wp:effectExtent l="0" t="0" r="7620" b="7620"/>
                  <wp:docPr id="693501274" name="Picture 69350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D9AB28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12BFA2D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2023FA144</w:t>
            </w:r>
          </w:p>
        </w:tc>
        <w:tc>
          <w:tcPr>
            <w:tcW w:w="962" w:type="dxa"/>
            <w:tcBorders>
              <w:top w:val="nil"/>
              <w:left w:val="nil"/>
              <w:bottom w:val="nil"/>
              <w:right w:val="nil"/>
            </w:tcBorders>
            <w:shd w:val="clear" w:color="auto" w:fill="auto"/>
            <w:noWrap/>
            <w:vAlign w:val="bottom"/>
            <w:hideMark/>
          </w:tcPr>
          <w:p w14:paraId="5CD7A62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w:t>
            </w:r>
          </w:p>
        </w:tc>
        <w:tc>
          <w:tcPr>
            <w:tcW w:w="1080" w:type="dxa"/>
            <w:tcBorders>
              <w:top w:val="nil"/>
              <w:left w:val="nil"/>
              <w:bottom w:val="nil"/>
              <w:right w:val="nil"/>
            </w:tcBorders>
            <w:shd w:val="clear" w:color="auto" w:fill="auto"/>
            <w:noWrap/>
            <w:vAlign w:val="bottom"/>
            <w:hideMark/>
          </w:tcPr>
          <w:p w14:paraId="580D933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560190</w:t>
            </w:r>
          </w:p>
        </w:tc>
        <w:tc>
          <w:tcPr>
            <w:tcW w:w="1170" w:type="dxa"/>
            <w:tcBorders>
              <w:top w:val="nil"/>
              <w:left w:val="nil"/>
              <w:bottom w:val="nil"/>
              <w:right w:val="nil"/>
            </w:tcBorders>
            <w:shd w:val="clear" w:color="auto" w:fill="auto"/>
            <w:noWrap/>
            <w:vAlign w:val="bottom"/>
            <w:hideMark/>
          </w:tcPr>
          <w:p w14:paraId="1BD55A2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4524005</w:t>
            </w:r>
          </w:p>
        </w:tc>
        <w:tc>
          <w:tcPr>
            <w:tcW w:w="1627" w:type="dxa"/>
            <w:tcBorders>
              <w:top w:val="nil"/>
              <w:left w:val="nil"/>
              <w:bottom w:val="nil"/>
              <w:right w:val="nil"/>
            </w:tcBorders>
            <w:shd w:val="clear" w:color="auto" w:fill="auto"/>
            <w:noWrap/>
            <w:vAlign w:val="bottom"/>
            <w:hideMark/>
          </w:tcPr>
          <w:p w14:paraId="62F16F33"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886</w:t>
            </w:r>
          </w:p>
        </w:tc>
        <w:tc>
          <w:tcPr>
            <w:tcW w:w="983" w:type="dxa"/>
            <w:tcBorders>
              <w:top w:val="nil"/>
              <w:left w:val="nil"/>
              <w:bottom w:val="nil"/>
              <w:right w:val="nil"/>
            </w:tcBorders>
            <w:shd w:val="clear" w:color="auto" w:fill="auto"/>
            <w:noWrap/>
            <w:vAlign w:val="bottom"/>
            <w:hideMark/>
          </w:tcPr>
          <w:p w14:paraId="6343E53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491</w:t>
            </w:r>
          </w:p>
        </w:tc>
      </w:tr>
      <w:tr w:rsidR="002374B8" w:rsidRPr="005F6C07" w14:paraId="0FC85E64" w14:textId="77777777" w:rsidTr="00FB755A">
        <w:trPr>
          <w:trHeight w:val="300"/>
        </w:trPr>
        <w:tc>
          <w:tcPr>
            <w:tcW w:w="1172" w:type="dxa"/>
            <w:tcBorders>
              <w:top w:val="nil"/>
              <w:left w:val="nil"/>
              <w:bottom w:val="nil"/>
              <w:right w:val="nil"/>
            </w:tcBorders>
            <w:shd w:val="clear" w:color="auto" w:fill="auto"/>
            <w:noWrap/>
            <w:vAlign w:val="bottom"/>
            <w:hideMark/>
          </w:tcPr>
          <w:p w14:paraId="09ABF2B5" w14:textId="52179A3D"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E85080C" wp14:editId="0092B82A">
                  <wp:extent cx="182880" cy="182880"/>
                  <wp:effectExtent l="0" t="0" r="7620" b="7620"/>
                  <wp:docPr id="1921490141" name="Picture 192149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48AC82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7B2DFF38"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2023FA145</w:t>
            </w:r>
          </w:p>
        </w:tc>
        <w:tc>
          <w:tcPr>
            <w:tcW w:w="962" w:type="dxa"/>
            <w:tcBorders>
              <w:top w:val="nil"/>
              <w:left w:val="nil"/>
              <w:bottom w:val="nil"/>
              <w:right w:val="nil"/>
            </w:tcBorders>
            <w:shd w:val="clear" w:color="auto" w:fill="auto"/>
            <w:noWrap/>
            <w:vAlign w:val="bottom"/>
            <w:hideMark/>
          </w:tcPr>
          <w:p w14:paraId="2EA5133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87</w:t>
            </w:r>
          </w:p>
        </w:tc>
        <w:tc>
          <w:tcPr>
            <w:tcW w:w="1080" w:type="dxa"/>
            <w:tcBorders>
              <w:top w:val="nil"/>
              <w:left w:val="nil"/>
              <w:bottom w:val="nil"/>
              <w:right w:val="nil"/>
            </w:tcBorders>
            <w:shd w:val="clear" w:color="auto" w:fill="auto"/>
            <w:noWrap/>
            <w:vAlign w:val="bottom"/>
            <w:hideMark/>
          </w:tcPr>
          <w:p w14:paraId="0DDFC36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559895</w:t>
            </w:r>
          </w:p>
        </w:tc>
        <w:tc>
          <w:tcPr>
            <w:tcW w:w="1170" w:type="dxa"/>
            <w:tcBorders>
              <w:top w:val="nil"/>
              <w:left w:val="nil"/>
              <w:bottom w:val="nil"/>
              <w:right w:val="nil"/>
            </w:tcBorders>
            <w:shd w:val="clear" w:color="auto" w:fill="auto"/>
            <w:noWrap/>
            <w:vAlign w:val="bottom"/>
            <w:hideMark/>
          </w:tcPr>
          <w:p w14:paraId="5C593C9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4523727</w:t>
            </w:r>
          </w:p>
        </w:tc>
        <w:tc>
          <w:tcPr>
            <w:tcW w:w="1627" w:type="dxa"/>
            <w:tcBorders>
              <w:top w:val="nil"/>
              <w:left w:val="nil"/>
              <w:bottom w:val="nil"/>
              <w:right w:val="nil"/>
            </w:tcBorders>
            <w:shd w:val="clear" w:color="auto" w:fill="auto"/>
            <w:noWrap/>
            <w:vAlign w:val="bottom"/>
            <w:hideMark/>
          </w:tcPr>
          <w:p w14:paraId="66770AD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941</w:t>
            </w:r>
          </w:p>
        </w:tc>
        <w:tc>
          <w:tcPr>
            <w:tcW w:w="983" w:type="dxa"/>
            <w:tcBorders>
              <w:top w:val="nil"/>
              <w:left w:val="nil"/>
              <w:bottom w:val="nil"/>
              <w:right w:val="nil"/>
            </w:tcBorders>
            <w:shd w:val="clear" w:color="auto" w:fill="auto"/>
            <w:noWrap/>
            <w:vAlign w:val="bottom"/>
            <w:hideMark/>
          </w:tcPr>
          <w:p w14:paraId="7FE859C2"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431</w:t>
            </w:r>
          </w:p>
        </w:tc>
      </w:tr>
      <w:tr w:rsidR="002374B8" w:rsidRPr="005F6C07" w14:paraId="0F681F7D" w14:textId="77777777" w:rsidTr="00FB755A">
        <w:trPr>
          <w:trHeight w:val="300"/>
        </w:trPr>
        <w:tc>
          <w:tcPr>
            <w:tcW w:w="1172" w:type="dxa"/>
            <w:tcBorders>
              <w:top w:val="nil"/>
              <w:left w:val="nil"/>
              <w:bottom w:val="nil"/>
              <w:right w:val="nil"/>
            </w:tcBorders>
            <w:shd w:val="clear" w:color="auto" w:fill="auto"/>
            <w:noWrap/>
            <w:vAlign w:val="bottom"/>
            <w:hideMark/>
          </w:tcPr>
          <w:p w14:paraId="14D9DFFF" w14:textId="2975C011"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55624E5" wp14:editId="74D21B10">
                  <wp:extent cx="182880" cy="182880"/>
                  <wp:effectExtent l="0" t="0" r="7620" b="7620"/>
                  <wp:docPr id="1902576584" name="Picture 190257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0572FFEC"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27D0C2BF"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2023FA146</w:t>
            </w:r>
          </w:p>
        </w:tc>
        <w:tc>
          <w:tcPr>
            <w:tcW w:w="962" w:type="dxa"/>
            <w:tcBorders>
              <w:top w:val="nil"/>
              <w:left w:val="nil"/>
              <w:bottom w:val="nil"/>
              <w:right w:val="nil"/>
            </w:tcBorders>
            <w:shd w:val="clear" w:color="auto" w:fill="auto"/>
            <w:noWrap/>
            <w:vAlign w:val="bottom"/>
            <w:hideMark/>
          </w:tcPr>
          <w:p w14:paraId="0ECBF43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87</w:t>
            </w:r>
          </w:p>
        </w:tc>
        <w:tc>
          <w:tcPr>
            <w:tcW w:w="1080" w:type="dxa"/>
            <w:tcBorders>
              <w:top w:val="nil"/>
              <w:left w:val="nil"/>
              <w:bottom w:val="nil"/>
              <w:right w:val="nil"/>
            </w:tcBorders>
            <w:shd w:val="clear" w:color="auto" w:fill="auto"/>
            <w:noWrap/>
            <w:vAlign w:val="bottom"/>
            <w:hideMark/>
          </w:tcPr>
          <w:p w14:paraId="41642810"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559895</w:t>
            </w:r>
          </w:p>
        </w:tc>
        <w:tc>
          <w:tcPr>
            <w:tcW w:w="1170" w:type="dxa"/>
            <w:tcBorders>
              <w:top w:val="nil"/>
              <w:left w:val="nil"/>
              <w:bottom w:val="nil"/>
              <w:right w:val="nil"/>
            </w:tcBorders>
            <w:shd w:val="clear" w:color="auto" w:fill="auto"/>
            <w:noWrap/>
            <w:vAlign w:val="bottom"/>
            <w:hideMark/>
          </w:tcPr>
          <w:p w14:paraId="3A61B7F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4523727</w:t>
            </w:r>
          </w:p>
        </w:tc>
        <w:tc>
          <w:tcPr>
            <w:tcW w:w="1627" w:type="dxa"/>
            <w:tcBorders>
              <w:top w:val="nil"/>
              <w:left w:val="nil"/>
              <w:bottom w:val="nil"/>
              <w:right w:val="nil"/>
            </w:tcBorders>
            <w:shd w:val="clear" w:color="auto" w:fill="auto"/>
            <w:noWrap/>
            <w:vAlign w:val="bottom"/>
            <w:hideMark/>
          </w:tcPr>
          <w:p w14:paraId="51DC5E5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940</w:t>
            </w:r>
          </w:p>
        </w:tc>
        <w:tc>
          <w:tcPr>
            <w:tcW w:w="983" w:type="dxa"/>
            <w:tcBorders>
              <w:top w:val="nil"/>
              <w:left w:val="nil"/>
              <w:bottom w:val="nil"/>
              <w:right w:val="nil"/>
            </w:tcBorders>
            <w:shd w:val="clear" w:color="auto" w:fill="auto"/>
            <w:noWrap/>
            <w:vAlign w:val="bottom"/>
            <w:hideMark/>
          </w:tcPr>
          <w:p w14:paraId="0E1D26D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412</w:t>
            </w:r>
          </w:p>
        </w:tc>
      </w:tr>
      <w:tr w:rsidR="002374B8" w:rsidRPr="005F6C07" w14:paraId="1FC9B0FD" w14:textId="77777777" w:rsidTr="00FB755A">
        <w:trPr>
          <w:trHeight w:val="300"/>
        </w:trPr>
        <w:tc>
          <w:tcPr>
            <w:tcW w:w="1172" w:type="dxa"/>
            <w:tcBorders>
              <w:top w:val="nil"/>
              <w:left w:val="nil"/>
              <w:bottom w:val="nil"/>
              <w:right w:val="nil"/>
            </w:tcBorders>
            <w:shd w:val="clear" w:color="auto" w:fill="auto"/>
            <w:noWrap/>
            <w:vAlign w:val="bottom"/>
            <w:hideMark/>
          </w:tcPr>
          <w:p w14:paraId="288CAAEB" w14:textId="2D77AB76" w:rsidR="002374B8" w:rsidRPr="00571B52"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2F98E14" wp14:editId="1ACC88A8">
                  <wp:extent cx="182880" cy="182880"/>
                  <wp:effectExtent l="0" t="0" r="7620" b="7620"/>
                  <wp:docPr id="398675131" name="Picture 39867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785CF2A"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hideMark/>
          </w:tcPr>
          <w:p w14:paraId="23695746"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2023FA147</w:t>
            </w:r>
          </w:p>
        </w:tc>
        <w:tc>
          <w:tcPr>
            <w:tcW w:w="962" w:type="dxa"/>
            <w:tcBorders>
              <w:top w:val="nil"/>
              <w:left w:val="nil"/>
              <w:bottom w:val="nil"/>
              <w:right w:val="nil"/>
            </w:tcBorders>
            <w:shd w:val="clear" w:color="auto" w:fill="auto"/>
            <w:noWrap/>
            <w:vAlign w:val="bottom"/>
            <w:hideMark/>
          </w:tcPr>
          <w:p w14:paraId="1B45EA2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88</w:t>
            </w:r>
          </w:p>
        </w:tc>
        <w:tc>
          <w:tcPr>
            <w:tcW w:w="1080" w:type="dxa"/>
            <w:tcBorders>
              <w:top w:val="nil"/>
              <w:left w:val="nil"/>
              <w:bottom w:val="nil"/>
              <w:right w:val="nil"/>
            </w:tcBorders>
            <w:shd w:val="clear" w:color="auto" w:fill="auto"/>
            <w:noWrap/>
            <w:vAlign w:val="bottom"/>
            <w:hideMark/>
          </w:tcPr>
          <w:p w14:paraId="6435A0B4"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559904</w:t>
            </w:r>
          </w:p>
        </w:tc>
        <w:tc>
          <w:tcPr>
            <w:tcW w:w="1170" w:type="dxa"/>
            <w:tcBorders>
              <w:top w:val="nil"/>
              <w:left w:val="nil"/>
              <w:bottom w:val="nil"/>
              <w:right w:val="nil"/>
            </w:tcBorders>
            <w:shd w:val="clear" w:color="auto" w:fill="auto"/>
            <w:noWrap/>
            <w:vAlign w:val="bottom"/>
            <w:hideMark/>
          </w:tcPr>
          <w:p w14:paraId="786309DB"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4523745</w:t>
            </w:r>
          </w:p>
        </w:tc>
        <w:tc>
          <w:tcPr>
            <w:tcW w:w="1627" w:type="dxa"/>
            <w:tcBorders>
              <w:top w:val="nil"/>
              <w:left w:val="nil"/>
              <w:bottom w:val="nil"/>
              <w:right w:val="nil"/>
            </w:tcBorders>
            <w:shd w:val="clear" w:color="auto" w:fill="auto"/>
            <w:noWrap/>
            <w:vAlign w:val="bottom"/>
            <w:hideMark/>
          </w:tcPr>
          <w:p w14:paraId="0A7E090D"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928</w:t>
            </w:r>
          </w:p>
        </w:tc>
        <w:tc>
          <w:tcPr>
            <w:tcW w:w="983" w:type="dxa"/>
            <w:tcBorders>
              <w:top w:val="nil"/>
              <w:left w:val="nil"/>
              <w:bottom w:val="nil"/>
              <w:right w:val="nil"/>
            </w:tcBorders>
            <w:shd w:val="clear" w:color="auto" w:fill="auto"/>
            <w:noWrap/>
            <w:vAlign w:val="bottom"/>
            <w:hideMark/>
          </w:tcPr>
          <w:p w14:paraId="202E002E" w14:textId="77777777" w:rsidR="002374B8" w:rsidRPr="00571B52" w:rsidRDefault="002374B8" w:rsidP="002374B8">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404</w:t>
            </w:r>
          </w:p>
        </w:tc>
      </w:tr>
      <w:tr w:rsidR="002374B8" w:rsidRPr="005F6C07" w14:paraId="259BC9C7" w14:textId="77777777" w:rsidTr="00FB755A">
        <w:trPr>
          <w:trHeight w:val="300"/>
        </w:trPr>
        <w:tc>
          <w:tcPr>
            <w:tcW w:w="3538" w:type="dxa"/>
            <w:gridSpan w:val="3"/>
            <w:tcBorders>
              <w:top w:val="single" w:sz="4" w:space="0" w:color="auto"/>
              <w:left w:val="nil"/>
              <w:right w:val="nil"/>
            </w:tcBorders>
            <w:shd w:val="clear" w:color="auto" w:fill="auto"/>
            <w:noWrap/>
            <w:vAlign w:val="bottom"/>
          </w:tcPr>
          <w:p w14:paraId="6030CD42" w14:textId="2F03EA6B" w:rsidR="002374B8" w:rsidRPr="005F6C07" w:rsidRDefault="002374B8" w:rsidP="002374B8">
            <w:pPr>
              <w:spacing w:after="0" w:line="240" w:lineRule="auto"/>
              <w:rPr>
                <w:rFonts w:ascii="Times New Roman" w:eastAsia="Times New Roman" w:hAnsi="Times New Roman" w:cs="Times New Roman"/>
                <w:color w:val="000000"/>
              </w:rPr>
            </w:pPr>
            <w:r w:rsidRPr="005F6C07">
              <w:rPr>
                <w:rFonts w:ascii="Times New Roman" w:eastAsia="Times New Roman" w:hAnsi="Times New Roman" w:cs="Times New Roman"/>
                <w:b/>
                <w:bCs/>
                <w:i/>
                <w:iCs/>
                <w:noProof/>
                <w:sz w:val="24"/>
                <w:szCs w:val="24"/>
              </w:rPr>
              <w:lastRenderedPageBreak/>
              <w:t>Table 6—continued</w:t>
            </w:r>
          </w:p>
        </w:tc>
        <w:tc>
          <w:tcPr>
            <w:tcW w:w="962" w:type="dxa"/>
            <w:tcBorders>
              <w:top w:val="single" w:sz="4" w:space="0" w:color="auto"/>
              <w:left w:val="nil"/>
              <w:right w:val="nil"/>
            </w:tcBorders>
            <w:shd w:val="clear" w:color="auto" w:fill="auto"/>
            <w:noWrap/>
            <w:vAlign w:val="bottom"/>
          </w:tcPr>
          <w:p w14:paraId="4B3F5037" w14:textId="77777777" w:rsidR="002374B8" w:rsidRPr="005F6C07" w:rsidRDefault="002374B8" w:rsidP="002374B8">
            <w:pPr>
              <w:spacing w:after="0" w:line="240" w:lineRule="auto"/>
              <w:jc w:val="center"/>
              <w:rPr>
                <w:rFonts w:ascii="Times New Roman" w:eastAsia="Times New Roman" w:hAnsi="Times New Roman" w:cs="Times New Roman"/>
                <w:color w:val="000000"/>
              </w:rPr>
            </w:pPr>
          </w:p>
        </w:tc>
        <w:tc>
          <w:tcPr>
            <w:tcW w:w="1080" w:type="dxa"/>
            <w:tcBorders>
              <w:top w:val="single" w:sz="4" w:space="0" w:color="auto"/>
              <w:left w:val="nil"/>
              <w:right w:val="nil"/>
            </w:tcBorders>
            <w:shd w:val="clear" w:color="auto" w:fill="auto"/>
            <w:noWrap/>
            <w:vAlign w:val="bottom"/>
          </w:tcPr>
          <w:p w14:paraId="56F535C1" w14:textId="77777777" w:rsidR="002374B8" w:rsidRPr="005F6C07" w:rsidRDefault="002374B8" w:rsidP="002374B8">
            <w:pPr>
              <w:spacing w:after="0" w:line="240" w:lineRule="auto"/>
              <w:jc w:val="center"/>
              <w:rPr>
                <w:rFonts w:ascii="Times New Roman" w:eastAsia="Times New Roman" w:hAnsi="Times New Roman" w:cs="Times New Roman"/>
                <w:color w:val="000000"/>
              </w:rPr>
            </w:pPr>
          </w:p>
        </w:tc>
        <w:tc>
          <w:tcPr>
            <w:tcW w:w="1170" w:type="dxa"/>
            <w:tcBorders>
              <w:top w:val="single" w:sz="4" w:space="0" w:color="auto"/>
              <w:left w:val="nil"/>
              <w:right w:val="nil"/>
            </w:tcBorders>
            <w:shd w:val="clear" w:color="auto" w:fill="auto"/>
            <w:noWrap/>
            <w:vAlign w:val="bottom"/>
          </w:tcPr>
          <w:p w14:paraId="181C1CE9" w14:textId="77777777" w:rsidR="002374B8" w:rsidRPr="005F6C07" w:rsidRDefault="002374B8" w:rsidP="002374B8">
            <w:pPr>
              <w:spacing w:after="0" w:line="240" w:lineRule="auto"/>
              <w:jc w:val="center"/>
              <w:rPr>
                <w:rFonts w:ascii="Times New Roman" w:eastAsia="Times New Roman" w:hAnsi="Times New Roman" w:cs="Times New Roman"/>
                <w:color w:val="000000"/>
              </w:rPr>
            </w:pPr>
          </w:p>
        </w:tc>
        <w:tc>
          <w:tcPr>
            <w:tcW w:w="1627" w:type="dxa"/>
            <w:tcBorders>
              <w:top w:val="single" w:sz="4" w:space="0" w:color="auto"/>
              <w:left w:val="nil"/>
              <w:right w:val="nil"/>
            </w:tcBorders>
            <w:shd w:val="clear" w:color="auto" w:fill="auto"/>
            <w:noWrap/>
            <w:vAlign w:val="bottom"/>
          </w:tcPr>
          <w:p w14:paraId="098DCA6C" w14:textId="77777777" w:rsidR="002374B8" w:rsidRPr="005F6C07" w:rsidRDefault="002374B8" w:rsidP="002374B8">
            <w:pPr>
              <w:spacing w:after="0" w:line="240" w:lineRule="auto"/>
              <w:jc w:val="center"/>
              <w:rPr>
                <w:rFonts w:ascii="Times New Roman" w:eastAsia="Times New Roman" w:hAnsi="Times New Roman" w:cs="Times New Roman"/>
                <w:color w:val="000000"/>
              </w:rPr>
            </w:pPr>
          </w:p>
        </w:tc>
        <w:tc>
          <w:tcPr>
            <w:tcW w:w="983" w:type="dxa"/>
            <w:tcBorders>
              <w:top w:val="single" w:sz="4" w:space="0" w:color="auto"/>
              <w:left w:val="nil"/>
              <w:right w:val="nil"/>
            </w:tcBorders>
            <w:shd w:val="clear" w:color="auto" w:fill="auto"/>
            <w:noWrap/>
            <w:vAlign w:val="bottom"/>
          </w:tcPr>
          <w:p w14:paraId="1F9B586B" w14:textId="77777777" w:rsidR="002374B8" w:rsidRPr="005F6C07" w:rsidRDefault="002374B8" w:rsidP="002374B8">
            <w:pPr>
              <w:spacing w:after="0" w:line="240" w:lineRule="auto"/>
              <w:jc w:val="center"/>
              <w:rPr>
                <w:rFonts w:ascii="Times New Roman" w:eastAsia="Times New Roman" w:hAnsi="Times New Roman" w:cs="Times New Roman"/>
                <w:color w:val="000000"/>
              </w:rPr>
            </w:pPr>
          </w:p>
        </w:tc>
      </w:tr>
      <w:tr w:rsidR="002374B8" w:rsidRPr="005F6C07" w14:paraId="61616BD7" w14:textId="77777777" w:rsidTr="00FB755A">
        <w:trPr>
          <w:trHeight w:val="300"/>
        </w:trPr>
        <w:tc>
          <w:tcPr>
            <w:tcW w:w="1172" w:type="dxa"/>
            <w:tcBorders>
              <w:top w:val="nil"/>
              <w:left w:val="nil"/>
              <w:bottom w:val="single" w:sz="4" w:space="0" w:color="auto"/>
              <w:right w:val="nil"/>
            </w:tcBorders>
            <w:shd w:val="clear" w:color="auto" w:fill="auto"/>
            <w:noWrap/>
            <w:vAlign w:val="center"/>
          </w:tcPr>
          <w:p w14:paraId="6498A704" w14:textId="7CAAD755" w:rsidR="002374B8" w:rsidRPr="005F6C07"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Unique group icon</w:t>
            </w:r>
          </w:p>
        </w:tc>
        <w:tc>
          <w:tcPr>
            <w:tcW w:w="1052" w:type="dxa"/>
            <w:tcBorders>
              <w:top w:val="nil"/>
              <w:left w:val="nil"/>
              <w:bottom w:val="single" w:sz="4" w:space="0" w:color="auto"/>
              <w:right w:val="nil"/>
            </w:tcBorders>
            <w:shd w:val="clear" w:color="auto" w:fill="auto"/>
            <w:noWrap/>
            <w:vAlign w:val="center"/>
          </w:tcPr>
          <w:p w14:paraId="4F4C287B" w14:textId="4113DD2D" w:rsidR="002374B8" w:rsidRPr="005F6C07"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USFWS group ID</w:t>
            </w:r>
          </w:p>
        </w:tc>
        <w:tc>
          <w:tcPr>
            <w:tcW w:w="1314" w:type="dxa"/>
            <w:tcBorders>
              <w:top w:val="nil"/>
              <w:left w:val="nil"/>
              <w:bottom w:val="single" w:sz="4" w:space="0" w:color="auto"/>
              <w:right w:val="nil"/>
            </w:tcBorders>
            <w:shd w:val="clear" w:color="auto" w:fill="auto"/>
            <w:noWrap/>
            <w:vAlign w:val="center"/>
          </w:tcPr>
          <w:p w14:paraId="37B9E355" w14:textId="3218E695" w:rsidR="002374B8" w:rsidRPr="005F6C07"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PRRIP group ID</w:t>
            </w:r>
          </w:p>
        </w:tc>
        <w:tc>
          <w:tcPr>
            <w:tcW w:w="962" w:type="dxa"/>
            <w:tcBorders>
              <w:top w:val="nil"/>
              <w:left w:val="nil"/>
              <w:bottom w:val="single" w:sz="4" w:space="0" w:color="auto"/>
              <w:right w:val="nil"/>
            </w:tcBorders>
            <w:shd w:val="clear" w:color="auto" w:fill="auto"/>
            <w:noWrap/>
            <w:vAlign w:val="center"/>
          </w:tcPr>
          <w:p w14:paraId="7152F5E3" w14:textId="0052B6CD" w:rsidR="002374B8" w:rsidRPr="005F6C07"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Use site no.</w:t>
            </w:r>
          </w:p>
        </w:tc>
        <w:tc>
          <w:tcPr>
            <w:tcW w:w="1080" w:type="dxa"/>
            <w:tcBorders>
              <w:top w:val="nil"/>
              <w:left w:val="nil"/>
              <w:bottom w:val="single" w:sz="4" w:space="0" w:color="auto"/>
              <w:right w:val="nil"/>
            </w:tcBorders>
            <w:shd w:val="clear" w:color="auto" w:fill="auto"/>
            <w:noWrap/>
            <w:vAlign w:val="center"/>
          </w:tcPr>
          <w:p w14:paraId="16B006A5" w14:textId="003B93B1" w:rsidR="002374B8" w:rsidRPr="005F6C07"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x</w:t>
            </w:r>
          </w:p>
        </w:tc>
        <w:tc>
          <w:tcPr>
            <w:tcW w:w="1170" w:type="dxa"/>
            <w:tcBorders>
              <w:top w:val="nil"/>
              <w:left w:val="nil"/>
              <w:bottom w:val="single" w:sz="4" w:space="0" w:color="auto"/>
              <w:right w:val="nil"/>
            </w:tcBorders>
            <w:shd w:val="clear" w:color="auto" w:fill="auto"/>
            <w:noWrap/>
            <w:vAlign w:val="center"/>
          </w:tcPr>
          <w:p w14:paraId="79FBA11C" w14:textId="089DB024" w:rsidR="002374B8" w:rsidRPr="005F6C07"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y</w:t>
            </w:r>
          </w:p>
        </w:tc>
        <w:tc>
          <w:tcPr>
            <w:tcW w:w="1627" w:type="dxa"/>
            <w:tcBorders>
              <w:top w:val="nil"/>
              <w:left w:val="nil"/>
              <w:bottom w:val="single" w:sz="4" w:space="0" w:color="auto"/>
              <w:right w:val="nil"/>
            </w:tcBorders>
            <w:shd w:val="clear" w:color="auto" w:fill="auto"/>
            <w:noWrap/>
            <w:vAlign w:val="center"/>
          </w:tcPr>
          <w:p w14:paraId="45609FB7" w14:textId="247B17D4" w:rsidR="002374B8" w:rsidRPr="005F6C07"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Unobstructed channel width (ft)</w:t>
            </w:r>
          </w:p>
        </w:tc>
        <w:tc>
          <w:tcPr>
            <w:tcW w:w="983" w:type="dxa"/>
            <w:tcBorders>
              <w:top w:val="nil"/>
              <w:left w:val="nil"/>
              <w:bottom w:val="single" w:sz="4" w:space="0" w:color="auto"/>
              <w:right w:val="nil"/>
            </w:tcBorders>
            <w:shd w:val="clear" w:color="auto" w:fill="auto"/>
            <w:noWrap/>
            <w:vAlign w:val="center"/>
          </w:tcPr>
          <w:p w14:paraId="26DC02BA" w14:textId="214DEE26" w:rsidR="002374B8" w:rsidRPr="005F6C07" w:rsidRDefault="002374B8" w:rsidP="002374B8">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Nearest forest (ft)</w:t>
            </w:r>
          </w:p>
        </w:tc>
      </w:tr>
      <w:tr w:rsidR="00EE568B" w:rsidRPr="005F6C07" w14:paraId="33D2E680" w14:textId="77777777" w:rsidTr="00FB755A">
        <w:trPr>
          <w:trHeight w:val="300"/>
        </w:trPr>
        <w:tc>
          <w:tcPr>
            <w:tcW w:w="1172" w:type="dxa"/>
            <w:tcBorders>
              <w:top w:val="nil"/>
              <w:left w:val="nil"/>
              <w:bottom w:val="nil"/>
              <w:right w:val="nil"/>
            </w:tcBorders>
            <w:shd w:val="clear" w:color="auto" w:fill="auto"/>
            <w:noWrap/>
            <w:vAlign w:val="bottom"/>
          </w:tcPr>
          <w:p w14:paraId="71986922" w14:textId="2AE0B2AE" w:rsidR="00EE568B" w:rsidRPr="005F6C07" w:rsidRDefault="00EE568B" w:rsidP="00EE568B">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09339482" wp14:editId="1AD4E3CB">
                  <wp:extent cx="182880" cy="182880"/>
                  <wp:effectExtent l="0" t="0" r="7620" b="7620"/>
                  <wp:docPr id="1067573306" name="Picture 106757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7F063C34" w14:textId="7433AECC"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tcPr>
          <w:p w14:paraId="2D4084A9" w14:textId="7DC5AFF5"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2023FA148</w:t>
            </w:r>
          </w:p>
        </w:tc>
        <w:tc>
          <w:tcPr>
            <w:tcW w:w="962" w:type="dxa"/>
            <w:tcBorders>
              <w:top w:val="nil"/>
              <w:left w:val="nil"/>
              <w:bottom w:val="nil"/>
              <w:right w:val="nil"/>
            </w:tcBorders>
            <w:shd w:val="clear" w:color="auto" w:fill="auto"/>
            <w:noWrap/>
            <w:vAlign w:val="bottom"/>
          </w:tcPr>
          <w:p w14:paraId="1F2E2548" w14:textId="23FC40EB"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89</w:t>
            </w:r>
          </w:p>
        </w:tc>
        <w:tc>
          <w:tcPr>
            <w:tcW w:w="1080" w:type="dxa"/>
            <w:tcBorders>
              <w:top w:val="nil"/>
              <w:left w:val="nil"/>
              <w:bottom w:val="nil"/>
              <w:right w:val="nil"/>
            </w:tcBorders>
            <w:shd w:val="clear" w:color="auto" w:fill="auto"/>
            <w:noWrap/>
            <w:vAlign w:val="bottom"/>
          </w:tcPr>
          <w:p w14:paraId="4859057C" w14:textId="1F53350A"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559907</w:t>
            </w:r>
          </w:p>
        </w:tc>
        <w:tc>
          <w:tcPr>
            <w:tcW w:w="1170" w:type="dxa"/>
            <w:tcBorders>
              <w:top w:val="nil"/>
              <w:left w:val="nil"/>
              <w:bottom w:val="nil"/>
              <w:right w:val="nil"/>
            </w:tcBorders>
            <w:shd w:val="clear" w:color="auto" w:fill="auto"/>
            <w:noWrap/>
            <w:vAlign w:val="bottom"/>
          </w:tcPr>
          <w:p w14:paraId="1A344715" w14:textId="562686EA"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4523770</w:t>
            </w:r>
          </w:p>
        </w:tc>
        <w:tc>
          <w:tcPr>
            <w:tcW w:w="1627" w:type="dxa"/>
            <w:tcBorders>
              <w:top w:val="nil"/>
              <w:left w:val="nil"/>
              <w:bottom w:val="nil"/>
              <w:right w:val="nil"/>
            </w:tcBorders>
            <w:shd w:val="clear" w:color="auto" w:fill="auto"/>
            <w:noWrap/>
            <w:vAlign w:val="bottom"/>
          </w:tcPr>
          <w:p w14:paraId="6297ACB8" w14:textId="1F12A763"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920</w:t>
            </w:r>
          </w:p>
        </w:tc>
        <w:tc>
          <w:tcPr>
            <w:tcW w:w="983" w:type="dxa"/>
            <w:tcBorders>
              <w:top w:val="nil"/>
              <w:left w:val="nil"/>
              <w:bottom w:val="nil"/>
              <w:right w:val="nil"/>
            </w:tcBorders>
            <w:shd w:val="clear" w:color="auto" w:fill="auto"/>
            <w:noWrap/>
            <w:vAlign w:val="bottom"/>
          </w:tcPr>
          <w:p w14:paraId="6FCA029B" w14:textId="29AC356B"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356</w:t>
            </w:r>
          </w:p>
        </w:tc>
      </w:tr>
      <w:tr w:rsidR="00EE568B" w:rsidRPr="005F6C07" w14:paraId="1AA023BE" w14:textId="77777777" w:rsidTr="00FB755A">
        <w:trPr>
          <w:trHeight w:val="300"/>
        </w:trPr>
        <w:tc>
          <w:tcPr>
            <w:tcW w:w="1172" w:type="dxa"/>
            <w:tcBorders>
              <w:top w:val="nil"/>
              <w:left w:val="nil"/>
              <w:bottom w:val="nil"/>
              <w:right w:val="nil"/>
            </w:tcBorders>
            <w:shd w:val="clear" w:color="auto" w:fill="auto"/>
            <w:noWrap/>
            <w:vAlign w:val="bottom"/>
          </w:tcPr>
          <w:p w14:paraId="3CE18F72" w14:textId="4E8A030A" w:rsidR="00EE568B" w:rsidRPr="005F6C07" w:rsidRDefault="00EE568B" w:rsidP="00EE568B">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1FA3872D" wp14:editId="5F859C71">
                  <wp:extent cx="182880" cy="182880"/>
                  <wp:effectExtent l="0" t="0" r="7620" b="7620"/>
                  <wp:docPr id="1378139638" name="Picture 1378139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 name="Picture 3536"/>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3448E52D" w14:textId="23CF85C0"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23B-32</w:t>
            </w:r>
          </w:p>
        </w:tc>
        <w:tc>
          <w:tcPr>
            <w:tcW w:w="1314" w:type="dxa"/>
            <w:tcBorders>
              <w:top w:val="nil"/>
              <w:left w:val="nil"/>
              <w:bottom w:val="nil"/>
              <w:right w:val="nil"/>
            </w:tcBorders>
            <w:shd w:val="clear" w:color="auto" w:fill="auto"/>
            <w:noWrap/>
            <w:vAlign w:val="bottom"/>
          </w:tcPr>
          <w:p w14:paraId="6B8CC43D" w14:textId="6B4AE366"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2023FA149</w:t>
            </w:r>
          </w:p>
        </w:tc>
        <w:tc>
          <w:tcPr>
            <w:tcW w:w="962" w:type="dxa"/>
            <w:tcBorders>
              <w:top w:val="nil"/>
              <w:left w:val="nil"/>
              <w:bottom w:val="nil"/>
              <w:right w:val="nil"/>
            </w:tcBorders>
            <w:shd w:val="clear" w:color="auto" w:fill="auto"/>
            <w:noWrap/>
            <w:vAlign w:val="bottom"/>
          </w:tcPr>
          <w:p w14:paraId="125150A6" w14:textId="3302B94A"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90</w:t>
            </w:r>
          </w:p>
        </w:tc>
        <w:tc>
          <w:tcPr>
            <w:tcW w:w="1080" w:type="dxa"/>
            <w:tcBorders>
              <w:top w:val="nil"/>
              <w:left w:val="nil"/>
              <w:bottom w:val="nil"/>
              <w:right w:val="nil"/>
            </w:tcBorders>
            <w:shd w:val="clear" w:color="auto" w:fill="auto"/>
            <w:noWrap/>
            <w:vAlign w:val="bottom"/>
          </w:tcPr>
          <w:p w14:paraId="548FA6C7" w14:textId="0A8B21D4"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559971</w:t>
            </w:r>
          </w:p>
        </w:tc>
        <w:tc>
          <w:tcPr>
            <w:tcW w:w="1170" w:type="dxa"/>
            <w:tcBorders>
              <w:top w:val="nil"/>
              <w:left w:val="nil"/>
              <w:bottom w:val="nil"/>
              <w:right w:val="nil"/>
            </w:tcBorders>
            <w:shd w:val="clear" w:color="auto" w:fill="auto"/>
            <w:noWrap/>
            <w:vAlign w:val="bottom"/>
          </w:tcPr>
          <w:p w14:paraId="25FDFC28" w14:textId="169D829B"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4523826</w:t>
            </w:r>
          </w:p>
        </w:tc>
        <w:tc>
          <w:tcPr>
            <w:tcW w:w="1627" w:type="dxa"/>
            <w:tcBorders>
              <w:top w:val="nil"/>
              <w:left w:val="nil"/>
              <w:bottom w:val="nil"/>
              <w:right w:val="nil"/>
            </w:tcBorders>
            <w:shd w:val="clear" w:color="auto" w:fill="auto"/>
            <w:noWrap/>
            <w:vAlign w:val="bottom"/>
          </w:tcPr>
          <w:p w14:paraId="1BBF5889" w14:textId="33A83DD0"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959</w:t>
            </w:r>
          </w:p>
        </w:tc>
        <w:tc>
          <w:tcPr>
            <w:tcW w:w="983" w:type="dxa"/>
            <w:tcBorders>
              <w:top w:val="nil"/>
              <w:left w:val="nil"/>
              <w:bottom w:val="nil"/>
              <w:right w:val="nil"/>
            </w:tcBorders>
            <w:shd w:val="clear" w:color="auto" w:fill="auto"/>
            <w:noWrap/>
            <w:vAlign w:val="bottom"/>
          </w:tcPr>
          <w:p w14:paraId="16B4369F" w14:textId="585835AB"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246</w:t>
            </w:r>
          </w:p>
        </w:tc>
      </w:tr>
      <w:tr w:rsidR="00EE568B" w:rsidRPr="005F6C07" w14:paraId="36A4FA81" w14:textId="77777777" w:rsidTr="00FB755A">
        <w:trPr>
          <w:trHeight w:val="300"/>
        </w:trPr>
        <w:tc>
          <w:tcPr>
            <w:tcW w:w="1172" w:type="dxa"/>
            <w:tcBorders>
              <w:top w:val="nil"/>
              <w:left w:val="nil"/>
              <w:bottom w:val="nil"/>
              <w:right w:val="nil"/>
            </w:tcBorders>
            <w:shd w:val="clear" w:color="auto" w:fill="auto"/>
            <w:noWrap/>
            <w:vAlign w:val="bottom"/>
            <w:hideMark/>
          </w:tcPr>
          <w:p w14:paraId="35CE9EBC" w14:textId="07ECB463"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ED0F60F" wp14:editId="517C6AD9">
                  <wp:extent cx="182880" cy="182880"/>
                  <wp:effectExtent l="0" t="0" r="7620" b="7620"/>
                  <wp:docPr id="2119932664" name="Picture 211993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2AC596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38EEACB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2023FA05</w:t>
            </w:r>
          </w:p>
        </w:tc>
        <w:tc>
          <w:tcPr>
            <w:tcW w:w="962" w:type="dxa"/>
            <w:tcBorders>
              <w:top w:val="nil"/>
              <w:left w:val="nil"/>
              <w:bottom w:val="nil"/>
              <w:right w:val="nil"/>
            </w:tcBorders>
            <w:shd w:val="clear" w:color="auto" w:fill="auto"/>
            <w:noWrap/>
            <w:vAlign w:val="bottom"/>
            <w:hideMark/>
          </w:tcPr>
          <w:p w14:paraId="3764E2B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w:t>
            </w:r>
          </w:p>
        </w:tc>
        <w:tc>
          <w:tcPr>
            <w:tcW w:w="1080" w:type="dxa"/>
            <w:tcBorders>
              <w:top w:val="nil"/>
              <w:left w:val="nil"/>
              <w:bottom w:val="nil"/>
              <w:right w:val="nil"/>
            </w:tcBorders>
            <w:shd w:val="clear" w:color="auto" w:fill="auto"/>
            <w:noWrap/>
            <w:vAlign w:val="bottom"/>
            <w:hideMark/>
          </w:tcPr>
          <w:p w14:paraId="34595D9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564881</w:t>
            </w:r>
          </w:p>
        </w:tc>
        <w:tc>
          <w:tcPr>
            <w:tcW w:w="1170" w:type="dxa"/>
            <w:tcBorders>
              <w:top w:val="nil"/>
              <w:left w:val="nil"/>
              <w:bottom w:val="nil"/>
              <w:right w:val="nil"/>
            </w:tcBorders>
            <w:shd w:val="clear" w:color="auto" w:fill="auto"/>
            <w:noWrap/>
            <w:vAlign w:val="bottom"/>
            <w:hideMark/>
          </w:tcPr>
          <w:p w14:paraId="63685A0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4530159</w:t>
            </w:r>
          </w:p>
        </w:tc>
        <w:tc>
          <w:tcPr>
            <w:tcW w:w="1627" w:type="dxa"/>
            <w:tcBorders>
              <w:top w:val="nil"/>
              <w:left w:val="nil"/>
              <w:bottom w:val="nil"/>
              <w:right w:val="nil"/>
            </w:tcBorders>
            <w:shd w:val="clear" w:color="auto" w:fill="auto"/>
            <w:noWrap/>
            <w:vAlign w:val="bottom"/>
            <w:hideMark/>
          </w:tcPr>
          <w:p w14:paraId="35526EC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1,191</w:t>
            </w:r>
          </w:p>
        </w:tc>
        <w:tc>
          <w:tcPr>
            <w:tcW w:w="983" w:type="dxa"/>
            <w:tcBorders>
              <w:top w:val="nil"/>
              <w:left w:val="nil"/>
              <w:bottom w:val="nil"/>
              <w:right w:val="nil"/>
            </w:tcBorders>
            <w:shd w:val="clear" w:color="auto" w:fill="auto"/>
            <w:noWrap/>
            <w:vAlign w:val="bottom"/>
            <w:hideMark/>
          </w:tcPr>
          <w:p w14:paraId="3671610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338</w:t>
            </w:r>
          </w:p>
        </w:tc>
      </w:tr>
      <w:tr w:rsidR="00EE568B" w:rsidRPr="005F6C07" w14:paraId="145BBB23" w14:textId="77777777" w:rsidTr="00FB755A">
        <w:trPr>
          <w:trHeight w:val="300"/>
        </w:trPr>
        <w:tc>
          <w:tcPr>
            <w:tcW w:w="1172" w:type="dxa"/>
            <w:tcBorders>
              <w:top w:val="nil"/>
              <w:left w:val="nil"/>
              <w:bottom w:val="nil"/>
              <w:right w:val="nil"/>
            </w:tcBorders>
            <w:shd w:val="clear" w:color="auto" w:fill="auto"/>
            <w:noWrap/>
            <w:vAlign w:val="bottom"/>
            <w:hideMark/>
          </w:tcPr>
          <w:p w14:paraId="3FABC4D2" w14:textId="220FEF20"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8555E76" wp14:editId="5E15CBC7">
                  <wp:extent cx="182880" cy="182880"/>
                  <wp:effectExtent l="0" t="0" r="7620" b="7620"/>
                  <wp:docPr id="995039199" name="Picture 995039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BAA795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15FCE7C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2023FA11</w:t>
            </w:r>
          </w:p>
        </w:tc>
        <w:tc>
          <w:tcPr>
            <w:tcW w:w="962" w:type="dxa"/>
            <w:tcBorders>
              <w:top w:val="nil"/>
              <w:left w:val="nil"/>
              <w:bottom w:val="nil"/>
              <w:right w:val="nil"/>
            </w:tcBorders>
            <w:shd w:val="clear" w:color="auto" w:fill="auto"/>
            <w:noWrap/>
            <w:vAlign w:val="bottom"/>
            <w:hideMark/>
          </w:tcPr>
          <w:p w14:paraId="22547E7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w:t>
            </w:r>
          </w:p>
        </w:tc>
        <w:tc>
          <w:tcPr>
            <w:tcW w:w="1080" w:type="dxa"/>
            <w:tcBorders>
              <w:top w:val="nil"/>
              <w:left w:val="nil"/>
              <w:bottom w:val="nil"/>
              <w:right w:val="nil"/>
            </w:tcBorders>
            <w:shd w:val="clear" w:color="auto" w:fill="auto"/>
            <w:noWrap/>
            <w:vAlign w:val="bottom"/>
            <w:hideMark/>
          </w:tcPr>
          <w:p w14:paraId="1E850F9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564781</w:t>
            </w:r>
          </w:p>
        </w:tc>
        <w:tc>
          <w:tcPr>
            <w:tcW w:w="1170" w:type="dxa"/>
            <w:tcBorders>
              <w:top w:val="nil"/>
              <w:left w:val="nil"/>
              <w:bottom w:val="nil"/>
              <w:right w:val="nil"/>
            </w:tcBorders>
            <w:shd w:val="clear" w:color="auto" w:fill="auto"/>
            <w:noWrap/>
            <w:vAlign w:val="bottom"/>
            <w:hideMark/>
          </w:tcPr>
          <w:p w14:paraId="71B33A8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4530031</w:t>
            </w:r>
          </w:p>
        </w:tc>
        <w:tc>
          <w:tcPr>
            <w:tcW w:w="1627" w:type="dxa"/>
            <w:tcBorders>
              <w:top w:val="nil"/>
              <w:left w:val="nil"/>
              <w:bottom w:val="nil"/>
              <w:right w:val="nil"/>
            </w:tcBorders>
            <w:shd w:val="clear" w:color="auto" w:fill="auto"/>
            <w:noWrap/>
            <w:vAlign w:val="bottom"/>
            <w:hideMark/>
          </w:tcPr>
          <w:p w14:paraId="03D9AC8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1,261</w:t>
            </w:r>
          </w:p>
        </w:tc>
        <w:tc>
          <w:tcPr>
            <w:tcW w:w="983" w:type="dxa"/>
            <w:tcBorders>
              <w:top w:val="nil"/>
              <w:left w:val="nil"/>
              <w:bottom w:val="nil"/>
              <w:right w:val="nil"/>
            </w:tcBorders>
            <w:shd w:val="clear" w:color="auto" w:fill="auto"/>
            <w:noWrap/>
            <w:vAlign w:val="bottom"/>
            <w:hideMark/>
          </w:tcPr>
          <w:p w14:paraId="50BD972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175</w:t>
            </w:r>
          </w:p>
        </w:tc>
      </w:tr>
      <w:tr w:rsidR="00EE568B" w:rsidRPr="005F6C07" w14:paraId="7DB61F06" w14:textId="77777777" w:rsidTr="00FB755A">
        <w:trPr>
          <w:trHeight w:val="300"/>
        </w:trPr>
        <w:tc>
          <w:tcPr>
            <w:tcW w:w="1172" w:type="dxa"/>
            <w:tcBorders>
              <w:top w:val="nil"/>
              <w:left w:val="nil"/>
              <w:bottom w:val="nil"/>
              <w:right w:val="nil"/>
            </w:tcBorders>
            <w:shd w:val="clear" w:color="auto" w:fill="auto"/>
            <w:noWrap/>
            <w:vAlign w:val="bottom"/>
            <w:hideMark/>
          </w:tcPr>
          <w:p w14:paraId="1E26E1A4" w14:textId="44301DE7"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4F8046F" wp14:editId="39CEBDD0">
                  <wp:extent cx="182880" cy="182880"/>
                  <wp:effectExtent l="0" t="0" r="7620" b="7620"/>
                  <wp:docPr id="40288536" name="Picture 4028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4AB25B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44D204B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2023FA16</w:t>
            </w:r>
          </w:p>
        </w:tc>
        <w:tc>
          <w:tcPr>
            <w:tcW w:w="962" w:type="dxa"/>
            <w:tcBorders>
              <w:top w:val="nil"/>
              <w:left w:val="nil"/>
              <w:bottom w:val="nil"/>
              <w:right w:val="nil"/>
            </w:tcBorders>
            <w:shd w:val="clear" w:color="auto" w:fill="auto"/>
            <w:noWrap/>
            <w:vAlign w:val="bottom"/>
            <w:hideMark/>
          </w:tcPr>
          <w:p w14:paraId="480ACAC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w:t>
            </w:r>
          </w:p>
        </w:tc>
        <w:tc>
          <w:tcPr>
            <w:tcW w:w="1080" w:type="dxa"/>
            <w:tcBorders>
              <w:top w:val="nil"/>
              <w:left w:val="nil"/>
              <w:bottom w:val="nil"/>
              <w:right w:val="nil"/>
            </w:tcBorders>
            <w:shd w:val="clear" w:color="auto" w:fill="auto"/>
            <w:noWrap/>
            <w:vAlign w:val="bottom"/>
            <w:hideMark/>
          </w:tcPr>
          <w:p w14:paraId="6111EAE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565359</w:t>
            </w:r>
          </w:p>
        </w:tc>
        <w:tc>
          <w:tcPr>
            <w:tcW w:w="1170" w:type="dxa"/>
            <w:tcBorders>
              <w:top w:val="nil"/>
              <w:left w:val="nil"/>
              <w:bottom w:val="nil"/>
              <w:right w:val="nil"/>
            </w:tcBorders>
            <w:shd w:val="clear" w:color="auto" w:fill="auto"/>
            <w:noWrap/>
            <w:vAlign w:val="bottom"/>
            <w:hideMark/>
          </w:tcPr>
          <w:p w14:paraId="076DFCC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4530641</w:t>
            </w:r>
          </w:p>
        </w:tc>
        <w:tc>
          <w:tcPr>
            <w:tcW w:w="1627" w:type="dxa"/>
            <w:tcBorders>
              <w:top w:val="nil"/>
              <w:left w:val="nil"/>
              <w:bottom w:val="nil"/>
              <w:right w:val="nil"/>
            </w:tcBorders>
            <w:shd w:val="clear" w:color="auto" w:fill="auto"/>
            <w:noWrap/>
            <w:vAlign w:val="bottom"/>
            <w:hideMark/>
          </w:tcPr>
          <w:p w14:paraId="218856F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1,230</w:t>
            </w:r>
          </w:p>
        </w:tc>
        <w:tc>
          <w:tcPr>
            <w:tcW w:w="983" w:type="dxa"/>
            <w:tcBorders>
              <w:top w:val="nil"/>
              <w:left w:val="nil"/>
              <w:bottom w:val="nil"/>
              <w:right w:val="nil"/>
            </w:tcBorders>
            <w:shd w:val="clear" w:color="auto" w:fill="auto"/>
            <w:noWrap/>
            <w:vAlign w:val="bottom"/>
            <w:hideMark/>
          </w:tcPr>
          <w:p w14:paraId="067CD2F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588</w:t>
            </w:r>
          </w:p>
        </w:tc>
      </w:tr>
      <w:tr w:rsidR="00EE568B" w:rsidRPr="005F6C07" w14:paraId="227348C5" w14:textId="77777777" w:rsidTr="00FB755A">
        <w:trPr>
          <w:trHeight w:val="300"/>
        </w:trPr>
        <w:tc>
          <w:tcPr>
            <w:tcW w:w="1172" w:type="dxa"/>
            <w:tcBorders>
              <w:top w:val="nil"/>
              <w:left w:val="nil"/>
              <w:bottom w:val="nil"/>
              <w:right w:val="nil"/>
            </w:tcBorders>
            <w:shd w:val="clear" w:color="auto" w:fill="auto"/>
            <w:noWrap/>
            <w:vAlign w:val="bottom"/>
            <w:hideMark/>
          </w:tcPr>
          <w:p w14:paraId="4ED12C74" w14:textId="62B59E7D"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C8E01EA" wp14:editId="1EEC6C6A">
                  <wp:extent cx="182880" cy="182880"/>
                  <wp:effectExtent l="0" t="0" r="7620" b="7620"/>
                  <wp:docPr id="1211082808" name="Picture 121108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49A340F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17005A5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2023FA22</w:t>
            </w:r>
          </w:p>
        </w:tc>
        <w:tc>
          <w:tcPr>
            <w:tcW w:w="962" w:type="dxa"/>
            <w:tcBorders>
              <w:top w:val="nil"/>
              <w:left w:val="nil"/>
              <w:bottom w:val="nil"/>
              <w:right w:val="nil"/>
            </w:tcBorders>
            <w:shd w:val="clear" w:color="auto" w:fill="auto"/>
            <w:noWrap/>
            <w:vAlign w:val="bottom"/>
            <w:hideMark/>
          </w:tcPr>
          <w:p w14:paraId="039672D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19</w:t>
            </w:r>
          </w:p>
        </w:tc>
        <w:tc>
          <w:tcPr>
            <w:tcW w:w="1080" w:type="dxa"/>
            <w:tcBorders>
              <w:top w:val="nil"/>
              <w:left w:val="nil"/>
              <w:bottom w:val="nil"/>
              <w:right w:val="nil"/>
            </w:tcBorders>
            <w:shd w:val="clear" w:color="auto" w:fill="auto"/>
            <w:noWrap/>
            <w:vAlign w:val="bottom"/>
            <w:hideMark/>
          </w:tcPr>
          <w:p w14:paraId="3DC003D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564432</w:t>
            </w:r>
          </w:p>
        </w:tc>
        <w:tc>
          <w:tcPr>
            <w:tcW w:w="1170" w:type="dxa"/>
            <w:tcBorders>
              <w:top w:val="nil"/>
              <w:left w:val="nil"/>
              <w:bottom w:val="nil"/>
              <w:right w:val="nil"/>
            </w:tcBorders>
            <w:shd w:val="clear" w:color="auto" w:fill="auto"/>
            <w:noWrap/>
            <w:vAlign w:val="bottom"/>
            <w:hideMark/>
          </w:tcPr>
          <w:p w14:paraId="0A5FF3E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4529493</w:t>
            </w:r>
          </w:p>
        </w:tc>
        <w:tc>
          <w:tcPr>
            <w:tcW w:w="1627" w:type="dxa"/>
            <w:tcBorders>
              <w:top w:val="nil"/>
              <w:left w:val="nil"/>
              <w:bottom w:val="nil"/>
              <w:right w:val="nil"/>
            </w:tcBorders>
            <w:shd w:val="clear" w:color="auto" w:fill="auto"/>
            <w:noWrap/>
            <w:vAlign w:val="bottom"/>
            <w:hideMark/>
          </w:tcPr>
          <w:p w14:paraId="1E1C792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1,050</w:t>
            </w:r>
          </w:p>
        </w:tc>
        <w:tc>
          <w:tcPr>
            <w:tcW w:w="983" w:type="dxa"/>
            <w:tcBorders>
              <w:top w:val="nil"/>
              <w:left w:val="nil"/>
              <w:bottom w:val="nil"/>
              <w:right w:val="nil"/>
            </w:tcBorders>
            <w:shd w:val="clear" w:color="auto" w:fill="auto"/>
            <w:noWrap/>
            <w:vAlign w:val="bottom"/>
            <w:hideMark/>
          </w:tcPr>
          <w:p w14:paraId="4560824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332</w:t>
            </w:r>
          </w:p>
        </w:tc>
      </w:tr>
      <w:tr w:rsidR="00EE568B" w:rsidRPr="005F6C07" w14:paraId="1EB653A6" w14:textId="77777777" w:rsidTr="00FB755A">
        <w:trPr>
          <w:trHeight w:val="300"/>
        </w:trPr>
        <w:tc>
          <w:tcPr>
            <w:tcW w:w="1172" w:type="dxa"/>
            <w:tcBorders>
              <w:top w:val="nil"/>
              <w:left w:val="nil"/>
              <w:bottom w:val="nil"/>
              <w:right w:val="nil"/>
            </w:tcBorders>
            <w:shd w:val="clear" w:color="auto" w:fill="auto"/>
            <w:noWrap/>
            <w:vAlign w:val="bottom"/>
            <w:hideMark/>
          </w:tcPr>
          <w:p w14:paraId="3BBB7905" w14:textId="39F13486"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578B91D" wp14:editId="336295D5">
                  <wp:extent cx="182880" cy="182880"/>
                  <wp:effectExtent l="0" t="0" r="7620" b="7620"/>
                  <wp:docPr id="762190806" name="Picture 762190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21E8B4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08D23A8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2023FA29</w:t>
            </w:r>
          </w:p>
        </w:tc>
        <w:tc>
          <w:tcPr>
            <w:tcW w:w="962" w:type="dxa"/>
            <w:tcBorders>
              <w:top w:val="nil"/>
              <w:left w:val="nil"/>
              <w:bottom w:val="nil"/>
              <w:right w:val="nil"/>
            </w:tcBorders>
            <w:shd w:val="clear" w:color="auto" w:fill="auto"/>
            <w:noWrap/>
            <w:vAlign w:val="bottom"/>
            <w:hideMark/>
          </w:tcPr>
          <w:p w14:paraId="041BF9B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24</w:t>
            </w:r>
          </w:p>
        </w:tc>
        <w:tc>
          <w:tcPr>
            <w:tcW w:w="1080" w:type="dxa"/>
            <w:tcBorders>
              <w:top w:val="nil"/>
              <w:left w:val="nil"/>
              <w:bottom w:val="nil"/>
              <w:right w:val="nil"/>
            </w:tcBorders>
            <w:shd w:val="clear" w:color="auto" w:fill="auto"/>
            <w:noWrap/>
            <w:vAlign w:val="bottom"/>
            <w:hideMark/>
          </w:tcPr>
          <w:p w14:paraId="40472BC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564843</w:t>
            </w:r>
          </w:p>
        </w:tc>
        <w:tc>
          <w:tcPr>
            <w:tcW w:w="1170" w:type="dxa"/>
            <w:tcBorders>
              <w:top w:val="nil"/>
              <w:left w:val="nil"/>
              <w:bottom w:val="nil"/>
              <w:right w:val="nil"/>
            </w:tcBorders>
            <w:shd w:val="clear" w:color="auto" w:fill="auto"/>
            <w:noWrap/>
            <w:vAlign w:val="bottom"/>
            <w:hideMark/>
          </w:tcPr>
          <w:p w14:paraId="0566824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4530005</w:t>
            </w:r>
          </w:p>
        </w:tc>
        <w:tc>
          <w:tcPr>
            <w:tcW w:w="1627" w:type="dxa"/>
            <w:tcBorders>
              <w:top w:val="nil"/>
              <w:left w:val="nil"/>
              <w:bottom w:val="nil"/>
              <w:right w:val="nil"/>
            </w:tcBorders>
            <w:shd w:val="clear" w:color="auto" w:fill="auto"/>
            <w:noWrap/>
            <w:vAlign w:val="bottom"/>
            <w:hideMark/>
          </w:tcPr>
          <w:p w14:paraId="489FA3B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1,282</w:t>
            </w:r>
          </w:p>
        </w:tc>
        <w:tc>
          <w:tcPr>
            <w:tcW w:w="983" w:type="dxa"/>
            <w:tcBorders>
              <w:top w:val="nil"/>
              <w:left w:val="nil"/>
              <w:bottom w:val="nil"/>
              <w:right w:val="nil"/>
            </w:tcBorders>
            <w:shd w:val="clear" w:color="auto" w:fill="auto"/>
            <w:noWrap/>
            <w:vAlign w:val="bottom"/>
            <w:hideMark/>
          </w:tcPr>
          <w:p w14:paraId="2F59AFB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406</w:t>
            </w:r>
          </w:p>
        </w:tc>
      </w:tr>
      <w:tr w:rsidR="00EE568B" w:rsidRPr="005F6C07" w14:paraId="70BC3195" w14:textId="77777777" w:rsidTr="00FB755A">
        <w:trPr>
          <w:trHeight w:val="300"/>
        </w:trPr>
        <w:tc>
          <w:tcPr>
            <w:tcW w:w="1172" w:type="dxa"/>
            <w:tcBorders>
              <w:top w:val="nil"/>
              <w:left w:val="nil"/>
              <w:bottom w:val="nil"/>
              <w:right w:val="nil"/>
            </w:tcBorders>
            <w:shd w:val="clear" w:color="auto" w:fill="auto"/>
            <w:noWrap/>
            <w:vAlign w:val="bottom"/>
            <w:hideMark/>
          </w:tcPr>
          <w:p w14:paraId="53B3D72D" w14:textId="4B84875B"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649966F" wp14:editId="401CFB23">
                  <wp:extent cx="182880" cy="182880"/>
                  <wp:effectExtent l="0" t="0" r="7620" b="7620"/>
                  <wp:docPr id="1164192043" name="Picture 116419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552CB5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444EA07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2023FA42</w:t>
            </w:r>
          </w:p>
        </w:tc>
        <w:tc>
          <w:tcPr>
            <w:tcW w:w="962" w:type="dxa"/>
            <w:tcBorders>
              <w:top w:val="nil"/>
              <w:left w:val="nil"/>
              <w:bottom w:val="nil"/>
              <w:right w:val="nil"/>
            </w:tcBorders>
            <w:shd w:val="clear" w:color="auto" w:fill="auto"/>
            <w:noWrap/>
            <w:vAlign w:val="bottom"/>
            <w:hideMark/>
          </w:tcPr>
          <w:p w14:paraId="176EDE5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24</w:t>
            </w:r>
          </w:p>
        </w:tc>
        <w:tc>
          <w:tcPr>
            <w:tcW w:w="1080" w:type="dxa"/>
            <w:tcBorders>
              <w:top w:val="nil"/>
              <w:left w:val="nil"/>
              <w:bottom w:val="nil"/>
              <w:right w:val="nil"/>
            </w:tcBorders>
            <w:shd w:val="clear" w:color="auto" w:fill="auto"/>
            <w:noWrap/>
            <w:vAlign w:val="bottom"/>
            <w:hideMark/>
          </w:tcPr>
          <w:p w14:paraId="13551CD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564843</w:t>
            </w:r>
          </w:p>
        </w:tc>
        <w:tc>
          <w:tcPr>
            <w:tcW w:w="1170" w:type="dxa"/>
            <w:tcBorders>
              <w:top w:val="nil"/>
              <w:left w:val="nil"/>
              <w:bottom w:val="nil"/>
              <w:right w:val="nil"/>
            </w:tcBorders>
            <w:shd w:val="clear" w:color="auto" w:fill="auto"/>
            <w:noWrap/>
            <w:vAlign w:val="bottom"/>
            <w:hideMark/>
          </w:tcPr>
          <w:p w14:paraId="433FCDB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4530005</w:t>
            </w:r>
          </w:p>
        </w:tc>
        <w:tc>
          <w:tcPr>
            <w:tcW w:w="1627" w:type="dxa"/>
            <w:tcBorders>
              <w:top w:val="nil"/>
              <w:left w:val="nil"/>
              <w:bottom w:val="nil"/>
              <w:right w:val="nil"/>
            </w:tcBorders>
            <w:shd w:val="clear" w:color="auto" w:fill="auto"/>
            <w:noWrap/>
            <w:vAlign w:val="bottom"/>
            <w:hideMark/>
          </w:tcPr>
          <w:p w14:paraId="01C3405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1,283</w:t>
            </w:r>
          </w:p>
        </w:tc>
        <w:tc>
          <w:tcPr>
            <w:tcW w:w="983" w:type="dxa"/>
            <w:tcBorders>
              <w:top w:val="nil"/>
              <w:left w:val="nil"/>
              <w:bottom w:val="nil"/>
              <w:right w:val="nil"/>
            </w:tcBorders>
            <w:shd w:val="clear" w:color="auto" w:fill="auto"/>
            <w:noWrap/>
            <w:vAlign w:val="bottom"/>
            <w:hideMark/>
          </w:tcPr>
          <w:p w14:paraId="3A8739A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390</w:t>
            </w:r>
          </w:p>
        </w:tc>
      </w:tr>
      <w:tr w:rsidR="00EE568B" w:rsidRPr="005F6C07" w14:paraId="1FC04A43" w14:textId="77777777" w:rsidTr="00FB755A">
        <w:trPr>
          <w:trHeight w:val="300"/>
        </w:trPr>
        <w:tc>
          <w:tcPr>
            <w:tcW w:w="1172" w:type="dxa"/>
            <w:tcBorders>
              <w:top w:val="nil"/>
              <w:left w:val="nil"/>
              <w:bottom w:val="nil"/>
              <w:right w:val="nil"/>
            </w:tcBorders>
            <w:shd w:val="clear" w:color="auto" w:fill="auto"/>
            <w:noWrap/>
            <w:vAlign w:val="bottom"/>
            <w:hideMark/>
          </w:tcPr>
          <w:p w14:paraId="7EC71783" w14:textId="5BF494FE"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104AC50" wp14:editId="3B536350">
                  <wp:extent cx="182880" cy="182880"/>
                  <wp:effectExtent l="0" t="0" r="7620" b="7620"/>
                  <wp:docPr id="1880069664" name="Picture 1880069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6DDFC7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7D2C4A0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2023FA58</w:t>
            </w:r>
          </w:p>
        </w:tc>
        <w:tc>
          <w:tcPr>
            <w:tcW w:w="962" w:type="dxa"/>
            <w:tcBorders>
              <w:top w:val="nil"/>
              <w:left w:val="nil"/>
              <w:bottom w:val="nil"/>
              <w:right w:val="nil"/>
            </w:tcBorders>
            <w:shd w:val="clear" w:color="auto" w:fill="auto"/>
            <w:noWrap/>
            <w:vAlign w:val="bottom"/>
            <w:hideMark/>
          </w:tcPr>
          <w:p w14:paraId="27201F9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40</w:t>
            </w:r>
          </w:p>
        </w:tc>
        <w:tc>
          <w:tcPr>
            <w:tcW w:w="1080" w:type="dxa"/>
            <w:tcBorders>
              <w:top w:val="nil"/>
              <w:left w:val="nil"/>
              <w:bottom w:val="nil"/>
              <w:right w:val="nil"/>
            </w:tcBorders>
            <w:shd w:val="clear" w:color="auto" w:fill="auto"/>
            <w:noWrap/>
            <w:vAlign w:val="bottom"/>
            <w:hideMark/>
          </w:tcPr>
          <w:p w14:paraId="1667ECC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564859</w:t>
            </w:r>
          </w:p>
        </w:tc>
        <w:tc>
          <w:tcPr>
            <w:tcW w:w="1170" w:type="dxa"/>
            <w:tcBorders>
              <w:top w:val="nil"/>
              <w:left w:val="nil"/>
              <w:bottom w:val="nil"/>
              <w:right w:val="nil"/>
            </w:tcBorders>
            <w:shd w:val="clear" w:color="auto" w:fill="auto"/>
            <w:noWrap/>
            <w:vAlign w:val="bottom"/>
            <w:hideMark/>
          </w:tcPr>
          <w:p w14:paraId="2BF40FE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4530117</w:t>
            </w:r>
          </w:p>
        </w:tc>
        <w:tc>
          <w:tcPr>
            <w:tcW w:w="1627" w:type="dxa"/>
            <w:tcBorders>
              <w:top w:val="nil"/>
              <w:left w:val="nil"/>
              <w:bottom w:val="nil"/>
              <w:right w:val="nil"/>
            </w:tcBorders>
            <w:shd w:val="clear" w:color="auto" w:fill="auto"/>
            <w:noWrap/>
            <w:vAlign w:val="bottom"/>
            <w:hideMark/>
          </w:tcPr>
          <w:p w14:paraId="4D12B07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1,188</w:t>
            </w:r>
          </w:p>
        </w:tc>
        <w:tc>
          <w:tcPr>
            <w:tcW w:w="983" w:type="dxa"/>
            <w:tcBorders>
              <w:top w:val="nil"/>
              <w:left w:val="nil"/>
              <w:bottom w:val="nil"/>
              <w:right w:val="nil"/>
            </w:tcBorders>
            <w:shd w:val="clear" w:color="auto" w:fill="auto"/>
            <w:noWrap/>
            <w:vAlign w:val="bottom"/>
            <w:hideMark/>
          </w:tcPr>
          <w:p w14:paraId="61088AC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171</w:t>
            </w:r>
          </w:p>
        </w:tc>
      </w:tr>
      <w:tr w:rsidR="00EE568B" w:rsidRPr="005F6C07" w14:paraId="297F66A2" w14:textId="77777777" w:rsidTr="00FB755A">
        <w:trPr>
          <w:trHeight w:val="300"/>
        </w:trPr>
        <w:tc>
          <w:tcPr>
            <w:tcW w:w="1172" w:type="dxa"/>
            <w:tcBorders>
              <w:top w:val="nil"/>
              <w:left w:val="nil"/>
              <w:bottom w:val="nil"/>
              <w:right w:val="nil"/>
            </w:tcBorders>
            <w:shd w:val="clear" w:color="auto" w:fill="auto"/>
            <w:noWrap/>
            <w:vAlign w:val="bottom"/>
            <w:hideMark/>
          </w:tcPr>
          <w:p w14:paraId="2EEDA3A3" w14:textId="6E3374F8"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71B4E39" wp14:editId="7D94AB8F">
                  <wp:extent cx="182880" cy="182880"/>
                  <wp:effectExtent l="0" t="0" r="7620" b="7620"/>
                  <wp:docPr id="20609651" name="Picture 20609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DAB800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675A6D6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2023FA70</w:t>
            </w:r>
          </w:p>
        </w:tc>
        <w:tc>
          <w:tcPr>
            <w:tcW w:w="962" w:type="dxa"/>
            <w:tcBorders>
              <w:top w:val="nil"/>
              <w:left w:val="nil"/>
              <w:bottom w:val="nil"/>
              <w:right w:val="nil"/>
            </w:tcBorders>
            <w:shd w:val="clear" w:color="auto" w:fill="auto"/>
            <w:noWrap/>
            <w:vAlign w:val="bottom"/>
            <w:hideMark/>
          </w:tcPr>
          <w:p w14:paraId="13239D0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w:t>
            </w:r>
          </w:p>
        </w:tc>
        <w:tc>
          <w:tcPr>
            <w:tcW w:w="1080" w:type="dxa"/>
            <w:tcBorders>
              <w:top w:val="nil"/>
              <w:left w:val="nil"/>
              <w:bottom w:val="nil"/>
              <w:right w:val="nil"/>
            </w:tcBorders>
            <w:shd w:val="clear" w:color="auto" w:fill="auto"/>
            <w:noWrap/>
            <w:vAlign w:val="bottom"/>
            <w:hideMark/>
          </w:tcPr>
          <w:p w14:paraId="584BC72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565359</w:t>
            </w:r>
          </w:p>
        </w:tc>
        <w:tc>
          <w:tcPr>
            <w:tcW w:w="1170" w:type="dxa"/>
            <w:tcBorders>
              <w:top w:val="nil"/>
              <w:left w:val="nil"/>
              <w:bottom w:val="nil"/>
              <w:right w:val="nil"/>
            </w:tcBorders>
            <w:shd w:val="clear" w:color="auto" w:fill="auto"/>
            <w:noWrap/>
            <w:vAlign w:val="bottom"/>
            <w:hideMark/>
          </w:tcPr>
          <w:p w14:paraId="6E23B9B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4530641</w:t>
            </w:r>
          </w:p>
        </w:tc>
        <w:tc>
          <w:tcPr>
            <w:tcW w:w="1627" w:type="dxa"/>
            <w:tcBorders>
              <w:top w:val="nil"/>
              <w:left w:val="nil"/>
              <w:bottom w:val="nil"/>
              <w:right w:val="nil"/>
            </w:tcBorders>
            <w:shd w:val="clear" w:color="auto" w:fill="auto"/>
            <w:noWrap/>
            <w:vAlign w:val="bottom"/>
            <w:hideMark/>
          </w:tcPr>
          <w:p w14:paraId="6B98BB8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1,226</w:t>
            </w:r>
          </w:p>
        </w:tc>
        <w:tc>
          <w:tcPr>
            <w:tcW w:w="983" w:type="dxa"/>
            <w:tcBorders>
              <w:top w:val="nil"/>
              <w:left w:val="nil"/>
              <w:bottom w:val="nil"/>
              <w:right w:val="nil"/>
            </w:tcBorders>
            <w:shd w:val="clear" w:color="auto" w:fill="auto"/>
            <w:noWrap/>
            <w:vAlign w:val="bottom"/>
            <w:hideMark/>
          </w:tcPr>
          <w:p w14:paraId="5D5F3BA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575</w:t>
            </w:r>
          </w:p>
        </w:tc>
      </w:tr>
      <w:tr w:rsidR="00EE568B" w:rsidRPr="005F6C07" w14:paraId="4D32B8F2" w14:textId="77777777" w:rsidTr="00FB755A">
        <w:trPr>
          <w:trHeight w:val="300"/>
        </w:trPr>
        <w:tc>
          <w:tcPr>
            <w:tcW w:w="1172" w:type="dxa"/>
            <w:tcBorders>
              <w:top w:val="nil"/>
              <w:left w:val="nil"/>
              <w:bottom w:val="nil"/>
              <w:right w:val="nil"/>
            </w:tcBorders>
            <w:shd w:val="clear" w:color="auto" w:fill="auto"/>
            <w:noWrap/>
            <w:vAlign w:val="bottom"/>
            <w:hideMark/>
          </w:tcPr>
          <w:p w14:paraId="179111D9" w14:textId="4C61CC67"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EEB7391" wp14:editId="09BD6DF3">
                  <wp:extent cx="182880" cy="182880"/>
                  <wp:effectExtent l="0" t="0" r="7620" b="7620"/>
                  <wp:docPr id="73536330" name="Picture 7353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3665FC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7974A2F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2023FA72</w:t>
            </w:r>
          </w:p>
        </w:tc>
        <w:tc>
          <w:tcPr>
            <w:tcW w:w="962" w:type="dxa"/>
            <w:tcBorders>
              <w:top w:val="nil"/>
              <w:left w:val="nil"/>
              <w:bottom w:val="nil"/>
              <w:right w:val="nil"/>
            </w:tcBorders>
            <w:shd w:val="clear" w:color="auto" w:fill="auto"/>
            <w:noWrap/>
            <w:vAlign w:val="bottom"/>
            <w:hideMark/>
          </w:tcPr>
          <w:p w14:paraId="0A9BCEF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46</w:t>
            </w:r>
          </w:p>
        </w:tc>
        <w:tc>
          <w:tcPr>
            <w:tcW w:w="1080" w:type="dxa"/>
            <w:tcBorders>
              <w:top w:val="nil"/>
              <w:left w:val="nil"/>
              <w:bottom w:val="nil"/>
              <w:right w:val="nil"/>
            </w:tcBorders>
            <w:shd w:val="clear" w:color="auto" w:fill="auto"/>
            <w:noWrap/>
            <w:vAlign w:val="bottom"/>
            <w:hideMark/>
          </w:tcPr>
          <w:p w14:paraId="1660BF3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563787</w:t>
            </w:r>
          </w:p>
        </w:tc>
        <w:tc>
          <w:tcPr>
            <w:tcW w:w="1170" w:type="dxa"/>
            <w:tcBorders>
              <w:top w:val="nil"/>
              <w:left w:val="nil"/>
              <w:bottom w:val="nil"/>
              <w:right w:val="nil"/>
            </w:tcBorders>
            <w:shd w:val="clear" w:color="auto" w:fill="auto"/>
            <w:noWrap/>
            <w:vAlign w:val="bottom"/>
            <w:hideMark/>
          </w:tcPr>
          <w:p w14:paraId="18946BC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4529026</w:t>
            </w:r>
          </w:p>
        </w:tc>
        <w:tc>
          <w:tcPr>
            <w:tcW w:w="1627" w:type="dxa"/>
            <w:tcBorders>
              <w:top w:val="nil"/>
              <w:left w:val="nil"/>
              <w:bottom w:val="nil"/>
              <w:right w:val="nil"/>
            </w:tcBorders>
            <w:shd w:val="clear" w:color="auto" w:fill="auto"/>
            <w:noWrap/>
            <w:vAlign w:val="bottom"/>
            <w:hideMark/>
          </w:tcPr>
          <w:p w14:paraId="10F6D5F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806</w:t>
            </w:r>
          </w:p>
        </w:tc>
        <w:tc>
          <w:tcPr>
            <w:tcW w:w="983" w:type="dxa"/>
            <w:tcBorders>
              <w:top w:val="nil"/>
              <w:left w:val="nil"/>
              <w:bottom w:val="nil"/>
              <w:right w:val="nil"/>
            </w:tcBorders>
            <w:shd w:val="clear" w:color="auto" w:fill="auto"/>
            <w:noWrap/>
            <w:vAlign w:val="bottom"/>
            <w:hideMark/>
          </w:tcPr>
          <w:p w14:paraId="687AE1B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w:t>
            </w:r>
          </w:p>
        </w:tc>
      </w:tr>
      <w:tr w:rsidR="00EE568B" w:rsidRPr="005F6C07" w14:paraId="7EC0C41B" w14:textId="77777777" w:rsidTr="00FB755A">
        <w:trPr>
          <w:trHeight w:val="300"/>
        </w:trPr>
        <w:tc>
          <w:tcPr>
            <w:tcW w:w="1172" w:type="dxa"/>
            <w:tcBorders>
              <w:top w:val="nil"/>
              <w:left w:val="nil"/>
              <w:bottom w:val="nil"/>
              <w:right w:val="nil"/>
            </w:tcBorders>
            <w:shd w:val="clear" w:color="auto" w:fill="auto"/>
            <w:noWrap/>
            <w:vAlign w:val="bottom"/>
            <w:hideMark/>
          </w:tcPr>
          <w:p w14:paraId="2DEDF8FA" w14:textId="51E406A1"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3DF2F72" wp14:editId="142C03E8">
                  <wp:extent cx="182880" cy="182880"/>
                  <wp:effectExtent l="0" t="0" r="7620" b="7620"/>
                  <wp:docPr id="1183373313" name="Picture 118337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1D75593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39ECC7B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2023FA77</w:t>
            </w:r>
          </w:p>
        </w:tc>
        <w:tc>
          <w:tcPr>
            <w:tcW w:w="962" w:type="dxa"/>
            <w:tcBorders>
              <w:top w:val="nil"/>
              <w:left w:val="nil"/>
              <w:bottom w:val="nil"/>
              <w:right w:val="nil"/>
            </w:tcBorders>
            <w:shd w:val="clear" w:color="auto" w:fill="auto"/>
            <w:noWrap/>
            <w:vAlign w:val="bottom"/>
            <w:hideMark/>
          </w:tcPr>
          <w:p w14:paraId="4BB6491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50</w:t>
            </w:r>
          </w:p>
        </w:tc>
        <w:tc>
          <w:tcPr>
            <w:tcW w:w="1080" w:type="dxa"/>
            <w:tcBorders>
              <w:top w:val="nil"/>
              <w:left w:val="nil"/>
              <w:bottom w:val="nil"/>
              <w:right w:val="nil"/>
            </w:tcBorders>
            <w:shd w:val="clear" w:color="auto" w:fill="auto"/>
            <w:noWrap/>
            <w:vAlign w:val="bottom"/>
            <w:hideMark/>
          </w:tcPr>
          <w:p w14:paraId="2B1EC52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565088</w:t>
            </w:r>
          </w:p>
        </w:tc>
        <w:tc>
          <w:tcPr>
            <w:tcW w:w="1170" w:type="dxa"/>
            <w:tcBorders>
              <w:top w:val="nil"/>
              <w:left w:val="nil"/>
              <w:bottom w:val="nil"/>
              <w:right w:val="nil"/>
            </w:tcBorders>
            <w:shd w:val="clear" w:color="auto" w:fill="auto"/>
            <w:noWrap/>
            <w:vAlign w:val="bottom"/>
            <w:hideMark/>
          </w:tcPr>
          <w:p w14:paraId="567D71A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4530246</w:t>
            </w:r>
          </w:p>
        </w:tc>
        <w:tc>
          <w:tcPr>
            <w:tcW w:w="1627" w:type="dxa"/>
            <w:tcBorders>
              <w:top w:val="nil"/>
              <w:left w:val="nil"/>
              <w:bottom w:val="nil"/>
              <w:right w:val="nil"/>
            </w:tcBorders>
            <w:shd w:val="clear" w:color="auto" w:fill="auto"/>
            <w:noWrap/>
            <w:vAlign w:val="bottom"/>
            <w:hideMark/>
          </w:tcPr>
          <w:p w14:paraId="257E1EB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1,288</w:t>
            </w:r>
          </w:p>
        </w:tc>
        <w:tc>
          <w:tcPr>
            <w:tcW w:w="983" w:type="dxa"/>
            <w:tcBorders>
              <w:top w:val="nil"/>
              <w:left w:val="nil"/>
              <w:bottom w:val="nil"/>
              <w:right w:val="nil"/>
            </w:tcBorders>
            <w:shd w:val="clear" w:color="auto" w:fill="auto"/>
            <w:noWrap/>
            <w:vAlign w:val="bottom"/>
            <w:hideMark/>
          </w:tcPr>
          <w:p w14:paraId="726DF0E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834</w:t>
            </w:r>
          </w:p>
        </w:tc>
      </w:tr>
      <w:tr w:rsidR="00EE568B" w:rsidRPr="005F6C07" w14:paraId="2546171B" w14:textId="77777777" w:rsidTr="00FB755A">
        <w:trPr>
          <w:trHeight w:val="300"/>
        </w:trPr>
        <w:tc>
          <w:tcPr>
            <w:tcW w:w="1172" w:type="dxa"/>
            <w:tcBorders>
              <w:top w:val="nil"/>
              <w:left w:val="nil"/>
              <w:bottom w:val="nil"/>
              <w:right w:val="nil"/>
            </w:tcBorders>
            <w:shd w:val="clear" w:color="auto" w:fill="auto"/>
            <w:noWrap/>
            <w:vAlign w:val="bottom"/>
            <w:hideMark/>
          </w:tcPr>
          <w:p w14:paraId="44304482" w14:textId="037A3B9D"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34DB14F" wp14:editId="5697CAD0">
                  <wp:extent cx="182880" cy="182880"/>
                  <wp:effectExtent l="0" t="0" r="7620" b="7620"/>
                  <wp:docPr id="1770709453" name="Picture 1770709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0AC0FD1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28B9B78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2023FA86</w:t>
            </w:r>
          </w:p>
        </w:tc>
        <w:tc>
          <w:tcPr>
            <w:tcW w:w="962" w:type="dxa"/>
            <w:tcBorders>
              <w:top w:val="nil"/>
              <w:left w:val="nil"/>
              <w:bottom w:val="nil"/>
              <w:right w:val="nil"/>
            </w:tcBorders>
            <w:shd w:val="clear" w:color="auto" w:fill="auto"/>
            <w:noWrap/>
            <w:vAlign w:val="bottom"/>
            <w:hideMark/>
          </w:tcPr>
          <w:p w14:paraId="77C309B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w:t>
            </w:r>
          </w:p>
        </w:tc>
        <w:tc>
          <w:tcPr>
            <w:tcW w:w="1080" w:type="dxa"/>
            <w:tcBorders>
              <w:top w:val="nil"/>
              <w:left w:val="nil"/>
              <w:bottom w:val="nil"/>
              <w:right w:val="nil"/>
            </w:tcBorders>
            <w:shd w:val="clear" w:color="auto" w:fill="auto"/>
            <w:noWrap/>
            <w:vAlign w:val="bottom"/>
            <w:hideMark/>
          </w:tcPr>
          <w:p w14:paraId="1058907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565122</w:t>
            </w:r>
          </w:p>
        </w:tc>
        <w:tc>
          <w:tcPr>
            <w:tcW w:w="1170" w:type="dxa"/>
            <w:tcBorders>
              <w:top w:val="nil"/>
              <w:left w:val="nil"/>
              <w:bottom w:val="nil"/>
              <w:right w:val="nil"/>
            </w:tcBorders>
            <w:shd w:val="clear" w:color="auto" w:fill="auto"/>
            <w:noWrap/>
            <w:vAlign w:val="bottom"/>
            <w:hideMark/>
          </w:tcPr>
          <w:p w14:paraId="30ABF18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4530435</w:t>
            </w:r>
          </w:p>
        </w:tc>
        <w:tc>
          <w:tcPr>
            <w:tcW w:w="1627" w:type="dxa"/>
            <w:tcBorders>
              <w:top w:val="nil"/>
              <w:left w:val="nil"/>
              <w:bottom w:val="nil"/>
              <w:right w:val="nil"/>
            </w:tcBorders>
            <w:shd w:val="clear" w:color="auto" w:fill="auto"/>
            <w:noWrap/>
            <w:vAlign w:val="bottom"/>
            <w:hideMark/>
          </w:tcPr>
          <w:p w14:paraId="4F5E04B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1,206</w:t>
            </w:r>
          </w:p>
        </w:tc>
        <w:tc>
          <w:tcPr>
            <w:tcW w:w="983" w:type="dxa"/>
            <w:tcBorders>
              <w:top w:val="nil"/>
              <w:left w:val="nil"/>
              <w:bottom w:val="nil"/>
              <w:right w:val="nil"/>
            </w:tcBorders>
            <w:shd w:val="clear" w:color="auto" w:fill="auto"/>
            <w:noWrap/>
            <w:vAlign w:val="bottom"/>
            <w:hideMark/>
          </w:tcPr>
          <w:p w14:paraId="64E7A23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555</w:t>
            </w:r>
          </w:p>
        </w:tc>
      </w:tr>
      <w:tr w:rsidR="00EE568B" w:rsidRPr="005F6C07" w14:paraId="25A4987E" w14:textId="77777777" w:rsidTr="00FB755A">
        <w:trPr>
          <w:trHeight w:val="300"/>
        </w:trPr>
        <w:tc>
          <w:tcPr>
            <w:tcW w:w="1172" w:type="dxa"/>
            <w:tcBorders>
              <w:top w:val="nil"/>
              <w:left w:val="nil"/>
              <w:bottom w:val="nil"/>
              <w:right w:val="nil"/>
            </w:tcBorders>
            <w:shd w:val="clear" w:color="auto" w:fill="auto"/>
            <w:noWrap/>
            <w:vAlign w:val="bottom"/>
            <w:hideMark/>
          </w:tcPr>
          <w:p w14:paraId="0CF13077" w14:textId="2BA87866"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91FA084" wp14:editId="4D5DE263">
                  <wp:extent cx="182880" cy="182880"/>
                  <wp:effectExtent l="0" t="0" r="7620" b="7620"/>
                  <wp:docPr id="418210617" name="Picture 418210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1BDD0DE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0A6B84D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2023FA87</w:t>
            </w:r>
          </w:p>
        </w:tc>
        <w:tc>
          <w:tcPr>
            <w:tcW w:w="962" w:type="dxa"/>
            <w:tcBorders>
              <w:top w:val="nil"/>
              <w:left w:val="nil"/>
              <w:bottom w:val="nil"/>
              <w:right w:val="nil"/>
            </w:tcBorders>
            <w:shd w:val="clear" w:color="auto" w:fill="auto"/>
            <w:noWrap/>
            <w:vAlign w:val="bottom"/>
            <w:hideMark/>
          </w:tcPr>
          <w:p w14:paraId="59D3830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w:t>
            </w:r>
          </w:p>
        </w:tc>
        <w:tc>
          <w:tcPr>
            <w:tcW w:w="1080" w:type="dxa"/>
            <w:tcBorders>
              <w:top w:val="nil"/>
              <w:left w:val="nil"/>
              <w:bottom w:val="nil"/>
              <w:right w:val="nil"/>
            </w:tcBorders>
            <w:shd w:val="clear" w:color="auto" w:fill="auto"/>
            <w:noWrap/>
            <w:vAlign w:val="bottom"/>
            <w:hideMark/>
          </w:tcPr>
          <w:p w14:paraId="2257288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565248</w:t>
            </w:r>
          </w:p>
        </w:tc>
        <w:tc>
          <w:tcPr>
            <w:tcW w:w="1170" w:type="dxa"/>
            <w:tcBorders>
              <w:top w:val="nil"/>
              <w:left w:val="nil"/>
              <w:bottom w:val="nil"/>
              <w:right w:val="nil"/>
            </w:tcBorders>
            <w:shd w:val="clear" w:color="auto" w:fill="auto"/>
            <w:noWrap/>
            <w:vAlign w:val="bottom"/>
            <w:hideMark/>
          </w:tcPr>
          <w:p w14:paraId="04BA42E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4530481</w:t>
            </w:r>
          </w:p>
        </w:tc>
        <w:tc>
          <w:tcPr>
            <w:tcW w:w="1627" w:type="dxa"/>
            <w:tcBorders>
              <w:top w:val="nil"/>
              <w:left w:val="nil"/>
              <w:bottom w:val="nil"/>
              <w:right w:val="nil"/>
            </w:tcBorders>
            <w:shd w:val="clear" w:color="auto" w:fill="auto"/>
            <w:noWrap/>
            <w:vAlign w:val="bottom"/>
            <w:hideMark/>
          </w:tcPr>
          <w:p w14:paraId="78A5171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1,173</w:t>
            </w:r>
          </w:p>
        </w:tc>
        <w:tc>
          <w:tcPr>
            <w:tcW w:w="983" w:type="dxa"/>
            <w:tcBorders>
              <w:top w:val="nil"/>
              <w:left w:val="nil"/>
              <w:bottom w:val="nil"/>
              <w:right w:val="nil"/>
            </w:tcBorders>
            <w:shd w:val="clear" w:color="auto" w:fill="auto"/>
            <w:noWrap/>
            <w:vAlign w:val="bottom"/>
            <w:hideMark/>
          </w:tcPr>
          <w:p w14:paraId="7073CDA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728</w:t>
            </w:r>
          </w:p>
        </w:tc>
      </w:tr>
      <w:tr w:rsidR="00EE568B" w:rsidRPr="005F6C07" w14:paraId="4A466A13" w14:textId="77777777" w:rsidTr="00FB755A">
        <w:trPr>
          <w:trHeight w:val="300"/>
        </w:trPr>
        <w:tc>
          <w:tcPr>
            <w:tcW w:w="1172" w:type="dxa"/>
            <w:tcBorders>
              <w:top w:val="nil"/>
              <w:left w:val="nil"/>
              <w:bottom w:val="nil"/>
              <w:right w:val="nil"/>
            </w:tcBorders>
            <w:shd w:val="clear" w:color="auto" w:fill="auto"/>
            <w:noWrap/>
            <w:vAlign w:val="bottom"/>
            <w:hideMark/>
          </w:tcPr>
          <w:p w14:paraId="367AEF1E" w14:textId="489C8D9D"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8F19262" wp14:editId="268984FB">
                  <wp:extent cx="182880" cy="182880"/>
                  <wp:effectExtent l="0" t="0" r="7620" b="7620"/>
                  <wp:docPr id="1678507359" name="Picture 1678507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534277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5CDAEAB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2023FA94</w:t>
            </w:r>
          </w:p>
        </w:tc>
        <w:tc>
          <w:tcPr>
            <w:tcW w:w="962" w:type="dxa"/>
            <w:tcBorders>
              <w:top w:val="nil"/>
              <w:left w:val="nil"/>
              <w:bottom w:val="nil"/>
              <w:right w:val="nil"/>
            </w:tcBorders>
            <w:shd w:val="clear" w:color="auto" w:fill="auto"/>
            <w:noWrap/>
            <w:vAlign w:val="bottom"/>
            <w:hideMark/>
          </w:tcPr>
          <w:p w14:paraId="556AD98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59</w:t>
            </w:r>
          </w:p>
        </w:tc>
        <w:tc>
          <w:tcPr>
            <w:tcW w:w="1080" w:type="dxa"/>
            <w:tcBorders>
              <w:top w:val="nil"/>
              <w:left w:val="nil"/>
              <w:bottom w:val="nil"/>
              <w:right w:val="nil"/>
            </w:tcBorders>
            <w:shd w:val="clear" w:color="auto" w:fill="auto"/>
            <w:noWrap/>
            <w:vAlign w:val="bottom"/>
            <w:hideMark/>
          </w:tcPr>
          <w:p w14:paraId="7F26E2B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565142</w:t>
            </w:r>
          </w:p>
        </w:tc>
        <w:tc>
          <w:tcPr>
            <w:tcW w:w="1170" w:type="dxa"/>
            <w:tcBorders>
              <w:top w:val="nil"/>
              <w:left w:val="nil"/>
              <w:bottom w:val="nil"/>
              <w:right w:val="nil"/>
            </w:tcBorders>
            <w:shd w:val="clear" w:color="auto" w:fill="auto"/>
            <w:noWrap/>
            <w:vAlign w:val="bottom"/>
            <w:hideMark/>
          </w:tcPr>
          <w:p w14:paraId="11D51AF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4530314</w:t>
            </w:r>
          </w:p>
        </w:tc>
        <w:tc>
          <w:tcPr>
            <w:tcW w:w="1627" w:type="dxa"/>
            <w:tcBorders>
              <w:top w:val="nil"/>
              <w:left w:val="nil"/>
              <w:bottom w:val="nil"/>
              <w:right w:val="nil"/>
            </w:tcBorders>
            <w:shd w:val="clear" w:color="auto" w:fill="auto"/>
            <w:noWrap/>
            <w:vAlign w:val="bottom"/>
            <w:hideMark/>
          </w:tcPr>
          <w:p w14:paraId="3778597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1,293</w:t>
            </w:r>
          </w:p>
        </w:tc>
        <w:tc>
          <w:tcPr>
            <w:tcW w:w="983" w:type="dxa"/>
            <w:tcBorders>
              <w:top w:val="nil"/>
              <w:left w:val="nil"/>
              <w:bottom w:val="nil"/>
              <w:right w:val="nil"/>
            </w:tcBorders>
            <w:shd w:val="clear" w:color="auto" w:fill="auto"/>
            <w:noWrap/>
            <w:vAlign w:val="bottom"/>
            <w:hideMark/>
          </w:tcPr>
          <w:p w14:paraId="1F0CD4A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794</w:t>
            </w:r>
          </w:p>
        </w:tc>
      </w:tr>
      <w:tr w:rsidR="00EE568B" w:rsidRPr="005F6C07" w14:paraId="4E8FF755" w14:textId="77777777" w:rsidTr="00FB755A">
        <w:trPr>
          <w:trHeight w:val="300"/>
        </w:trPr>
        <w:tc>
          <w:tcPr>
            <w:tcW w:w="1172" w:type="dxa"/>
            <w:tcBorders>
              <w:top w:val="nil"/>
              <w:left w:val="nil"/>
              <w:bottom w:val="nil"/>
              <w:right w:val="nil"/>
            </w:tcBorders>
            <w:shd w:val="clear" w:color="auto" w:fill="auto"/>
            <w:noWrap/>
            <w:vAlign w:val="bottom"/>
            <w:hideMark/>
          </w:tcPr>
          <w:p w14:paraId="0A603438" w14:textId="7484965D"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D895C62" wp14:editId="39A9D2F9">
                  <wp:extent cx="182880" cy="182880"/>
                  <wp:effectExtent l="0" t="0" r="7620" b="7620"/>
                  <wp:docPr id="924595123" name="Picture 92459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7C00F9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hideMark/>
          </w:tcPr>
          <w:p w14:paraId="0E2356D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2023FA96</w:t>
            </w:r>
          </w:p>
        </w:tc>
        <w:tc>
          <w:tcPr>
            <w:tcW w:w="962" w:type="dxa"/>
            <w:tcBorders>
              <w:top w:val="nil"/>
              <w:left w:val="nil"/>
              <w:bottom w:val="nil"/>
              <w:right w:val="nil"/>
            </w:tcBorders>
            <w:shd w:val="clear" w:color="auto" w:fill="auto"/>
            <w:noWrap/>
            <w:vAlign w:val="bottom"/>
            <w:hideMark/>
          </w:tcPr>
          <w:p w14:paraId="7CC681E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24</w:t>
            </w:r>
          </w:p>
        </w:tc>
        <w:tc>
          <w:tcPr>
            <w:tcW w:w="1080" w:type="dxa"/>
            <w:tcBorders>
              <w:top w:val="nil"/>
              <w:left w:val="nil"/>
              <w:bottom w:val="nil"/>
              <w:right w:val="nil"/>
            </w:tcBorders>
            <w:shd w:val="clear" w:color="auto" w:fill="auto"/>
            <w:noWrap/>
            <w:vAlign w:val="bottom"/>
            <w:hideMark/>
          </w:tcPr>
          <w:p w14:paraId="6671EC3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564843</w:t>
            </w:r>
          </w:p>
        </w:tc>
        <w:tc>
          <w:tcPr>
            <w:tcW w:w="1170" w:type="dxa"/>
            <w:tcBorders>
              <w:top w:val="nil"/>
              <w:left w:val="nil"/>
              <w:bottom w:val="nil"/>
              <w:right w:val="nil"/>
            </w:tcBorders>
            <w:shd w:val="clear" w:color="auto" w:fill="auto"/>
            <w:noWrap/>
            <w:vAlign w:val="bottom"/>
            <w:hideMark/>
          </w:tcPr>
          <w:p w14:paraId="3B807C8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4530005</w:t>
            </w:r>
          </w:p>
        </w:tc>
        <w:tc>
          <w:tcPr>
            <w:tcW w:w="1627" w:type="dxa"/>
            <w:tcBorders>
              <w:top w:val="nil"/>
              <w:left w:val="nil"/>
              <w:bottom w:val="nil"/>
              <w:right w:val="nil"/>
            </w:tcBorders>
            <w:shd w:val="clear" w:color="auto" w:fill="auto"/>
            <w:noWrap/>
            <w:vAlign w:val="bottom"/>
            <w:hideMark/>
          </w:tcPr>
          <w:p w14:paraId="4B374DB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1,266</w:t>
            </w:r>
          </w:p>
        </w:tc>
        <w:tc>
          <w:tcPr>
            <w:tcW w:w="983" w:type="dxa"/>
            <w:tcBorders>
              <w:top w:val="nil"/>
              <w:left w:val="nil"/>
              <w:bottom w:val="nil"/>
              <w:right w:val="nil"/>
            </w:tcBorders>
            <w:shd w:val="clear" w:color="auto" w:fill="auto"/>
            <w:noWrap/>
            <w:vAlign w:val="bottom"/>
            <w:hideMark/>
          </w:tcPr>
          <w:p w14:paraId="23AD688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390</w:t>
            </w:r>
          </w:p>
        </w:tc>
      </w:tr>
      <w:tr w:rsidR="00EE568B" w:rsidRPr="005F6C07" w14:paraId="40A03953" w14:textId="77777777" w:rsidTr="00FB755A">
        <w:trPr>
          <w:trHeight w:val="300"/>
        </w:trPr>
        <w:tc>
          <w:tcPr>
            <w:tcW w:w="1172" w:type="dxa"/>
            <w:tcBorders>
              <w:top w:val="nil"/>
              <w:left w:val="nil"/>
              <w:bottom w:val="nil"/>
              <w:right w:val="nil"/>
            </w:tcBorders>
            <w:shd w:val="clear" w:color="auto" w:fill="auto"/>
            <w:noWrap/>
            <w:vAlign w:val="bottom"/>
          </w:tcPr>
          <w:p w14:paraId="5135D0C3" w14:textId="2CD79AB9" w:rsidR="00EE568B" w:rsidRPr="005F6C07" w:rsidRDefault="00EE568B" w:rsidP="00EE568B">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665772E9" wp14:editId="43E04E54">
                  <wp:extent cx="182880" cy="182880"/>
                  <wp:effectExtent l="0" t="0" r="7620" b="7620"/>
                  <wp:docPr id="217435417" name="Picture 21743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 name="Picture 3534"/>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1896B6EA" w14:textId="0F29C5C2"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23B-33</w:t>
            </w:r>
          </w:p>
        </w:tc>
        <w:tc>
          <w:tcPr>
            <w:tcW w:w="1314" w:type="dxa"/>
            <w:tcBorders>
              <w:top w:val="nil"/>
              <w:left w:val="nil"/>
              <w:bottom w:val="nil"/>
              <w:right w:val="nil"/>
            </w:tcBorders>
            <w:shd w:val="clear" w:color="auto" w:fill="auto"/>
            <w:noWrap/>
            <w:vAlign w:val="bottom"/>
          </w:tcPr>
          <w:p w14:paraId="68F3DBF6" w14:textId="509463C4"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2023FA102</w:t>
            </w:r>
          </w:p>
        </w:tc>
        <w:tc>
          <w:tcPr>
            <w:tcW w:w="962" w:type="dxa"/>
            <w:tcBorders>
              <w:top w:val="nil"/>
              <w:left w:val="nil"/>
              <w:bottom w:val="nil"/>
              <w:right w:val="nil"/>
            </w:tcBorders>
            <w:shd w:val="clear" w:color="auto" w:fill="auto"/>
            <w:noWrap/>
            <w:vAlign w:val="bottom"/>
          </w:tcPr>
          <w:p w14:paraId="6E4A6BF8" w14:textId="67C42A32"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64</w:t>
            </w:r>
          </w:p>
        </w:tc>
        <w:tc>
          <w:tcPr>
            <w:tcW w:w="1080" w:type="dxa"/>
            <w:tcBorders>
              <w:top w:val="nil"/>
              <w:left w:val="nil"/>
              <w:bottom w:val="nil"/>
              <w:right w:val="nil"/>
            </w:tcBorders>
            <w:shd w:val="clear" w:color="auto" w:fill="auto"/>
            <w:noWrap/>
            <w:vAlign w:val="bottom"/>
          </w:tcPr>
          <w:p w14:paraId="381CEFBF" w14:textId="6B93B1C1"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564625</w:t>
            </w:r>
          </w:p>
        </w:tc>
        <w:tc>
          <w:tcPr>
            <w:tcW w:w="1170" w:type="dxa"/>
            <w:tcBorders>
              <w:top w:val="nil"/>
              <w:left w:val="nil"/>
              <w:bottom w:val="nil"/>
              <w:right w:val="nil"/>
            </w:tcBorders>
            <w:shd w:val="clear" w:color="auto" w:fill="auto"/>
            <w:noWrap/>
            <w:vAlign w:val="bottom"/>
          </w:tcPr>
          <w:p w14:paraId="49264688" w14:textId="1C17210B"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4529863</w:t>
            </w:r>
          </w:p>
        </w:tc>
        <w:tc>
          <w:tcPr>
            <w:tcW w:w="1627" w:type="dxa"/>
            <w:tcBorders>
              <w:top w:val="nil"/>
              <w:left w:val="nil"/>
              <w:bottom w:val="nil"/>
              <w:right w:val="nil"/>
            </w:tcBorders>
            <w:shd w:val="clear" w:color="auto" w:fill="auto"/>
            <w:noWrap/>
            <w:vAlign w:val="bottom"/>
          </w:tcPr>
          <w:p w14:paraId="5C6CA892" w14:textId="3E5B5413"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1,334</w:t>
            </w:r>
          </w:p>
        </w:tc>
        <w:tc>
          <w:tcPr>
            <w:tcW w:w="983" w:type="dxa"/>
            <w:tcBorders>
              <w:top w:val="nil"/>
              <w:left w:val="nil"/>
              <w:bottom w:val="nil"/>
              <w:right w:val="nil"/>
            </w:tcBorders>
            <w:shd w:val="clear" w:color="auto" w:fill="auto"/>
            <w:noWrap/>
            <w:vAlign w:val="bottom"/>
          </w:tcPr>
          <w:p w14:paraId="4F8BC8B9" w14:textId="50B535C4"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280</w:t>
            </w:r>
          </w:p>
        </w:tc>
      </w:tr>
      <w:tr w:rsidR="00EE568B" w:rsidRPr="005F6C07" w14:paraId="5D8FE1AC" w14:textId="77777777" w:rsidTr="00FB755A">
        <w:trPr>
          <w:trHeight w:val="300"/>
        </w:trPr>
        <w:tc>
          <w:tcPr>
            <w:tcW w:w="1172" w:type="dxa"/>
            <w:tcBorders>
              <w:top w:val="nil"/>
              <w:left w:val="nil"/>
              <w:bottom w:val="nil"/>
              <w:right w:val="nil"/>
            </w:tcBorders>
            <w:shd w:val="clear" w:color="auto" w:fill="auto"/>
            <w:noWrap/>
            <w:vAlign w:val="bottom"/>
            <w:hideMark/>
          </w:tcPr>
          <w:p w14:paraId="04104E20" w14:textId="69775496"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1F4FBB3" wp14:editId="4E68C982">
                  <wp:extent cx="182880" cy="182880"/>
                  <wp:effectExtent l="0" t="0" r="7620" b="7620"/>
                  <wp:docPr id="1215486955" name="Picture 1215486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0091D7B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760DB39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2023FA06</w:t>
            </w:r>
          </w:p>
        </w:tc>
        <w:tc>
          <w:tcPr>
            <w:tcW w:w="962" w:type="dxa"/>
            <w:tcBorders>
              <w:top w:val="nil"/>
              <w:left w:val="nil"/>
              <w:bottom w:val="nil"/>
              <w:right w:val="nil"/>
            </w:tcBorders>
            <w:shd w:val="clear" w:color="auto" w:fill="auto"/>
            <w:noWrap/>
            <w:vAlign w:val="bottom"/>
            <w:hideMark/>
          </w:tcPr>
          <w:p w14:paraId="06AF8A7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w:t>
            </w:r>
          </w:p>
        </w:tc>
        <w:tc>
          <w:tcPr>
            <w:tcW w:w="1080" w:type="dxa"/>
            <w:tcBorders>
              <w:top w:val="nil"/>
              <w:left w:val="nil"/>
              <w:bottom w:val="nil"/>
              <w:right w:val="nil"/>
            </w:tcBorders>
            <w:shd w:val="clear" w:color="auto" w:fill="auto"/>
            <w:noWrap/>
            <w:vAlign w:val="bottom"/>
            <w:hideMark/>
          </w:tcPr>
          <w:p w14:paraId="175FB7B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561885</w:t>
            </w:r>
          </w:p>
        </w:tc>
        <w:tc>
          <w:tcPr>
            <w:tcW w:w="1170" w:type="dxa"/>
            <w:tcBorders>
              <w:top w:val="nil"/>
              <w:left w:val="nil"/>
              <w:bottom w:val="nil"/>
              <w:right w:val="nil"/>
            </w:tcBorders>
            <w:shd w:val="clear" w:color="auto" w:fill="auto"/>
            <w:noWrap/>
            <w:vAlign w:val="bottom"/>
            <w:hideMark/>
          </w:tcPr>
          <w:p w14:paraId="4E18DCE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4526901</w:t>
            </w:r>
          </w:p>
        </w:tc>
        <w:tc>
          <w:tcPr>
            <w:tcW w:w="1627" w:type="dxa"/>
            <w:tcBorders>
              <w:top w:val="nil"/>
              <w:left w:val="nil"/>
              <w:bottom w:val="nil"/>
              <w:right w:val="nil"/>
            </w:tcBorders>
            <w:shd w:val="clear" w:color="auto" w:fill="auto"/>
            <w:noWrap/>
            <w:vAlign w:val="bottom"/>
            <w:hideMark/>
          </w:tcPr>
          <w:p w14:paraId="2AE02EF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1,385</w:t>
            </w:r>
          </w:p>
        </w:tc>
        <w:tc>
          <w:tcPr>
            <w:tcW w:w="983" w:type="dxa"/>
            <w:tcBorders>
              <w:top w:val="nil"/>
              <w:left w:val="nil"/>
              <w:bottom w:val="nil"/>
              <w:right w:val="nil"/>
            </w:tcBorders>
            <w:shd w:val="clear" w:color="auto" w:fill="auto"/>
            <w:noWrap/>
            <w:vAlign w:val="bottom"/>
            <w:hideMark/>
          </w:tcPr>
          <w:p w14:paraId="75767C6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340</w:t>
            </w:r>
          </w:p>
        </w:tc>
      </w:tr>
      <w:tr w:rsidR="00EE568B" w:rsidRPr="005F6C07" w14:paraId="489C3FF6" w14:textId="77777777" w:rsidTr="00FB755A">
        <w:trPr>
          <w:trHeight w:val="300"/>
        </w:trPr>
        <w:tc>
          <w:tcPr>
            <w:tcW w:w="1172" w:type="dxa"/>
            <w:tcBorders>
              <w:top w:val="nil"/>
              <w:left w:val="nil"/>
              <w:bottom w:val="nil"/>
              <w:right w:val="nil"/>
            </w:tcBorders>
            <w:shd w:val="clear" w:color="auto" w:fill="auto"/>
            <w:noWrap/>
            <w:vAlign w:val="bottom"/>
            <w:hideMark/>
          </w:tcPr>
          <w:p w14:paraId="1F8EACEF" w14:textId="5A13EAC3"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9221F18" wp14:editId="3D0FB6E8">
                  <wp:extent cx="182880" cy="182880"/>
                  <wp:effectExtent l="0" t="0" r="7620" b="7620"/>
                  <wp:docPr id="294302072" name="Picture 29430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F8D196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2314505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2023FA12</w:t>
            </w:r>
          </w:p>
        </w:tc>
        <w:tc>
          <w:tcPr>
            <w:tcW w:w="962" w:type="dxa"/>
            <w:tcBorders>
              <w:top w:val="nil"/>
              <w:left w:val="nil"/>
              <w:bottom w:val="nil"/>
              <w:right w:val="nil"/>
            </w:tcBorders>
            <w:shd w:val="clear" w:color="auto" w:fill="auto"/>
            <w:noWrap/>
            <w:vAlign w:val="bottom"/>
            <w:hideMark/>
          </w:tcPr>
          <w:p w14:paraId="5D5A33B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w:t>
            </w:r>
          </w:p>
        </w:tc>
        <w:tc>
          <w:tcPr>
            <w:tcW w:w="1080" w:type="dxa"/>
            <w:tcBorders>
              <w:top w:val="nil"/>
              <w:left w:val="nil"/>
              <w:bottom w:val="nil"/>
              <w:right w:val="nil"/>
            </w:tcBorders>
            <w:shd w:val="clear" w:color="auto" w:fill="auto"/>
            <w:noWrap/>
            <w:vAlign w:val="bottom"/>
            <w:hideMark/>
          </w:tcPr>
          <w:p w14:paraId="687E590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561060</w:t>
            </w:r>
          </w:p>
        </w:tc>
        <w:tc>
          <w:tcPr>
            <w:tcW w:w="1170" w:type="dxa"/>
            <w:tcBorders>
              <w:top w:val="nil"/>
              <w:left w:val="nil"/>
              <w:bottom w:val="nil"/>
              <w:right w:val="nil"/>
            </w:tcBorders>
            <w:shd w:val="clear" w:color="auto" w:fill="auto"/>
            <w:noWrap/>
            <w:vAlign w:val="bottom"/>
            <w:hideMark/>
          </w:tcPr>
          <w:p w14:paraId="522A5D2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4525985</w:t>
            </w:r>
          </w:p>
        </w:tc>
        <w:tc>
          <w:tcPr>
            <w:tcW w:w="1627" w:type="dxa"/>
            <w:tcBorders>
              <w:top w:val="nil"/>
              <w:left w:val="nil"/>
              <w:bottom w:val="nil"/>
              <w:right w:val="nil"/>
            </w:tcBorders>
            <w:shd w:val="clear" w:color="auto" w:fill="auto"/>
            <w:noWrap/>
            <w:vAlign w:val="bottom"/>
            <w:hideMark/>
          </w:tcPr>
          <w:p w14:paraId="3E4555F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710</w:t>
            </w:r>
          </w:p>
        </w:tc>
        <w:tc>
          <w:tcPr>
            <w:tcW w:w="983" w:type="dxa"/>
            <w:tcBorders>
              <w:top w:val="nil"/>
              <w:left w:val="nil"/>
              <w:bottom w:val="nil"/>
              <w:right w:val="nil"/>
            </w:tcBorders>
            <w:shd w:val="clear" w:color="auto" w:fill="auto"/>
            <w:noWrap/>
            <w:vAlign w:val="bottom"/>
            <w:hideMark/>
          </w:tcPr>
          <w:p w14:paraId="04FF138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322</w:t>
            </w:r>
          </w:p>
        </w:tc>
      </w:tr>
      <w:tr w:rsidR="00EE568B" w:rsidRPr="005F6C07" w14:paraId="193249B3" w14:textId="77777777" w:rsidTr="00FB755A">
        <w:trPr>
          <w:trHeight w:val="300"/>
        </w:trPr>
        <w:tc>
          <w:tcPr>
            <w:tcW w:w="1172" w:type="dxa"/>
            <w:tcBorders>
              <w:top w:val="nil"/>
              <w:left w:val="nil"/>
              <w:bottom w:val="nil"/>
              <w:right w:val="nil"/>
            </w:tcBorders>
            <w:shd w:val="clear" w:color="auto" w:fill="auto"/>
            <w:noWrap/>
            <w:vAlign w:val="bottom"/>
            <w:hideMark/>
          </w:tcPr>
          <w:p w14:paraId="2D4EA320" w14:textId="6EB94CEB"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5C8B78D" wp14:editId="10367C0F">
                  <wp:extent cx="182880" cy="182880"/>
                  <wp:effectExtent l="0" t="0" r="7620" b="7620"/>
                  <wp:docPr id="338992235" name="Picture 33899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CD4C58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49AAFA7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2023FA16</w:t>
            </w:r>
          </w:p>
        </w:tc>
        <w:tc>
          <w:tcPr>
            <w:tcW w:w="962" w:type="dxa"/>
            <w:tcBorders>
              <w:top w:val="nil"/>
              <w:left w:val="nil"/>
              <w:bottom w:val="nil"/>
              <w:right w:val="nil"/>
            </w:tcBorders>
            <w:shd w:val="clear" w:color="auto" w:fill="auto"/>
            <w:noWrap/>
            <w:vAlign w:val="bottom"/>
            <w:hideMark/>
          </w:tcPr>
          <w:p w14:paraId="3F57EEC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w:t>
            </w:r>
          </w:p>
        </w:tc>
        <w:tc>
          <w:tcPr>
            <w:tcW w:w="1080" w:type="dxa"/>
            <w:tcBorders>
              <w:top w:val="nil"/>
              <w:left w:val="nil"/>
              <w:bottom w:val="nil"/>
              <w:right w:val="nil"/>
            </w:tcBorders>
            <w:shd w:val="clear" w:color="auto" w:fill="auto"/>
            <w:noWrap/>
            <w:vAlign w:val="bottom"/>
            <w:hideMark/>
          </w:tcPr>
          <w:p w14:paraId="2B6FA3E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565359</w:t>
            </w:r>
          </w:p>
        </w:tc>
        <w:tc>
          <w:tcPr>
            <w:tcW w:w="1170" w:type="dxa"/>
            <w:tcBorders>
              <w:top w:val="nil"/>
              <w:left w:val="nil"/>
              <w:bottom w:val="nil"/>
              <w:right w:val="nil"/>
            </w:tcBorders>
            <w:shd w:val="clear" w:color="auto" w:fill="auto"/>
            <w:noWrap/>
            <w:vAlign w:val="bottom"/>
            <w:hideMark/>
          </w:tcPr>
          <w:p w14:paraId="74EEBDE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4530641</w:t>
            </w:r>
          </w:p>
        </w:tc>
        <w:tc>
          <w:tcPr>
            <w:tcW w:w="1627" w:type="dxa"/>
            <w:tcBorders>
              <w:top w:val="nil"/>
              <w:left w:val="nil"/>
              <w:bottom w:val="nil"/>
              <w:right w:val="nil"/>
            </w:tcBorders>
            <w:shd w:val="clear" w:color="auto" w:fill="auto"/>
            <w:noWrap/>
            <w:vAlign w:val="bottom"/>
            <w:hideMark/>
          </w:tcPr>
          <w:p w14:paraId="05F979C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582</w:t>
            </w:r>
          </w:p>
        </w:tc>
        <w:tc>
          <w:tcPr>
            <w:tcW w:w="983" w:type="dxa"/>
            <w:tcBorders>
              <w:top w:val="nil"/>
              <w:left w:val="nil"/>
              <w:bottom w:val="nil"/>
              <w:right w:val="nil"/>
            </w:tcBorders>
            <w:shd w:val="clear" w:color="auto" w:fill="auto"/>
            <w:noWrap/>
            <w:vAlign w:val="bottom"/>
            <w:hideMark/>
          </w:tcPr>
          <w:p w14:paraId="4EC2909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1,230</w:t>
            </w:r>
          </w:p>
        </w:tc>
      </w:tr>
      <w:tr w:rsidR="00EE568B" w:rsidRPr="005F6C07" w14:paraId="65CAD66D" w14:textId="77777777" w:rsidTr="00FB755A">
        <w:trPr>
          <w:trHeight w:val="300"/>
        </w:trPr>
        <w:tc>
          <w:tcPr>
            <w:tcW w:w="1172" w:type="dxa"/>
            <w:tcBorders>
              <w:top w:val="nil"/>
              <w:left w:val="nil"/>
              <w:bottom w:val="nil"/>
              <w:right w:val="nil"/>
            </w:tcBorders>
            <w:shd w:val="clear" w:color="auto" w:fill="auto"/>
            <w:noWrap/>
            <w:vAlign w:val="bottom"/>
            <w:hideMark/>
          </w:tcPr>
          <w:p w14:paraId="39422521" w14:textId="544205E2"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3E87FBB" wp14:editId="0978D299">
                  <wp:extent cx="182880" cy="182880"/>
                  <wp:effectExtent l="0" t="0" r="7620" b="7620"/>
                  <wp:docPr id="499012116" name="Picture 49901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997394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797E48C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2023FA22</w:t>
            </w:r>
          </w:p>
        </w:tc>
        <w:tc>
          <w:tcPr>
            <w:tcW w:w="962" w:type="dxa"/>
            <w:tcBorders>
              <w:top w:val="nil"/>
              <w:left w:val="nil"/>
              <w:bottom w:val="nil"/>
              <w:right w:val="nil"/>
            </w:tcBorders>
            <w:shd w:val="clear" w:color="auto" w:fill="auto"/>
            <w:noWrap/>
            <w:vAlign w:val="bottom"/>
            <w:hideMark/>
          </w:tcPr>
          <w:p w14:paraId="7CBA627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19</w:t>
            </w:r>
          </w:p>
        </w:tc>
        <w:tc>
          <w:tcPr>
            <w:tcW w:w="1080" w:type="dxa"/>
            <w:tcBorders>
              <w:top w:val="nil"/>
              <w:left w:val="nil"/>
              <w:bottom w:val="nil"/>
              <w:right w:val="nil"/>
            </w:tcBorders>
            <w:shd w:val="clear" w:color="auto" w:fill="auto"/>
            <w:noWrap/>
            <w:vAlign w:val="bottom"/>
            <w:hideMark/>
          </w:tcPr>
          <w:p w14:paraId="1560525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564432</w:t>
            </w:r>
          </w:p>
        </w:tc>
        <w:tc>
          <w:tcPr>
            <w:tcW w:w="1170" w:type="dxa"/>
            <w:tcBorders>
              <w:top w:val="nil"/>
              <w:left w:val="nil"/>
              <w:bottom w:val="nil"/>
              <w:right w:val="nil"/>
            </w:tcBorders>
            <w:shd w:val="clear" w:color="auto" w:fill="auto"/>
            <w:noWrap/>
            <w:vAlign w:val="bottom"/>
            <w:hideMark/>
          </w:tcPr>
          <w:p w14:paraId="2B44794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4529493</w:t>
            </w:r>
          </w:p>
        </w:tc>
        <w:tc>
          <w:tcPr>
            <w:tcW w:w="1627" w:type="dxa"/>
            <w:tcBorders>
              <w:top w:val="nil"/>
              <w:left w:val="nil"/>
              <w:bottom w:val="nil"/>
              <w:right w:val="nil"/>
            </w:tcBorders>
            <w:shd w:val="clear" w:color="auto" w:fill="auto"/>
            <w:noWrap/>
            <w:vAlign w:val="bottom"/>
            <w:hideMark/>
          </w:tcPr>
          <w:p w14:paraId="7CEC605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1,056</w:t>
            </w:r>
          </w:p>
        </w:tc>
        <w:tc>
          <w:tcPr>
            <w:tcW w:w="983" w:type="dxa"/>
            <w:tcBorders>
              <w:top w:val="nil"/>
              <w:left w:val="nil"/>
              <w:bottom w:val="nil"/>
              <w:right w:val="nil"/>
            </w:tcBorders>
            <w:shd w:val="clear" w:color="auto" w:fill="auto"/>
            <w:noWrap/>
            <w:vAlign w:val="bottom"/>
            <w:hideMark/>
          </w:tcPr>
          <w:p w14:paraId="1337FBF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328</w:t>
            </w:r>
          </w:p>
        </w:tc>
      </w:tr>
      <w:tr w:rsidR="00EE568B" w:rsidRPr="005F6C07" w14:paraId="1C535A9D" w14:textId="77777777" w:rsidTr="00FB755A">
        <w:trPr>
          <w:trHeight w:val="300"/>
        </w:trPr>
        <w:tc>
          <w:tcPr>
            <w:tcW w:w="1172" w:type="dxa"/>
            <w:tcBorders>
              <w:top w:val="nil"/>
              <w:left w:val="nil"/>
              <w:bottom w:val="nil"/>
              <w:right w:val="nil"/>
            </w:tcBorders>
            <w:shd w:val="clear" w:color="auto" w:fill="auto"/>
            <w:noWrap/>
            <w:vAlign w:val="bottom"/>
            <w:hideMark/>
          </w:tcPr>
          <w:p w14:paraId="3190F24F" w14:textId="21A561E8"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0A9B534" wp14:editId="6999875F">
                  <wp:extent cx="182880" cy="182880"/>
                  <wp:effectExtent l="0" t="0" r="7620" b="7620"/>
                  <wp:docPr id="1258510307" name="Picture 1258510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0AC8AF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165B8CB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2023FA58</w:t>
            </w:r>
          </w:p>
        </w:tc>
        <w:tc>
          <w:tcPr>
            <w:tcW w:w="962" w:type="dxa"/>
            <w:tcBorders>
              <w:top w:val="nil"/>
              <w:left w:val="nil"/>
              <w:bottom w:val="nil"/>
              <w:right w:val="nil"/>
            </w:tcBorders>
            <w:shd w:val="clear" w:color="auto" w:fill="auto"/>
            <w:noWrap/>
            <w:vAlign w:val="bottom"/>
            <w:hideMark/>
          </w:tcPr>
          <w:p w14:paraId="5131BBF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40</w:t>
            </w:r>
          </w:p>
        </w:tc>
        <w:tc>
          <w:tcPr>
            <w:tcW w:w="1080" w:type="dxa"/>
            <w:tcBorders>
              <w:top w:val="nil"/>
              <w:left w:val="nil"/>
              <w:bottom w:val="nil"/>
              <w:right w:val="nil"/>
            </w:tcBorders>
            <w:shd w:val="clear" w:color="auto" w:fill="auto"/>
            <w:noWrap/>
            <w:vAlign w:val="bottom"/>
            <w:hideMark/>
          </w:tcPr>
          <w:p w14:paraId="7C04E61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564859</w:t>
            </w:r>
          </w:p>
        </w:tc>
        <w:tc>
          <w:tcPr>
            <w:tcW w:w="1170" w:type="dxa"/>
            <w:tcBorders>
              <w:top w:val="nil"/>
              <w:left w:val="nil"/>
              <w:bottom w:val="nil"/>
              <w:right w:val="nil"/>
            </w:tcBorders>
            <w:shd w:val="clear" w:color="auto" w:fill="auto"/>
            <w:noWrap/>
            <w:vAlign w:val="bottom"/>
            <w:hideMark/>
          </w:tcPr>
          <w:p w14:paraId="62FD029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4530117</w:t>
            </w:r>
          </w:p>
        </w:tc>
        <w:tc>
          <w:tcPr>
            <w:tcW w:w="1627" w:type="dxa"/>
            <w:tcBorders>
              <w:top w:val="nil"/>
              <w:left w:val="nil"/>
              <w:bottom w:val="nil"/>
              <w:right w:val="nil"/>
            </w:tcBorders>
            <w:shd w:val="clear" w:color="auto" w:fill="auto"/>
            <w:noWrap/>
            <w:vAlign w:val="bottom"/>
            <w:hideMark/>
          </w:tcPr>
          <w:p w14:paraId="1F5A024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1,198</w:t>
            </w:r>
          </w:p>
        </w:tc>
        <w:tc>
          <w:tcPr>
            <w:tcW w:w="983" w:type="dxa"/>
            <w:tcBorders>
              <w:top w:val="nil"/>
              <w:left w:val="nil"/>
              <w:bottom w:val="nil"/>
              <w:right w:val="nil"/>
            </w:tcBorders>
            <w:shd w:val="clear" w:color="auto" w:fill="auto"/>
            <w:noWrap/>
            <w:vAlign w:val="bottom"/>
            <w:hideMark/>
          </w:tcPr>
          <w:p w14:paraId="5B16FF7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170</w:t>
            </w:r>
          </w:p>
        </w:tc>
      </w:tr>
      <w:tr w:rsidR="00EE568B" w:rsidRPr="005F6C07" w14:paraId="1052DCE8" w14:textId="77777777" w:rsidTr="00FB755A">
        <w:trPr>
          <w:trHeight w:val="300"/>
        </w:trPr>
        <w:tc>
          <w:tcPr>
            <w:tcW w:w="1172" w:type="dxa"/>
            <w:tcBorders>
              <w:top w:val="nil"/>
              <w:left w:val="nil"/>
              <w:bottom w:val="nil"/>
              <w:right w:val="nil"/>
            </w:tcBorders>
            <w:shd w:val="clear" w:color="auto" w:fill="auto"/>
            <w:noWrap/>
            <w:vAlign w:val="bottom"/>
            <w:hideMark/>
          </w:tcPr>
          <w:p w14:paraId="44C7FF78" w14:textId="4EA614F2"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47E6B6B" wp14:editId="10EBCA1B">
                  <wp:extent cx="182880" cy="182880"/>
                  <wp:effectExtent l="0" t="0" r="7620" b="7620"/>
                  <wp:docPr id="1221169964" name="Picture 1221169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47A06E8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70BD9D1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2023FA64</w:t>
            </w:r>
          </w:p>
        </w:tc>
        <w:tc>
          <w:tcPr>
            <w:tcW w:w="962" w:type="dxa"/>
            <w:tcBorders>
              <w:top w:val="nil"/>
              <w:left w:val="nil"/>
              <w:bottom w:val="nil"/>
              <w:right w:val="nil"/>
            </w:tcBorders>
            <w:shd w:val="clear" w:color="auto" w:fill="auto"/>
            <w:noWrap/>
            <w:vAlign w:val="bottom"/>
            <w:hideMark/>
          </w:tcPr>
          <w:p w14:paraId="353F757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41</w:t>
            </w:r>
          </w:p>
        </w:tc>
        <w:tc>
          <w:tcPr>
            <w:tcW w:w="1080" w:type="dxa"/>
            <w:tcBorders>
              <w:top w:val="nil"/>
              <w:left w:val="nil"/>
              <w:bottom w:val="nil"/>
              <w:right w:val="nil"/>
            </w:tcBorders>
            <w:shd w:val="clear" w:color="auto" w:fill="auto"/>
            <w:noWrap/>
            <w:vAlign w:val="bottom"/>
            <w:hideMark/>
          </w:tcPr>
          <w:p w14:paraId="5E89F31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565060</w:t>
            </w:r>
          </w:p>
        </w:tc>
        <w:tc>
          <w:tcPr>
            <w:tcW w:w="1170" w:type="dxa"/>
            <w:tcBorders>
              <w:top w:val="nil"/>
              <w:left w:val="nil"/>
              <w:bottom w:val="nil"/>
              <w:right w:val="nil"/>
            </w:tcBorders>
            <w:shd w:val="clear" w:color="auto" w:fill="auto"/>
            <w:noWrap/>
            <w:vAlign w:val="bottom"/>
            <w:hideMark/>
          </w:tcPr>
          <w:p w14:paraId="6D3F1D7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4530259</w:t>
            </w:r>
          </w:p>
        </w:tc>
        <w:tc>
          <w:tcPr>
            <w:tcW w:w="1627" w:type="dxa"/>
            <w:tcBorders>
              <w:top w:val="nil"/>
              <w:left w:val="nil"/>
              <w:bottom w:val="nil"/>
              <w:right w:val="nil"/>
            </w:tcBorders>
            <w:shd w:val="clear" w:color="auto" w:fill="auto"/>
            <w:noWrap/>
            <w:vAlign w:val="bottom"/>
            <w:hideMark/>
          </w:tcPr>
          <w:p w14:paraId="295AE20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1,296</w:t>
            </w:r>
          </w:p>
        </w:tc>
        <w:tc>
          <w:tcPr>
            <w:tcW w:w="983" w:type="dxa"/>
            <w:tcBorders>
              <w:top w:val="nil"/>
              <w:left w:val="nil"/>
              <w:bottom w:val="nil"/>
              <w:right w:val="nil"/>
            </w:tcBorders>
            <w:shd w:val="clear" w:color="auto" w:fill="auto"/>
            <w:noWrap/>
            <w:vAlign w:val="bottom"/>
            <w:hideMark/>
          </w:tcPr>
          <w:p w14:paraId="1E9D36F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815</w:t>
            </w:r>
          </w:p>
        </w:tc>
      </w:tr>
      <w:tr w:rsidR="00EE568B" w:rsidRPr="005F6C07" w14:paraId="12D7E887" w14:textId="77777777" w:rsidTr="00FB755A">
        <w:trPr>
          <w:trHeight w:val="300"/>
        </w:trPr>
        <w:tc>
          <w:tcPr>
            <w:tcW w:w="1172" w:type="dxa"/>
            <w:tcBorders>
              <w:top w:val="nil"/>
              <w:left w:val="nil"/>
              <w:bottom w:val="nil"/>
              <w:right w:val="nil"/>
            </w:tcBorders>
            <w:shd w:val="clear" w:color="auto" w:fill="auto"/>
            <w:noWrap/>
            <w:vAlign w:val="bottom"/>
            <w:hideMark/>
          </w:tcPr>
          <w:p w14:paraId="55F159B7" w14:textId="5F02E0D3"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C77DFD6" wp14:editId="6DD2DEC5">
                  <wp:extent cx="182880" cy="182880"/>
                  <wp:effectExtent l="0" t="0" r="7620" b="7620"/>
                  <wp:docPr id="1646043831" name="Picture 164604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70BAC7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05E4ACD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2023FA70</w:t>
            </w:r>
          </w:p>
        </w:tc>
        <w:tc>
          <w:tcPr>
            <w:tcW w:w="962" w:type="dxa"/>
            <w:tcBorders>
              <w:top w:val="nil"/>
              <w:left w:val="nil"/>
              <w:bottom w:val="nil"/>
              <w:right w:val="nil"/>
            </w:tcBorders>
            <w:shd w:val="clear" w:color="auto" w:fill="auto"/>
            <w:noWrap/>
            <w:vAlign w:val="bottom"/>
            <w:hideMark/>
          </w:tcPr>
          <w:p w14:paraId="30C7C33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w:t>
            </w:r>
          </w:p>
        </w:tc>
        <w:tc>
          <w:tcPr>
            <w:tcW w:w="1080" w:type="dxa"/>
            <w:tcBorders>
              <w:top w:val="nil"/>
              <w:left w:val="nil"/>
              <w:bottom w:val="nil"/>
              <w:right w:val="nil"/>
            </w:tcBorders>
            <w:shd w:val="clear" w:color="auto" w:fill="auto"/>
            <w:noWrap/>
            <w:vAlign w:val="bottom"/>
            <w:hideMark/>
          </w:tcPr>
          <w:p w14:paraId="7A9912A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565359</w:t>
            </w:r>
          </w:p>
        </w:tc>
        <w:tc>
          <w:tcPr>
            <w:tcW w:w="1170" w:type="dxa"/>
            <w:tcBorders>
              <w:top w:val="nil"/>
              <w:left w:val="nil"/>
              <w:bottom w:val="nil"/>
              <w:right w:val="nil"/>
            </w:tcBorders>
            <w:shd w:val="clear" w:color="auto" w:fill="auto"/>
            <w:noWrap/>
            <w:vAlign w:val="bottom"/>
            <w:hideMark/>
          </w:tcPr>
          <w:p w14:paraId="5D6CC22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4530641</w:t>
            </w:r>
          </w:p>
        </w:tc>
        <w:tc>
          <w:tcPr>
            <w:tcW w:w="1627" w:type="dxa"/>
            <w:tcBorders>
              <w:top w:val="nil"/>
              <w:left w:val="nil"/>
              <w:bottom w:val="nil"/>
              <w:right w:val="nil"/>
            </w:tcBorders>
            <w:shd w:val="clear" w:color="auto" w:fill="auto"/>
            <w:noWrap/>
            <w:vAlign w:val="bottom"/>
            <w:hideMark/>
          </w:tcPr>
          <w:p w14:paraId="3060D17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1,231</w:t>
            </w:r>
          </w:p>
        </w:tc>
        <w:tc>
          <w:tcPr>
            <w:tcW w:w="983" w:type="dxa"/>
            <w:tcBorders>
              <w:top w:val="nil"/>
              <w:left w:val="nil"/>
              <w:bottom w:val="nil"/>
              <w:right w:val="nil"/>
            </w:tcBorders>
            <w:shd w:val="clear" w:color="auto" w:fill="auto"/>
            <w:noWrap/>
            <w:vAlign w:val="bottom"/>
            <w:hideMark/>
          </w:tcPr>
          <w:p w14:paraId="0D51B6A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605</w:t>
            </w:r>
          </w:p>
        </w:tc>
      </w:tr>
      <w:tr w:rsidR="00EE568B" w:rsidRPr="005F6C07" w14:paraId="48AEFF0E" w14:textId="77777777" w:rsidTr="00FB755A">
        <w:trPr>
          <w:trHeight w:val="300"/>
        </w:trPr>
        <w:tc>
          <w:tcPr>
            <w:tcW w:w="1172" w:type="dxa"/>
            <w:tcBorders>
              <w:top w:val="nil"/>
              <w:left w:val="nil"/>
              <w:bottom w:val="nil"/>
              <w:right w:val="nil"/>
            </w:tcBorders>
            <w:shd w:val="clear" w:color="auto" w:fill="auto"/>
            <w:noWrap/>
            <w:vAlign w:val="bottom"/>
            <w:hideMark/>
          </w:tcPr>
          <w:p w14:paraId="000032B4" w14:textId="73D95865"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4210683" wp14:editId="3203B81E">
                  <wp:extent cx="182880" cy="182880"/>
                  <wp:effectExtent l="0" t="0" r="7620" b="7620"/>
                  <wp:docPr id="1819157119" name="Picture 1819157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2A5C49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4C7373E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2023FA72</w:t>
            </w:r>
          </w:p>
        </w:tc>
        <w:tc>
          <w:tcPr>
            <w:tcW w:w="962" w:type="dxa"/>
            <w:tcBorders>
              <w:top w:val="nil"/>
              <w:left w:val="nil"/>
              <w:bottom w:val="nil"/>
              <w:right w:val="nil"/>
            </w:tcBorders>
            <w:shd w:val="clear" w:color="auto" w:fill="auto"/>
            <w:noWrap/>
            <w:vAlign w:val="bottom"/>
            <w:hideMark/>
          </w:tcPr>
          <w:p w14:paraId="043147A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46</w:t>
            </w:r>
          </w:p>
        </w:tc>
        <w:tc>
          <w:tcPr>
            <w:tcW w:w="1080" w:type="dxa"/>
            <w:tcBorders>
              <w:top w:val="nil"/>
              <w:left w:val="nil"/>
              <w:bottom w:val="nil"/>
              <w:right w:val="nil"/>
            </w:tcBorders>
            <w:shd w:val="clear" w:color="auto" w:fill="auto"/>
            <w:noWrap/>
            <w:vAlign w:val="bottom"/>
            <w:hideMark/>
          </w:tcPr>
          <w:p w14:paraId="719654A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563787</w:t>
            </w:r>
          </w:p>
        </w:tc>
        <w:tc>
          <w:tcPr>
            <w:tcW w:w="1170" w:type="dxa"/>
            <w:tcBorders>
              <w:top w:val="nil"/>
              <w:left w:val="nil"/>
              <w:bottom w:val="nil"/>
              <w:right w:val="nil"/>
            </w:tcBorders>
            <w:shd w:val="clear" w:color="auto" w:fill="auto"/>
            <w:noWrap/>
            <w:vAlign w:val="bottom"/>
            <w:hideMark/>
          </w:tcPr>
          <w:p w14:paraId="2F3AE1C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4529026</w:t>
            </w:r>
          </w:p>
        </w:tc>
        <w:tc>
          <w:tcPr>
            <w:tcW w:w="1627" w:type="dxa"/>
            <w:tcBorders>
              <w:top w:val="nil"/>
              <w:left w:val="nil"/>
              <w:bottom w:val="nil"/>
              <w:right w:val="nil"/>
            </w:tcBorders>
            <w:shd w:val="clear" w:color="auto" w:fill="auto"/>
            <w:noWrap/>
            <w:vAlign w:val="bottom"/>
            <w:hideMark/>
          </w:tcPr>
          <w:p w14:paraId="00F4C8B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805</w:t>
            </w:r>
          </w:p>
        </w:tc>
        <w:tc>
          <w:tcPr>
            <w:tcW w:w="983" w:type="dxa"/>
            <w:tcBorders>
              <w:top w:val="nil"/>
              <w:left w:val="nil"/>
              <w:bottom w:val="nil"/>
              <w:right w:val="nil"/>
            </w:tcBorders>
            <w:shd w:val="clear" w:color="auto" w:fill="auto"/>
            <w:noWrap/>
            <w:vAlign w:val="bottom"/>
            <w:hideMark/>
          </w:tcPr>
          <w:p w14:paraId="49C5EA0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195</w:t>
            </w:r>
          </w:p>
        </w:tc>
      </w:tr>
      <w:tr w:rsidR="00EE568B" w:rsidRPr="005F6C07" w14:paraId="15931352" w14:textId="77777777" w:rsidTr="00FB755A">
        <w:trPr>
          <w:trHeight w:val="300"/>
        </w:trPr>
        <w:tc>
          <w:tcPr>
            <w:tcW w:w="1172" w:type="dxa"/>
            <w:tcBorders>
              <w:top w:val="nil"/>
              <w:left w:val="nil"/>
              <w:bottom w:val="nil"/>
              <w:right w:val="nil"/>
            </w:tcBorders>
            <w:shd w:val="clear" w:color="auto" w:fill="auto"/>
            <w:noWrap/>
            <w:vAlign w:val="bottom"/>
            <w:hideMark/>
          </w:tcPr>
          <w:p w14:paraId="7C7BA774" w14:textId="38F510B7"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C8EFEF2" wp14:editId="04D741D1">
                  <wp:extent cx="182880" cy="182880"/>
                  <wp:effectExtent l="0" t="0" r="7620" b="7620"/>
                  <wp:docPr id="1564863552" name="Picture 156486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ED4188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19BD076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2023FA77</w:t>
            </w:r>
          </w:p>
        </w:tc>
        <w:tc>
          <w:tcPr>
            <w:tcW w:w="962" w:type="dxa"/>
            <w:tcBorders>
              <w:top w:val="nil"/>
              <w:left w:val="nil"/>
              <w:bottom w:val="nil"/>
              <w:right w:val="nil"/>
            </w:tcBorders>
            <w:shd w:val="clear" w:color="auto" w:fill="auto"/>
            <w:noWrap/>
            <w:vAlign w:val="bottom"/>
            <w:hideMark/>
          </w:tcPr>
          <w:p w14:paraId="03D0A0A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50</w:t>
            </w:r>
          </w:p>
        </w:tc>
        <w:tc>
          <w:tcPr>
            <w:tcW w:w="1080" w:type="dxa"/>
            <w:tcBorders>
              <w:top w:val="nil"/>
              <w:left w:val="nil"/>
              <w:bottom w:val="nil"/>
              <w:right w:val="nil"/>
            </w:tcBorders>
            <w:shd w:val="clear" w:color="auto" w:fill="auto"/>
            <w:noWrap/>
            <w:vAlign w:val="bottom"/>
            <w:hideMark/>
          </w:tcPr>
          <w:p w14:paraId="75B0EC8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565088</w:t>
            </w:r>
          </w:p>
        </w:tc>
        <w:tc>
          <w:tcPr>
            <w:tcW w:w="1170" w:type="dxa"/>
            <w:tcBorders>
              <w:top w:val="nil"/>
              <w:left w:val="nil"/>
              <w:bottom w:val="nil"/>
              <w:right w:val="nil"/>
            </w:tcBorders>
            <w:shd w:val="clear" w:color="auto" w:fill="auto"/>
            <w:noWrap/>
            <w:vAlign w:val="bottom"/>
            <w:hideMark/>
          </w:tcPr>
          <w:p w14:paraId="1F6EF58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4530246</w:t>
            </w:r>
          </w:p>
        </w:tc>
        <w:tc>
          <w:tcPr>
            <w:tcW w:w="1627" w:type="dxa"/>
            <w:tcBorders>
              <w:top w:val="nil"/>
              <w:left w:val="nil"/>
              <w:bottom w:val="nil"/>
              <w:right w:val="nil"/>
            </w:tcBorders>
            <w:shd w:val="clear" w:color="auto" w:fill="auto"/>
            <w:noWrap/>
            <w:vAlign w:val="bottom"/>
            <w:hideMark/>
          </w:tcPr>
          <w:p w14:paraId="7ECDE08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1,307</w:t>
            </w:r>
          </w:p>
        </w:tc>
        <w:tc>
          <w:tcPr>
            <w:tcW w:w="983" w:type="dxa"/>
            <w:tcBorders>
              <w:top w:val="nil"/>
              <w:left w:val="nil"/>
              <w:bottom w:val="nil"/>
              <w:right w:val="nil"/>
            </w:tcBorders>
            <w:shd w:val="clear" w:color="auto" w:fill="auto"/>
            <w:noWrap/>
            <w:vAlign w:val="bottom"/>
            <w:hideMark/>
          </w:tcPr>
          <w:p w14:paraId="3B2BACD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912</w:t>
            </w:r>
          </w:p>
        </w:tc>
      </w:tr>
      <w:tr w:rsidR="00EE568B" w:rsidRPr="005F6C07" w14:paraId="00251226" w14:textId="77777777" w:rsidTr="00FB755A">
        <w:trPr>
          <w:trHeight w:val="300"/>
        </w:trPr>
        <w:tc>
          <w:tcPr>
            <w:tcW w:w="1172" w:type="dxa"/>
            <w:tcBorders>
              <w:top w:val="nil"/>
              <w:left w:val="nil"/>
              <w:bottom w:val="nil"/>
              <w:right w:val="nil"/>
            </w:tcBorders>
            <w:shd w:val="clear" w:color="auto" w:fill="auto"/>
            <w:noWrap/>
            <w:vAlign w:val="bottom"/>
            <w:hideMark/>
          </w:tcPr>
          <w:p w14:paraId="4658E863" w14:textId="517A9D9C"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7FD5C89" wp14:editId="7DD3DF10">
                  <wp:extent cx="182880" cy="182880"/>
                  <wp:effectExtent l="0" t="0" r="7620" b="7620"/>
                  <wp:docPr id="1279984132" name="Picture 127998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BD7EF4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0602BA4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2023FA86</w:t>
            </w:r>
          </w:p>
        </w:tc>
        <w:tc>
          <w:tcPr>
            <w:tcW w:w="962" w:type="dxa"/>
            <w:tcBorders>
              <w:top w:val="nil"/>
              <w:left w:val="nil"/>
              <w:bottom w:val="nil"/>
              <w:right w:val="nil"/>
            </w:tcBorders>
            <w:shd w:val="clear" w:color="auto" w:fill="auto"/>
            <w:noWrap/>
            <w:vAlign w:val="bottom"/>
            <w:hideMark/>
          </w:tcPr>
          <w:p w14:paraId="31B00C1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w:t>
            </w:r>
          </w:p>
        </w:tc>
        <w:tc>
          <w:tcPr>
            <w:tcW w:w="1080" w:type="dxa"/>
            <w:tcBorders>
              <w:top w:val="nil"/>
              <w:left w:val="nil"/>
              <w:bottom w:val="nil"/>
              <w:right w:val="nil"/>
            </w:tcBorders>
            <w:shd w:val="clear" w:color="auto" w:fill="auto"/>
            <w:noWrap/>
            <w:vAlign w:val="bottom"/>
            <w:hideMark/>
          </w:tcPr>
          <w:p w14:paraId="49CC4B8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565122</w:t>
            </w:r>
          </w:p>
        </w:tc>
        <w:tc>
          <w:tcPr>
            <w:tcW w:w="1170" w:type="dxa"/>
            <w:tcBorders>
              <w:top w:val="nil"/>
              <w:left w:val="nil"/>
              <w:bottom w:val="nil"/>
              <w:right w:val="nil"/>
            </w:tcBorders>
            <w:shd w:val="clear" w:color="auto" w:fill="auto"/>
            <w:noWrap/>
            <w:vAlign w:val="bottom"/>
            <w:hideMark/>
          </w:tcPr>
          <w:p w14:paraId="3D7997D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4530435</w:t>
            </w:r>
          </w:p>
        </w:tc>
        <w:tc>
          <w:tcPr>
            <w:tcW w:w="1627" w:type="dxa"/>
            <w:tcBorders>
              <w:top w:val="nil"/>
              <w:left w:val="nil"/>
              <w:bottom w:val="nil"/>
              <w:right w:val="nil"/>
            </w:tcBorders>
            <w:shd w:val="clear" w:color="auto" w:fill="auto"/>
            <w:noWrap/>
            <w:vAlign w:val="bottom"/>
            <w:hideMark/>
          </w:tcPr>
          <w:p w14:paraId="7CC1DB6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1,200</w:t>
            </w:r>
          </w:p>
        </w:tc>
        <w:tc>
          <w:tcPr>
            <w:tcW w:w="983" w:type="dxa"/>
            <w:tcBorders>
              <w:top w:val="nil"/>
              <w:left w:val="nil"/>
              <w:bottom w:val="nil"/>
              <w:right w:val="nil"/>
            </w:tcBorders>
            <w:shd w:val="clear" w:color="auto" w:fill="auto"/>
            <w:noWrap/>
            <w:vAlign w:val="bottom"/>
            <w:hideMark/>
          </w:tcPr>
          <w:p w14:paraId="340A09C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575</w:t>
            </w:r>
          </w:p>
        </w:tc>
      </w:tr>
      <w:tr w:rsidR="00EE568B" w:rsidRPr="005F6C07" w14:paraId="675C0443" w14:textId="77777777" w:rsidTr="00FB755A">
        <w:trPr>
          <w:trHeight w:val="300"/>
        </w:trPr>
        <w:tc>
          <w:tcPr>
            <w:tcW w:w="1172" w:type="dxa"/>
            <w:tcBorders>
              <w:top w:val="nil"/>
              <w:left w:val="nil"/>
              <w:bottom w:val="nil"/>
              <w:right w:val="nil"/>
            </w:tcBorders>
            <w:shd w:val="clear" w:color="auto" w:fill="auto"/>
            <w:noWrap/>
            <w:vAlign w:val="bottom"/>
            <w:hideMark/>
          </w:tcPr>
          <w:p w14:paraId="2935F7E6" w14:textId="22E12F57"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3E1EEBA" wp14:editId="7D903267">
                  <wp:extent cx="182880" cy="182880"/>
                  <wp:effectExtent l="0" t="0" r="7620" b="7620"/>
                  <wp:docPr id="585177423" name="Picture 585177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1673FFF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7B2F343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2023FA87</w:t>
            </w:r>
          </w:p>
        </w:tc>
        <w:tc>
          <w:tcPr>
            <w:tcW w:w="962" w:type="dxa"/>
            <w:tcBorders>
              <w:top w:val="nil"/>
              <w:left w:val="nil"/>
              <w:bottom w:val="nil"/>
              <w:right w:val="nil"/>
            </w:tcBorders>
            <w:shd w:val="clear" w:color="auto" w:fill="auto"/>
            <w:noWrap/>
            <w:vAlign w:val="bottom"/>
            <w:hideMark/>
          </w:tcPr>
          <w:p w14:paraId="5CF3167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w:t>
            </w:r>
          </w:p>
        </w:tc>
        <w:tc>
          <w:tcPr>
            <w:tcW w:w="1080" w:type="dxa"/>
            <w:tcBorders>
              <w:top w:val="nil"/>
              <w:left w:val="nil"/>
              <w:bottom w:val="nil"/>
              <w:right w:val="nil"/>
            </w:tcBorders>
            <w:shd w:val="clear" w:color="auto" w:fill="auto"/>
            <w:noWrap/>
            <w:vAlign w:val="bottom"/>
            <w:hideMark/>
          </w:tcPr>
          <w:p w14:paraId="74B2CAF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565248</w:t>
            </w:r>
          </w:p>
        </w:tc>
        <w:tc>
          <w:tcPr>
            <w:tcW w:w="1170" w:type="dxa"/>
            <w:tcBorders>
              <w:top w:val="nil"/>
              <w:left w:val="nil"/>
              <w:bottom w:val="nil"/>
              <w:right w:val="nil"/>
            </w:tcBorders>
            <w:shd w:val="clear" w:color="auto" w:fill="auto"/>
            <w:noWrap/>
            <w:vAlign w:val="bottom"/>
            <w:hideMark/>
          </w:tcPr>
          <w:p w14:paraId="0A226FB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4530481</w:t>
            </w:r>
          </w:p>
        </w:tc>
        <w:tc>
          <w:tcPr>
            <w:tcW w:w="1627" w:type="dxa"/>
            <w:tcBorders>
              <w:top w:val="nil"/>
              <w:left w:val="nil"/>
              <w:bottom w:val="nil"/>
              <w:right w:val="nil"/>
            </w:tcBorders>
            <w:shd w:val="clear" w:color="auto" w:fill="auto"/>
            <w:noWrap/>
            <w:vAlign w:val="bottom"/>
            <w:hideMark/>
          </w:tcPr>
          <w:p w14:paraId="662428E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1,183</w:t>
            </w:r>
          </w:p>
        </w:tc>
        <w:tc>
          <w:tcPr>
            <w:tcW w:w="983" w:type="dxa"/>
            <w:tcBorders>
              <w:top w:val="nil"/>
              <w:left w:val="nil"/>
              <w:bottom w:val="nil"/>
              <w:right w:val="nil"/>
            </w:tcBorders>
            <w:shd w:val="clear" w:color="auto" w:fill="auto"/>
            <w:noWrap/>
            <w:vAlign w:val="bottom"/>
            <w:hideMark/>
          </w:tcPr>
          <w:p w14:paraId="1442F27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580</w:t>
            </w:r>
          </w:p>
        </w:tc>
      </w:tr>
      <w:tr w:rsidR="00EE568B" w:rsidRPr="005F6C07" w14:paraId="570EB673" w14:textId="77777777" w:rsidTr="00FB755A">
        <w:trPr>
          <w:trHeight w:val="300"/>
        </w:trPr>
        <w:tc>
          <w:tcPr>
            <w:tcW w:w="1172" w:type="dxa"/>
            <w:tcBorders>
              <w:top w:val="nil"/>
              <w:left w:val="nil"/>
              <w:bottom w:val="nil"/>
              <w:right w:val="nil"/>
            </w:tcBorders>
            <w:shd w:val="clear" w:color="auto" w:fill="auto"/>
            <w:noWrap/>
            <w:vAlign w:val="bottom"/>
            <w:hideMark/>
          </w:tcPr>
          <w:p w14:paraId="501C5A0D" w14:textId="0BC21D1D"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0E3947D" wp14:editId="25C446AB">
                  <wp:extent cx="182880" cy="182880"/>
                  <wp:effectExtent l="0" t="0" r="7620" b="7620"/>
                  <wp:docPr id="86511514" name="Picture 8651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AB78B2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hideMark/>
          </w:tcPr>
          <w:p w14:paraId="1E62164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2023FA94</w:t>
            </w:r>
          </w:p>
        </w:tc>
        <w:tc>
          <w:tcPr>
            <w:tcW w:w="962" w:type="dxa"/>
            <w:tcBorders>
              <w:top w:val="nil"/>
              <w:left w:val="nil"/>
              <w:bottom w:val="nil"/>
              <w:right w:val="nil"/>
            </w:tcBorders>
            <w:shd w:val="clear" w:color="auto" w:fill="auto"/>
            <w:noWrap/>
            <w:vAlign w:val="bottom"/>
            <w:hideMark/>
          </w:tcPr>
          <w:p w14:paraId="33FCB99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59</w:t>
            </w:r>
          </w:p>
        </w:tc>
        <w:tc>
          <w:tcPr>
            <w:tcW w:w="1080" w:type="dxa"/>
            <w:tcBorders>
              <w:top w:val="nil"/>
              <w:left w:val="nil"/>
              <w:bottom w:val="nil"/>
              <w:right w:val="nil"/>
            </w:tcBorders>
            <w:shd w:val="clear" w:color="auto" w:fill="auto"/>
            <w:noWrap/>
            <w:vAlign w:val="bottom"/>
            <w:hideMark/>
          </w:tcPr>
          <w:p w14:paraId="0167D67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565142</w:t>
            </w:r>
          </w:p>
        </w:tc>
        <w:tc>
          <w:tcPr>
            <w:tcW w:w="1170" w:type="dxa"/>
            <w:tcBorders>
              <w:top w:val="nil"/>
              <w:left w:val="nil"/>
              <w:bottom w:val="nil"/>
              <w:right w:val="nil"/>
            </w:tcBorders>
            <w:shd w:val="clear" w:color="auto" w:fill="auto"/>
            <w:noWrap/>
            <w:vAlign w:val="bottom"/>
            <w:hideMark/>
          </w:tcPr>
          <w:p w14:paraId="079BE84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4530314</w:t>
            </w:r>
          </w:p>
        </w:tc>
        <w:tc>
          <w:tcPr>
            <w:tcW w:w="1627" w:type="dxa"/>
            <w:tcBorders>
              <w:top w:val="nil"/>
              <w:left w:val="nil"/>
              <w:bottom w:val="nil"/>
              <w:right w:val="nil"/>
            </w:tcBorders>
            <w:shd w:val="clear" w:color="auto" w:fill="auto"/>
            <w:noWrap/>
            <w:vAlign w:val="bottom"/>
            <w:hideMark/>
          </w:tcPr>
          <w:p w14:paraId="0329C89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1,299</w:t>
            </w:r>
          </w:p>
        </w:tc>
        <w:tc>
          <w:tcPr>
            <w:tcW w:w="983" w:type="dxa"/>
            <w:tcBorders>
              <w:top w:val="nil"/>
              <w:left w:val="nil"/>
              <w:bottom w:val="nil"/>
              <w:right w:val="nil"/>
            </w:tcBorders>
            <w:shd w:val="clear" w:color="auto" w:fill="auto"/>
            <w:noWrap/>
            <w:vAlign w:val="bottom"/>
            <w:hideMark/>
          </w:tcPr>
          <w:p w14:paraId="750189C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807</w:t>
            </w:r>
          </w:p>
        </w:tc>
      </w:tr>
      <w:tr w:rsidR="00EE568B" w:rsidRPr="005F6C07" w14:paraId="2C4C52F6" w14:textId="77777777" w:rsidTr="00FB755A">
        <w:trPr>
          <w:trHeight w:val="300"/>
        </w:trPr>
        <w:tc>
          <w:tcPr>
            <w:tcW w:w="1172" w:type="dxa"/>
            <w:tcBorders>
              <w:top w:val="nil"/>
              <w:left w:val="nil"/>
              <w:bottom w:val="nil"/>
              <w:right w:val="nil"/>
            </w:tcBorders>
            <w:shd w:val="clear" w:color="auto" w:fill="auto"/>
            <w:noWrap/>
            <w:vAlign w:val="bottom"/>
          </w:tcPr>
          <w:p w14:paraId="039DB5A0" w14:textId="13D2B874" w:rsidR="00EE568B" w:rsidRPr="005F6C07" w:rsidRDefault="00EE568B" w:rsidP="00EE568B">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15FAF6E9" wp14:editId="57DF0808">
                  <wp:extent cx="182880" cy="182880"/>
                  <wp:effectExtent l="0" t="0" r="7620" b="7620"/>
                  <wp:docPr id="1376150630" name="Picture 137615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 name="Picture 3535"/>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544D6AC7" w14:textId="22440E5F"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23B-34</w:t>
            </w:r>
          </w:p>
        </w:tc>
        <w:tc>
          <w:tcPr>
            <w:tcW w:w="1314" w:type="dxa"/>
            <w:tcBorders>
              <w:top w:val="nil"/>
              <w:left w:val="nil"/>
              <w:bottom w:val="nil"/>
              <w:right w:val="nil"/>
            </w:tcBorders>
            <w:shd w:val="clear" w:color="auto" w:fill="auto"/>
            <w:noWrap/>
            <w:vAlign w:val="bottom"/>
          </w:tcPr>
          <w:p w14:paraId="39064237" w14:textId="27E828D5"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2023FA102</w:t>
            </w:r>
          </w:p>
        </w:tc>
        <w:tc>
          <w:tcPr>
            <w:tcW w:w="962" w:type="dxa"/>
            <w:tcBorders>
              <w:top w:val="nil"/>
              <w:left w:val="nil"/>
              <w:bottom w:val="nil"/>
              <w:right w:val="nil"/>
            </w:tcBorders>
            <w:shd w:val="clear" w:color="auto" w:fill="auto"/>
            <w:noWrap/>
            <w:vAlign w:val="bottom"/>
          </w:tcPr>
          <w:p w14:paraId="4026FD5D" w14:textId="10733073"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64</w:t>
            </w:r>
          </w:p>
        </w:tc>
        <w:tc>
          <w:tcPr>
            <w:tcW w:w="1080" w:type="dxa"/>
            <w:tcBorders>
              <w:top w:val="nil"/>
              <w:left w:val="nil"/>
              <w:bottom w:val="nil"/>
              <w:right w:val="nil"/>
            </w:tcBorders>
            <w:shd w:val="clear" w:color="auto" w:fill="auto"/>
            <w:noWrap/>
            <w:vAlign w:val="bottom"/>
          </w:tcPr>
          <w:p w14:paraId="32D2BA45" w14:textId="2E1660AE"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564625</w:t>
            </w:r>
          </w:p>
        </w:tc>
        <w:tc>
          <w:tcPr>
            <w:tcW w:w="1170" w:type="dxa"/>
            <w:tcBorders>
              <w:top w:val="nil"/>
              <w:left w:val="nil"/>
              <w:bottom w:val="nil"/>
              <w:right w:val="nil"/>
            </w:tcBorders>
            <w:shd w:val="clear" w:color="auto" w:fill="auto"/>
            <w:noWrap/>
            <w:vAlign w:val="bottom"/>
          </w:tcPr>
          <w:p w14:paraId="5940A89B" w14:textId="2B87AFD4"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4529863</w:t>
            </w:r>
          </w:p>
        </w:tc>
        <w:tc>
          <w:tcPr>
            <w:tcW w:w="1627" w:type="dxa"/>
            <w:tcBorders>
              <w:top w:val="nil"/>
              <w:left w:val="nil"/>
              <w:bottom w:val="nil"/>
              <w:right w:val="nil"/>
            </w:tcBorders>
            <w:shd w:val="clear" w:color="auto" w:fill="auto"/>
            <w:noWrap/>
            <w:vAlign w:val="bottom"/>
          </w:tcPr>
          <w:p w14:paraId="20911D59" w14:textId="0F712FD6"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1,404</w:t>
            </w:r>
          </w:p>
        </w:tc>
        <w:tc>
          <w:tcPr>
            <w:tcW w:w="983" w:type="dxa"/>
            <w:tcBorders>
              <w:top w:val="nil"/>
              <w:left w:val="nil"/>
              <w:bottom w:val="nil"/>
              <w:right w:val="nil"/>
            </w:tcBorders>
            <w:shd w:val="clear" w:color="auto" w:fill="auto"/>
            <w:noWrap/>
            <w:vAlign w:val="bottom"/>
          </w:tcPr>
          <w:p w14:paraId="7A1FAD67" w14:textId="0444D3BA"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278</w:t>
            </w:r>
          </w:p>
        </w:tc>
      </w:tr>
      <w:tr w:rsidR="00EE568B" w:rsidRPr="005F6C07" w14:paraId="11183EB3" w14:textId="77777777" w:rsidTr="00FB755A">
        <w:trPr>
          <w:trHeight w:val="300"/>
        </w:trPr>
        <w:tc>
          <w:tcPr>
            <w:tcW w:w="1172" w:type="dxa"/>
            <w:tcBorders>
              <w:top w:val="nil"/>
              <w:left w:val="nil"/>
              <w:bottom w:val="nil"/>
              <w:right w:val="nil"/>
            </w:tcBorders>
            <w:shd w:val="clear" w:color="auto" w:fill="auto"/>
            <w:noWrap/>
            <w:vAlign w:val="bottom"/>
            <w:hideMark/>
          </w:tcPr>
          <w:p w14:paraId="6A7A405A" w14:textId="6116A4C9"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CBC8F8E" wp14:editId="28DC20F1">
                  <wp:extent cx="182880" cy="182880"/>
                  <wp:effectExtent l="0" t="0" r="7620" b="7620"/>
                  <wp:docPr id="1757459492" name="Picture 1757459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F03B01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23B-48</w:t>
            </w:r>
          </w:p>
        </w:tc>
        <w:tc>
          <w:tcPr>
            <w:tcW w:w="1314" w:type="dxa"/>
            <w:tcBorders>
              <w:top w:val="nil"/>
              <w:left w:val="nil"/>
              <w:bottom w:val="nil"/>
              <w:right w:val="nil"/>
            </w:tcBorders>
            <w:shd w:val="clear" w:color="auto" w:fill="auto"/>
            <w:noWrap/>
            <w:vAlign w:val="bottom"/>
            <w:hideMark/>
          </w:tcPr>
          <w:p w14:paraId="7B870B5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2023FA09</w:t>
            </w:r>
          </w:p>
        </w:tc>
        <w:tc>
          <w:tcPr>
            <w:tcW w:w="962" w:type="dxa"/>
            <w:tcBorders>
              <w:top w:val="nil"/>
              <w:left w:val="nil"/>
              <w:bottom w:val="nil"/>
              <w:right w:val="nil"/>
            </w:tcBorders>
            <w:shd w:val="clear" w:color="auto" w:fill="auto"/>
            <w:noWrap/>
            <w:vAlign w:val="bottom"/>
            <w:hideMark/>
          </w:tcPr>
          <w:p w14:paraId="06CAF03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w:t>
            </w:r>
          </w:p>
        </w:tc>
        <w:tc>
          <w:tcPr>
            <w:tcW w:w="1080" w:type="dxa"/>
            <w:tcBorders>
              <w:top w:val="nil"/>
              <w:left w:val="nil"/>
              <w:bottom w:val="nil"/>
              <w:right w:val="nil"/>
            </w:tcBorders>
            <w:shd w:val="clear" w:color="auto" w:fill="auto"/>
            <w:noWrap/>
            <w:vAlign w:val="bottom"/>
            <w:hideMark/>
          </w:tcPr>
          <w:p w14:paraId="326EE95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540579</w:t>
            </w:r>
          </w:p>
        </w:tc>
        <w:tc>
          <w:tcPr>
            <w:tcW w:w="1170" w:type="dxa"/>
            <w:tcBorders>
              <w:top w:val="nil"/>
              <w:left w:val="nil"/>
              <w:bottom w:val="nil"/>
              <w:right w:val="nil"/>
            </w:tcBorders>
            <w:shd w:val="clear" w:color="auto" w:fill="auto"/>
            <w:noWrap/>
            <w:vAlign w:val="bottom"/>
            <w:hideMark/>
          </w:tcPr>
          <w:p w14:paraId="63FB7E2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4512247</w:t>
            </w:r>
          </w:p>
        </w:tc>
        <w:tc>
          <w:tcPr>
            <w:tcW w:w="1627" w:type="dxa"/>
            <w:tcBorders>
              <w:top w:val="nil"/>
              <w:left w:val="nil"/>
              <w:bottom w:val="nil"/>
              <w:right w:val="nil"/>
            </w:tcBorders>
            <w:shd w:val="clear" w:color="auto" w:fill="auto"/>
            <w:noWrap/>
            <w:vAlign w:val="bottom"/>
            <w:hideMark/>
          </w:tcPr>
          <w:p w14:paraId="4222C70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1,088</w:t>
            </w:r>
          </w:p>
        </w:tc>
        <w:tc>
          <w:tcPr>
            <w:tcW w:w="983" w:type="dxa"/>
            <w:tcBorders>
              <w:top w:val="nil"/>
              <w:left w:val="nil"/>
              <w:bottom w:val="nil"/>
              <w:right w:val="nil"/>
            </w:tcBorders>
            <w:shd w:val="clear" w:color="auto" w:fill="auto"/>
            <w:noWrap/>
            <w:vAlign w:val="bottom"/>
            <w:hideMark/>
          </w:tcPr>
          <w:p w14:paraId="4B3A27D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1,092</w:t>
            </w:r>
          </w:p>
        </w:tc>
      </w:tr>
      <w:tr w:rsidR="00EE568B" w:rsidRPr="005F6C07" w14:paraId="505ED424" w14:textId="77777777" w:rsidTr="00FB755A">
        <w:trPr>
          <w:trHeight w:val="300"/>
        </w:trPr>
        <w:tc>
          <w:tcPr>
            <w:tcW w:w="1172" w:type="dxa"/>
            <w:tcBorders>
              <w:top w:val="nil"/>
              <w:left w:val="nil"/>
              <w:bottom w:val="nil"/>
              <w:right w:val="nil"/>
            </w:tcBorders>
            <w:shd w:val="clear" w:color="auto" w:fill="auto"/>
            <w:noWrap/>
            <w:vAlign w:val="bottom"/>
            <w:hideMark/>
          </w:tcPr>
          <w:p w14:paraId="6A2A24B4" w14:textId="2914E7A6"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207841A" wp14:editId="1563A726">
                  <wp:extent cx="182880" cy="182880"/>
                  <wp:effectExtent l="0" t="0" r="7620" b="7620"/>
                  <wp:docPr id="1470474905" name="Picture 147047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DCEF8C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23B-48</w:t>
            </w:r>
          </w:p>
        </w:tc>
        <w:tc>
          <w:tcPr>
            <w:tcW w:w="1314" w:type="dxa"/>
            <w:tcBorders>
              <w:top w:val="nil"/>
              <w:left w:val="nil"/>
              <w:bottom w:val="nil"/>
              <w:right w:val="nil"/>
            </w:tcBorders>
            <w:shd w:val="clear" w:color="auto" w:fill="auto"/>
            <w:noWrap/>
            <w:vAlign w:val="bottom"/>
            <w:hideMark/>
          </w:tcPr>
          <w:p w14:paraId="382A35D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2023FA18</w:t>
            </w:r>
          </w:p>
        </w:tc>
        <w:tc>
          <w:tcPr>
            <w:tcW w:w="962" w:type="dxa"/>
            <w:tcBorders>
              <w:top w:val="nil"/>
              <w:left w:val="nil"/>
              <w:bottom w:val="nil"/>
              <w:right w:val="nil"/>
            </w:tcBorders>
            <w:shd w:val="clear" w:color="auto" w:fill="auto"/>
            <w:noWrap/>
            <w:vAlign w:val="bottom"/>
            <w:hideMark/>
          </w:tcPr>
          <w:p w14:paraId="4660739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16</w:t>
            </w:r>
          </w:p>
        </w:tc>
        <w:tc>
          <w:tcPr>
            <w:tcW w:w="1080" w:type="dxa"/>
            <w:tcBorders>
              <w:top w:val="nil"/>
              <w:left w:val="nil"/>
              <w:bottom w:val="nil"/>
              <w:right w:val="nil"/>
            </w:tcBorders>
            <w:shd w:val="clear" w:color="auto" w:fill="auto"/>
            <w:noWrap/>
            <w:vAlign w:val="bottom"/>
            <w:hideMark/>
          </w:tcPr>
          <w:p w14:paraId="7D40273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541122</w:t>
            </w:r>
          </w:p>
        </w:tc>
        <w:tc>
          <w:tcPr>
            <w:tcW w:w="1170" w:type="dxa"/>
            <w:tcBorders>
              <w:top w:val="nil"/>
              <w:left w:val="nil"/>
              <w:bottom w:val="nil"/>
              <w:right w:val="nil"/>
            </w:tcBorders>
            <w:shd w:val="clear" w:color="auto" w:fill="auto"/>
            <w:noWrap/>
            <w:vAlign w:val="bottom"/>
            <w:hideMark/>
          </w:tcPr>
          <w:p w14:paraId="212CAF3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4512574</w:t>
            </w:r>
          </w:p>
        </w:tc>
        <w:tc>
          <w:tcPr>
            <w:tcW w:w="1627" w:type="dxa"/>
            <w:tcBorders>
              <w:top w:val="nil"/>
              <w:left w:val="nil"/>
              <w:bottom w:val="nil"/>
              <w:right w:val="nil"/>
            </w:tcBorders>
            <w:shd w:val="clear" w:color="auto" w:fill="auto"/>
            <w:noWrap/>
            <w:vAlign w:val="bottom"/>
            <w:hideMark/>
          </w:tcPr>
          <w:p w14:paraId="4A4A82C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1,498</w:t>
            </w:r>
          </w:p>
        </w:tc>
        <w:tc>
          <w:tcPr>
            <w:tcW w:w="983" w:type="dxa"/>
            <w:tcBorders>
              <w:top w:val="nil"/>
              <w:left w:val="nil"/>
              <w:bottom w:val="nil"/>
              <w:right w:val="nil"/>
            </w:tcBorders>
            <w:shd w:val="clear" w:color="auto" w:fill="auto"/>
            <w:noWrap/>
            <w:vAlign w:val="bottom"/>
            <w:hideMark/>
          </w:tcPr>
          <w:p w14:paraId="2789110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1,371</w:t>
            </w:r>
          </w:p>
        </w:tc>
      </w:tr>
      <w:tr w:rsidR="00EE568B" w:rsidRPr="005F6C07" w14:paraId="4CFBE494" w14:textId="77777777" w:rsidTr="00FB755A">
        <w:trPr>
          <w:trHeight w:val="300"/>
        </w:trPr>
        <w:tc>
          <w:tcPr>
            <w:tcW w:w="1172" w:type="dxa"/>
            <w:tcBorders>
              <w:top w:val="nil"/>
              <w:left w:val="nil"/>
              <w:bottom w:val="nil"/>
              <w:right w:val="nil"/>
            </w:tcBorders>
            <w:shd w:val="clear" w:color="auto" w:fill="auto"/>
            <w:noWrap/>
            <w:vAlign w:val="bottom"/>
            <w:hideMark/>
          </w:tcPr>
          <w:p w14:paraId="60FD556C" w14:textId="4341FE3D"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5C33949" wp14:editId="3D79782A">
                  <wp:extent cx="182880" cy="182880"/>
                  <wp:effectExtent l="0" t="0" r="7620" b="7620"/>
                  <wp:docPr id="1091802919" name="Picture 109180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71C3031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23B-48</w:t>
            </w:r>
          </w:p>
        </w:tc>
        <w:tc>
          <w:tcPr>
            <w:tcW w:w="1314" w:type="dxa"/>
            <w:tcBorders>
              <w:top w:val="nil"/>
              <w:left w:val="nil"/>
              <w:bottom w:val="nil"/>
              <w:right w:val="nil"/>
            </w:tcBorders>
            <w:shd w:val="clear" w:color="auto" w:fill="auto"/>
            <w:noWrap/>
            <w:vAlign w:val="bottom"/>
            <w:hideMark/>
          </w:tcPr>
          <w:p w14:paraId="615AC16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2023FA25</w:t>
            </w:r>
          </w:p>
        </w:tc>
        <w:tc>
          <w:tcPr>
            <w:tcW w:w="962" w:type="dxa"/>
            <w:tcBorders>
              <w:top w:val="nil"/>
              <w:left w:val="nil"/>
              <w:bottom w:val="nil"/>
              <w:right w:val="nil"/>
            </w:tcBorders>
            <w:shd w:val="clear" w:color="auto" w:fill="auto"/>
            <w:noWrap/>
            <w:vAlign w:val="bottom"/>
            <w:hideMark/>
          </w:tcPr>
          <w:p w14:paraId="71B9844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21</w:t>
            </w:r>
          </w:p>
        </w:tc>
        <w:tc>
          <w:tcPr>
            <w:tcW w:w="1080" w:type="dxa"/>
            <w:tcBorders>
              <w:top w:val="nil"/>
              <w:left w:val="nil"/>
              <w:bottom w:val="nil"/>
              <w:right w:val="nil"/>
            </w:tcBorders>
            <w:shd w:val="clear" w:color="auto" w:fill="auto"/>
            <w:noWrap/>
            <w:vAlign w:val="bottom"/>
            <w:hideMark/>
          </w:tcPr>
          <w:p w14:paraId="751449B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541664</w:t>
            </w:r>
          </w:p>
        </w:tc>
        <w:tc>
          <w:tcPr>
            <w:tcW w:w="1170" w:type="dxa"/>
            <w:tcBorders>
              <w:top w:val="nil"/>
              <w:left w:val="nil"/>
              <w:bottom w:val="nil"/>
              <w:right w:val="nil"/>
            </w:tcBorders>
            <w:shd w:val="clear" w:color="auto" w:fill="auto"/>
            <w:noWrap/>
            <w:vAlign w:val="bottom"/>
            <w:hideMark/>
          </w:tcPr>
          <w:p w14:paraId="265C0A9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4512805</w:t>
            </w:r>
          </w:p>
        </w:tc>
        <w:tc>
          <w:tcPr>
            <w:tcW w:w="1627" w:type="dxa"/>
            <w:tcBorders>
              <w:top w:val="nil"/>
              <w:left w:val="nil"/>
              <w:bottom w:val="nil"/>
              <w:right w:val="nil"/>
            </w:tcBorders>
            <w:shd w:val="clear" w:color="auto" w:fill="auto"/>
            <w:noWrap/>
            <w:vAlign w:val="bottom"/>
            <w:hideMark/>
          </w:tcPr>
          <w:p w14:paraId="340FA72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1,438</w:t>
            </w:r>
          </w:p>
        </w:tc>
        <w:tc>
          <w:tcPr>
            <w:tcW w:w="983" w:type="dxa"/>
            <w:tcBorders>
              <w:top w:val="nil"/>
              <w:left w:val="nil"/>
              <w:bottom w:val="nil"/>
              <w:right w:val="nil"/>
            </w:tcBorders>
            <w:shd w:val="clear" w:color="auto" w:fill="auto"/>
            <w:noWrap/>
            <w:vAlign w:val="bottom"/>
            <w:hideMark/>
          </w:tcPr>
          <w:p w14:paraId="578CBB5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463</w:t>
            </w:r>
          </w:p>
        </w:tc>
      </w:tr>
      <w:tr w:rsidR="00EE568B" w:rsidRPr="005F6C07" w14:paraId="57185410" w14:textId="77777777" w:rsidTr="00FB755A">
        <w:trPr>
          <w:trHeight w:val="300"/>
        </w:trPr>
        <w:tc>
          <w:tcPr>
            <w:tcW w:w="1172" w:type="dxa"/>
            <w:tcBorders>
              <w:top w:val="nil"/>
              <w:left w:val="nil"/>
              <w:bottom w:val="nil"/>
              <w:right w:val="nil"/>
            </w:tcBorders>
            <w:shd w:val="clear" w:color="auto" w:fill="auto"/>
            <w:noWrap/>
            <w:vAlign w:val="bottom"/>
            <w:hideMark/>
          </w:tcPr>
          <w:p w14:paraId="767CD1C9" w14:textId="5BF39AC0"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B84A3B9" wp14:editId="1A89C03C">
                  <wp:extent cx="182880" cy="182880"/>
                  <wp:effectExtent l="0" t="0" r="7620" b="7620"/>
                  <wp:docPr id="1704323477" name="Picture 170432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D890BE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23B-48</w:t>
            </w:r>
          </w:p>
        </w:tc>
        <w:tc>
          <w:tcPr>
            <w:tcW w:w="1314" w:type="dxa"/>
            <w:tcBorders>
              <w:top w:val="nil"/>
              <w:left w:val="nil"/>
              <w:bottom w:val="nil"/>
              <w:right w:val="nil"/>
            </w:tcBorders>
            <w:shd w:val="clear" w:color="auto" w:fill="auto"/>
            <w:noWrap/>
            <w:vAlign w:val="bottom"/>
            <w:hideMark/>
          </w:tcPr>
          <w:p w14:paraId="7D9B38F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2023FA31</w:t>
            </w:r>
          </w:p>
        </w:tc>
        <w:tc>
          <w:tcPr>
            <w:tcW w:w="962" w:type="dxa"/>
            <w:tcBorders>
              <w:top w:val="nil"/>
              <w:left w:val="nil"/>
              <w:bottom w:val="nil"/>
              <w:right w:val="nil"/>
            </w:tcBorders>
            <w:shd w:val="clear" w:color="auto" w:fill="auto"/>
            <w:noWrap/>
            <w:vAlign w:val="bottom"/>
            <w:hideMark/>
          </w:tcPr>
          <w:p w14:paraId="46E572F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26</w:t>
            </w:r>
          </w:p>
        </w:tc>
        <w:tc>
          <w:tcPr>
            <w:tcW w:w="1080" w:type="dxa"/>
            <w:tcBorders>
              <w:top w:val="nil"/>
              <w:left w:val="nil"/>
              <w:bottom w:val="nil"/>
              <w:right w:val="nil"/>
            </w:tcBorders>
            <w:shd w:val="clear" w:color="auto" w:fill="auto"/>
            <w:noWrap/>
            <w:vAlign w:val="bottom"/>
            <w:hideMark/>
          </w:tcPr>
          <w:p w14:paraId="6B7729F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542011</w:t>
            </w:r>
          </w:p>
        </w:tc>
        <w:tc>
          <w:tcPr>
            <w:tcW w:w="1170" w:type="dxa"/>
            <w:tcBorders>
              <w:top w:val="nil"/>
              <w:left w:val="nil"/>
              <w:bottom w:val="nil"/>
              <w:right w:val="nil"/>
            </w:tcBorders>
            <w:shd w:val="clear" w:color="auto" w:fill="auto"/>
            <w:noWrap/>
            <w:vAlign w:val="bottom"/>
            <w:hideMark/>
          </w:tcPr>
          <w:p w14:paraId="5590EAB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4513010</w:t>
            </w:r>
          </w:p>
        </w:tc>
        <w:tc>
          <w:tcPr>
            <w:tcW w:w="1627" w:type="dxa"/>
            <w:tcBorders>
              <w:top w:val="nil"/>
              <w:left w:val="nil"/>
              <w:bottom w:val="nil"/>
              <w:right w:val="nil"/>
            </w:tcBorders>
            <w:shd w:val="clear" w:color="auto" w:fill="auto"/>
            <w:noWrap/>
            <w:vAlign w:val="bottom"/>
            <w:hideMark/>
          </w:tcPr>
          <w:p w14:paraId="3388C17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1,032</w:t>
            </w:r>
          </w:p>
        </w:tc>
        <w:tc>
          <w:tcPr>
            <w:tcW w:w="983" w:type="dxa"/>
            <w:tcBorders>
              <w:top w:val="nil"/>
              <w:left w:val="nil"/>
              <w:bottom w:val="nil"/>
              <w:right w:val="nil"/>
            </w:tcBorders>
            <w:shd w:val="clear" w:color="auto" w:fill="auto"/>
            <w:noWrap/>
            <w:vAlign w:val="bottom"/>
            <w:hideMark/>
          </w:tcPr>
          <w:p w14:paraId="20722C4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370</w:t>
            </w:r>
          </w:p>
        </w:tc>
      </w:tr>
      <w:tr w:rsidR="00EE568B" w:rsidRPr="005F6C07" w14:paraId="7B92C3E1" w14:textId="77777777" w:rsidTr="00FB755A">
        <w:trPr>
          <w:trHeight w:val="300"/>
        </w:trPr>
        <w:tc>
          <w:tcPr>
            <w:tcW w:w="1172" w:type="dxa"/>
            <w:tcBorders>
              <w:top w:val="nil"/>
              <w:left w:val="nil"/>
              <w:bottom w:val="nil"/>
              <w:right w:val="nil"/>
            </w:tcBorders>
            <w:shd w:val="clear" w:color="auto" w:fill="auto"/>
            <w:noWrap/>
            <w:vAlign w:val="bottom"/>
            <w:hideMark/>
          </w:tcPr>
          <w:p w14:paraId="5B5DC839" w14:textId="234F7B04"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B2F13E8" wp14:editId="181B81C0">
                  <wp:extent cx="182880" cy="182880"/>
                  <wp:effectExtent l="0" t="0" r="7620" b="7620"/>
                  <wp:docPr id="1228288190" name="Picture 122828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7D7077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23B-48</w:t>
            </w:r>
          </w:p>
        </w:tc>
        <w:tc>
          <w:tcPr>
            <w:tcW w:w="1314" w:type="dxa"/>
            <w:tcBorders>
              <w:top w:val="nil"/>
              <w:left w:val="nil"/>
              <w:bottom w:val="nil"/>
              <w:right w:val="nil"/>
            </w:tcBorders>
            <w:shd w:val="clear" w:color="auto" w:fill="auto"/>
            <w:noWrap/>
            <w:vAlign w:val="bottom"/>
            <w:hideMark/>
          </w:tcPr>
          <w:p w14:paraId="4F45B15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2023FA45</w:t>
            </w:r>
          </w:p>
        </w:tc>
        <w:tc>
          <w:tcPr>
            <w:tcW w:w="962" w:type="dxa"/>
            <w:tcBorders>
              <w:top w:val="nil"/>
              <w:left w:val="nil"/>
              <w:bottom w:val="nil"/>
              <w:right w:val="nil"/>
            </w:tcBorders>
            <w:shd w:val="clear" w:color="auto" w:fill="auto"/>
            <w:noWrap/>
            <w:vAlign w:val="bottom"/>
            <w:hideMark/>
          </w:tcPr>
          <w:p w14:paraId="3FB0A23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34</w:t>
            </w:r>
          </w:p>
        </w:tc>
        <w:tc>
          <w:tcPr>
            <w:tcW w:w="1080" w:type="dxa"/>
            <w:tcBorders>
              <w:top w:val="nil"/>
              <w:left w:val="nil"/>
              <w:bottom w:val="nil"/>
              <w:right w:val="nil"/>
            </w:tcBorders>
            <w:shd w:val="clear" w:color="auto" w:fill="auto"/>
            <w:noWrap/>
            <w:vAlign w:val="bottom"/>
            <w:hideMark/>
          </w:tcPr>
          <w:p w14:paraId="764C8C8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539626</w:t>
            </w:r>
          </w:p>
        </w:tc>
        <w:tc>
          <w:tcPr>
            <w:tcW w:w="1170" w:type="dxa"/>
            <w:tcBorders>
              <w:top w:val="nil"/>
              <w:left w:val="nil"/>
              <w:bottom w:val="nil"/>
              <w:right w:val="nil"/>
            </w:tcBorders>
            <w:shd w:val="clear" w:color="auto" w:fill="auto"/>
            <w:noWrap/>
            <w:vAlign w:val="bottom"/>
            <w:hideMark/>
          </w:tcPr>
          <w:p w14:paraId="71B8ABE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4511595</w:t>
            </w:r>
          </w:p>
        </w:tc>
        <w:tc>
          <w:tcPr>
            <w:tcW w:w="1627" w:type="dxa"/>
            <w:tcBorders>
              <w:top w:val="nil"/>
              <w:left w:val="nil"/>
              <w:bottom w:val="nil"/>
              <w:right w:val="nil"/>
            </w:tcBorders>
            <w:shd w:val="clear" w:color="auto" w:fill="auto"/>
            <w:noWrap/>
            <w:vAlign w:val="bottom"/>
            <w:hideMark/>
          </w:tcPr>
          <w:p w14:paraId="54A79D0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797</w:t>
            </w:r>
          </w:p>
        </w:tc>
        <w:tc>
          <w:tcPr>
            <w:tcW w:w="983" w:type="dxa"/>
            <w:tcBorders>
              <w:top w:val="nil"/>
              <w:left w:val="nil"/>
              <w:bottom w:val="nil"/>
              <w:right w:val="nil"/>
            </w:tcBorders>
            <w:shd w:val="clear" w:color="auto" w:fill="auto"/>
            <w:noWrap/>
            <w:vAlign w:val="bottom"/>
            <w:hideMark/>
          </w:tcPr>
          <w:p w14:paraId="3D40D75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620</w:t>
            </w:r>
          </w:p>
        </w:tc>
      </w:tr>
      <w:tr w:rsidR="00EE568B" w:rsidRPr="005F6C07" w14:paraId="3C5297F8" w14:textId="77777777" w:rsidTr="00FB755A">
        <w:trPr>
          <w:trHeight w:val="300"/>
        </w:trPr>
        <w:tc>
          <w:tcPr>
            <w:tcW w:w="1172" w:type="dxa"/>
            <w:tcBorders>
              <w:top w:val="nil"/>
              <w:left w:val="nil"/>
              <w:bottom w:val="nil"/>
              <w:right w:val="nil"/>
            </w:tcBorders>
            <w:shd w:val="clear" w:color="auto" w:fill="auto"/>
            <w:noWrap/>
            <w:vAlign w:val="bottom"/>
            <w:hideMark/>
          </w:tcPr>
          <w:p w14:paraId="48717850" w14:textId="672606F2"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8E564EE" wp14:editId="535DD155">
                  <wp:extent cx="182880" cy="182880"/>
                  <wp:effectExtent l="0" t="0" r="7620" b="7620"/>
                  <wp:docPr id="25697515" name="Picture 25697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44216C5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23B-48</w:t>
            </w:r>
          </w:p>
        </w:tc>
        <w:tc>
          <w:tcPr>
            <w:tcW w:w="1314" w:type="dxa"/>
            <w:tcBorders>
              <w:top w:val="nil"/>
              <w:left w:val="nil"/>
              <w:bottom w:val="nil"/>
              <w:right w:val="nil"/>
            </w:tcBorders>
            <w:shd w:val="clear" w:color="auto" w:fill="auto"/>
            <w:noWrap/>
            <w:vAlign w:val="bottom"/>
            <w:hideMark/>
          </w:tcPr>
          <w:p w14:paraId="5146A9F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2023FA66</w:t>
            </w:r>
          </w:p>
        </w:tc>
        <w:tc>
          <w:tcPr>
            <w:tcW w:w="962" w:type="dxa"/>
            <w:tcBorders>
              <w:top w:val="nil"/>
              <w:left w:val="nil"/>
              <w:bottom w:val="nil"/>
              <w:right w:val="nil"/>
            </w:tcBorders>
            <w:shd w:val="clear" w:color="auto" w:fill="auto"/>
            <w:noWrap/>
            <w:vAlign w:val="bottom"/>
            <w:hideMark/>
          </w:tcPr>
          <w:p w14:paraId="1EF41AF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43</w:t>
            </w:r>
          </w:p>
        </w:tc>
        <w:tc>
          <w:tcPr>
            <w:tcW w:w="1080" w:type="dxa"/>
            <w:tcBorders>
              <w:top w:val="nil"/>
              <w:left w:val="nil"/>
              <w:bottom w:val="nil"/>
              <w:right w:val="nil"/>
            </w:tcBorders>
            <w:shd w:val="clear" w:color="auto" w:fill="auto"/>
            <w:noWrap/>
            <w:vAlign w:val="bottom"/>
            <w:hideMark/>
          </w:tcPr>
          <w:p w14:paraId="15BB373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542081</w:t>
            </w:r>
          </w:p>
        </w:tc>
        <w:tc>
          <w:tcPr>
            <w:tcW w:w="1170" w:type="dxa"/>
            <w:tcBorders>
              <w:top w:val="nil"/>
              <w:left w:val="nil"/>
              <w:bottom w:val="nil"/>
              <w:right w:val="nil"/>
            </w:tcBorders>
            <w:shd w:val="clear" w:color="auto" w:fill="auto"/>
            <w:noWrap/>
            <w:vAlign w:val="bottom"/>
            <w:hideMark/>
          </w:tcPr>
          <w:p w14:paraId="4A422FB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4513154</w:t>
            </w:r>
          </w:p>
        </w:tc>
        <w:tc>
          <w:tcPr>
            <w:tcW w:w="1627" w:type="dxa"/>
            <w:tcBorders>
              <w:top w:val="nil"/>
              <w:left w:val="nil"/>
              <w:bottom w:val="nil"/>
              <w:right w:val="nil"/>
            </w:tcBorders>
            <w:shd w:val="clear" w:color="auto" w:fill="auto"/>
            <w:noWrap/>
            <w:vAlign w:val="bottom"/>
            <w:hideMark/>
          </w:tcPr>
          <w:p w14:paraId="682E620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918</w:t>
            </w:r>
          </w:p>
        </w:tc>
        <w:tc>
          <w:tcPr>
            <w:tcW w:w="983" w:type="dxa"/>
            <w:tcBorders>
              <w:top w:val="nil"/>
              <w:left w:val="nil"/>
              <w:bottom w:val="nil"/>
              <w:right w:val="nil"/>
            </w:tcBorders>
            <w:shd w:val="clear" w:color="auto" w:fill="auto"/>
            <w:noWrap/>
            <w:vAlign w:val="bottom"/>
            <w:hideMark/>
          </w:tcPr>
          <w:p w14:paraId="5674078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277</w:t>
            </w:r>
          </w:p>
        </w:tc>
      </w:tr>
      <w:tr w:rsidR="00EE568B" w:rsidRPr="005F6C07" w14:paraId="7AEA100E" w14:textId="77777777" w:rsidTr="00FB755A">
        <w:trPr>
          <w:trHeight w:val="300"/>
        </w:trPr>
        <w:tc>
          <w:tcPr>
            <w:tcW w:w="1172" w:type="dxa"/>
            <w:tcBorders>
              <w:top w:val="nil"/>
              <w:left w:val="nil"/>
              <w:bottom w:val="nil"/>
              <w:right w:val="nil"/>
            </w:tcBorders>
            <w:shd w:val="clear" w:color="auto" w:fill="auto"/>
            <w:noWrap/>
            <w:vAlign w:val="bottom"/>
            <w:hideMark/>
          </w:tcPr>
          <w:p w14:paraId="479CE693" w14:textId="7D60A896"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0308E63" wp14:editId="61D3243C">
                  <wp:extent cx="182880" cy="182880"/>
                  <wp:effectExtent l="0" t="0" r="7620" b="7620"/>
                  <wp:docPr id="968085625" name="Picture 96808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2" name="Picture 3542"/>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9467B4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23B-48</w:t>
            </w:r>
          </w:p>
        </w:tc>
        <w:tc>
          <w:tcPr>
            <w:tcW w:w="1314" w:type="dxa"/>
            <w:tcBorders>
              <w:top w:val="nil"/>
              <w:left w:val="nil"/>
              <w:bottom w:val="nil"/>
              <w:right w:val="nil"/>
            </w:tcBorders>
            <w:shd w:val="clear" w:color="auto" w:fill="auto"/>
            <w:noWrap/>
            <w:vAlign w:val="bottom"/>
            <w:hideMark/>
          </w:tcPr>
          <w:p w14:paraId="4FF53A6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2023FA71</w:t>
            </w:r>
          </w:p>
        </w:tc>
        <w:tc>
          <w:tcPr>
            <w:tcW w:w="962" w:type="dxa"/>
            <w:tcBorders>
              <w:top w:val="nil"/>
              <w:left w:val="nil"/>
              <w:bottom w:val="nil"/>
              <w:right w:val="nil"/>
            </w:tcBorders>
            <w:shd w:val="clear" w:color="auto" w:fill="auto"/>
            <w:noWrap/>
            <w:vAlign w:val="bottom"/>
            <w:hideMark/>
          </w:tcPr>
          <w:p w14:paraId="0DCD42F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w:t>
            </w:r>
          </w:p>
        </w:tc>
        <w:tc>
          <w:tcPr>
            <w:tcW w:w="1080" w:type="dxa"/>
            <w:tcBorders>
              <w:top w:val="nil"/>
              <w:left w:val="nil"/>
              <w:bottom w:val="nil"/>
              <w:right w:val="nil"/>
            </w:tcBorders>
            <w:shd w:val="clear" w:color="auto" w:fill="auto"/>
            <w:noWrap/>
            <w:vAlign w:val="bottom"/>
            <w:hideMark/>
          </w:tcPr>
          <w:p w14:paraId="168E487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538163</w:t>
            </w:r>
          </w:p>
        </w:tc>
        <w:tc>
          <w:tcPr>
            <w:tcW w:w="1170" w:type="dxa"/>
            <w:tcBorders>
              <w:top w:val="nil"/>
              <w:left w:val="nil"/>
              <w:bottom w:val="nil"/>
              <w:right w:val="nil"/>
            </w:tcBorders>
            <w:shd w:val="clear" w:color="auto" w:fill="auto"/>
            <w:noWrap/>
            <w:vAlign w:val="bottom"/>
            <w:hideMark/>
          </w:tcPr>
          <w:p w14:paraId="6B7E84B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4511426</w:t>
            </w:r>
          </w:p>
        </w:tc>
        <w:tc>
          <w:tcPr>
            <w:tcW w:w="1627" w:type="dxa"/>
            <w:tcBorders>
              <w:top w:val="nil"/>
              <w:left w:val="nil"/>
              <w:bottom w:val="nil"/>
              <w:right w:val="nil"/>
            </w:tcBorders>
            <w:shd w:val="clear" w:color="auto" w:fill="auto"/>
            <w:noWrap/>
            <w:vAlign w:val="bottom"/>
            <w:hideMark/>
          </w:tcPr>
          <w:p w14:paraId="6FB68D5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587</w:t>
            </w:r>
          </w:p>
        </w:tc>
        <w:tc>
          <w:tcPr>
            <w:tcW w:w="983" w:type="dxa"/>
            <w:tcBorders>
              <w:top w:val="nil"/>
              <w:left w:val="nil"/>
              <w:bottom w:val="nil"/>
              <w:right w:val="nil"/>
            </w:tcBorders>
            <w:shd w:val="clear" w:color="auto" w:fill="auto"/>
            <w:noWrap/>
            <w:vAlign w:val="bottom"/>
            <w:hideMark/>
          </w:tcPr>
          <w:p w14:paraId="49591E3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719</w:t>
            </w:r>
          </w:p>
        </w:tc>
      </w:tr>
      <w:tr w:rsidR="00EE568B" w:rsidRPr="005F6C07" w14:paraId="230B557D" w14:textId="77777777" w:rsidTr="00FB755A">
        <w:trPr>
          <w:trHeight w:val="300"/>
        </w:trPr>
        <w:tc>
          <w:tcPr>
            <w:tcW w:w="1172" w:type="dxa"/>
            <w:tcBorders>
              <w:top w:val="nil"/>
              <w:left w:val="nil"/>
              <w:bottom w:val="nil"/>
              <w:right w:val="nil"/>
            </w:tcBorders>
            <w:shd w:val="clear" w:color="auto" w:fill="auto"/>
            <w:noWrap/>
            <w:vAlign w:val="bottom"/>
            <w:hideMark/>
          </w:tcPr>
          <w:p w14:paraId="0076D9A2" w14:textId="65EA3E15"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65C9A25" wp14:editId="09927A93">
                  <wp:extent cx="182880" cy="182880"/>
                  <wp:effectExtent l="0" t="0" r="7620" b="7620"/>
                  <wp:docPr id="946385581" name="Picture 94638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A87C8B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23B-49</w:t>
            </w:r>
          </w:p>
        </w:tc>
        <w:tc>
          <w:tcPr>
            <w:tcW w:w="1314" w:type="dxa"/>
            <w:tcBorders>
              <w:top w:val="nil"/>
              <w:left w:val="nil"/>
              <w:bottom w:val="nil"/>
              <w:right w:val="nil"/>
            </w:tcBorders>
            <w:shd w:val="clear" w:color="auto" w:fill="auto"/>
            <w:noWrap/>
            <w:vAlign w:val="bottom"/>
            <w:hideMark/>
          </w:tcPr>
          <w:p w14:paraId="762CA69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2023FA20</w:t>
            </w:r>
          </w:p>
        </w:tc>
        <w:tc>
          <w:tcPr>
            <w:tcW w:w="962" w:type="dxa"/>
            <w:tcBorders>
              <w:top w:val="nil"/>
              <w:left w:val="nil"/>
              <w:bottom w:val="nil"/>
              <w:right w:val="nil"/>
            </w:tcBorders>
            <w:shd w:val="clear" w:color="auto" w:fill="auto"/>
            <w:noWrap/>
            <w:vAlign w:val="bottom"/>
            <w:hideMark/>
          </w:tcPr>
          <w:p w14:paraId="29FEFEE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18</w:t>
            </w:r>
          </w:p>
        </w:tc>
        <w:tc>
          <w:tcPr>
            <w:tcW w:w="1080" w:type="dxa"/>
            <w:tcBorders>
              <w:top w:val="nil"/>
              <w:left w:val="nil"/>
              <w:bottom w:val="nil"/>
              <w:right w:val="nil"/>
            </w:tcBorders>
            <w:shd w:val="clear" w:color="auto" w:fill="auto"/>
            <w:noWrap/>
            <w:vAlign w:val="bottom"/>
            <w:hideMark/>
          </w:tcPr>
          <w:p w14:paraId="368622C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549519</w:t>
            </w:r>
          </w:p>
        </w:tc>
        <w:tc>
          <w:tcPr>
            <w:tcW w:w="1170" w:type="dxa"/>
            <w:tcBorders>
              <w:top w:val="nil"/>
              <w:left w:val="nil"/>
              <w:bottom w:val="nil"/>
              <w:right w:val="nil"/>
            </w:tcBorders>
            <w:shd w:val="clear" w:color="auto" w:fill="auto"/>
            <w:noWrap/>
            <w:vAlign w:val="bottom"/>
            <w:hideMark/>
          </w:tcPr>
          <w:p w14:paraId="52F05ED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4515409</w:t>
            </w:r>
          </w:p>
        </w:tc>
        <w:tc>
          <w:tcPr>
            <w:tcW w:w="1627" w:type="dxa"/>
            <w:tcBorders>
              <w:top w:val="nil"/>
              <w:left w:val="nil"/>
              <w:bottom w:val="nil"/>
              <w:right w:val="nil"/>
            </w:tcBorders>
            <w:shd w:val="clear" w:color="auto" w:fill="auto"/>
            <w:noWrap/>
            <w:vAlign w:val="bottom"/>
            <w:hideMark/>
          </w:tcPr>
          <w:p w14:paraId="6A7258C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493</w:t>
            </w:r>
          </w:p>
        </w:tc>
        <w:tc>
          <w:tcPr>
            <w:tcW w:w="983" w:type="dxa"/>
            <w:tcBorders>
              <w:top w:val="nil"/>
              <w:left w:val="nil"/>
              <w:bottom w:val="nil"/>
              <w:right w:val="nil"/>
            </w:tcBorders>
            <w:shd w:val="clear" w:color="auto" w:fill="auto"/>
            <w:noWrap/>
            <w:vAlign w:val="bottom"/>
            <w:hideMark/>
          </w:tcPr>
          <w:p w14:paraId="3FC5D1B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283</w:t>
            </w:r>
          </w:p>
        </w:tc>
      </w:tr>
      <w:tr w:rsidR="00EE568B" w:rsidRPr="005F6C07" w14:paraId="44994C81" w14:textId="77777777" w:rsidTr="00FB755A">
        <w:trPr>
          <w:trHeight w:val="300"/>
        </w:trPr>
        <w:tc>
          <w:tcPr>
            <w:tcW w:w="1172" w:type="dxa"/>
            <w:tcBorders>
              <w:top w:val="nil"/>
              <w:left w:val="nil"/>
              <w:bottom w:val="single" w:sz="4" w:space="0" w:color="auto"/>
              <w:right w:val="nil"/>
            </w:tcBorders>
            <w:shd w:val="clear" w:color="auto" w:fill="auto"/>
            <w:noWrap/>
            <w:vAlign w:val="bottom"/>
            <w:hideMark/>
          </w:tcPr>
          <w:p w14:paraId="04DB677E" w14:textId="30C68D4E"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EC67AFA" wp14:editId="2F68AE6D">
                  <wp:extent cx="182880" cy="182880"/>
                  <wp:effectExtent l="0" t="0" r="7620" b="7620"/>
                  <wp:docPr id="1245297832" name="Picture 1245297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single" w:sz="4" w:space="0" w:color="auto"/>
              <w:right w:val="nil"/>
            </w:tcBorders>
            <w:shd w:val="clear" w:color="auto" w:fill="auto"/>
            <w:noWrap/>
            <w:vAlign w:val="bottom"/>
            <w:hideMark/>
          </w:tcPr>
          <w:p w14:paraId="701E006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23B-49</w:t>
            </w:r>
          </w:p>
        </w:tc>
        <w:tc>
          <w:tcPr>
            <w:tcW w:w="1314" w:type="dxa"/>
            <w:tcBorders>
              <w:top w:val="nil"/>
              <w:left w:val="nil"/>
              <w:bottom w:val="single" w:sz="4" w:space="0" w:color="auto"/>
              <w:right w:val="nil"/>
            </w:tcBorders>
            <w:shd w:val="clear" w:color="auto" w:fill="auto"/>
            <w:noWrap/>
            <w:vAlign w:val="bottom"/>
            <w:hideMark/>
          </w:tcPr>
          <w:p w14:paraId="4A0228A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2023FA24</w:t>
            </w:r>
          </w:p>
        </w:tc>
        <w:tc>
          <w:tcPr>
            <w:tcW w:w="962" w:type="dxa"/>
            <w:tcBorders>
              <w:top w:val="nil"/>
              <w:left w:val="nil"/>
              <w:bottom w:val="single" w:sz="4" w:space="0" w:color="auto"/>
              <w:right w:val="nil"/>
            </w:tcBorders>
            <w:shd w:val="clear" w:color="auto" w:fill="auto"/>
            <w:noWrap/>
            <w:vAlign w:val="bottom"/>
            <w:hideMark/>
          </w:tcPr>
          <w:p w14:paraId="4FDED2E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w:t>
            </w:r>
          </w:p>
        </w:tc>
        <w:tc>
          <w:tcPr>
            <w:tcW w:w="1080" w:type="dxa"/>
            <w:tcBorders>
              <w:top w:val="nil"/>
              <w:left w:val="nil"/>
              <w:bottom w:val="single" w:sz="4" w:space="0" w:color="auto"/>
              <w:right w:val="nil"/>
            </w:tcBorders>
            <w:shd w:val="clear" w:color="auto" w:fill="auto"/>
            <w:noWrap/>
            <w:vAlign w:val="bottom"/>
            <w:hideMark/>
          </w:tcPr>
          <w:p w14:paraId="324DDD4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549775</w:t>
            </w:r>
          </w:p>
        </w:tc>
        <w:tc>
          <w:tcPr>
            <w:tcW w:w="1170" w:type="dxa"/>
            <w:tcBorders>
              <w:top w:val="nil"/>
              <w:left w:val="nil"/>
              <w:bottom w:val="single" w:sz="4" w:space="0" w:color="auto"/>
              <w:right w:val="nil"/>
            </w:tcBorders>
            <w:shd w:val="clear" w:color="auto" w:fill="auto"/>
            <w:noWrap/>
            <w:vAlign w:val="bottom"/>
            <w:hideMark/>
          </w:tcPr>
          <w:p w14:paraId="702DF1A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4515563</w:t>
            </w:r>
          </w:p>
        </w:tc>
        <w:tc>
          <w:tcPr>
            <w:tcW w:w="1627" w:type="dxa"/>
            <w:tcBorders>
              <w:top w:val="nil"/>
              <w:left w:val="nil"/>
              <w:bottom w:val="single" w:sz="4" w:space="0" w:color="auto"/>
              <w:right w:val="nil"/>
            </w:tcBorders>
            <w:shd w:val="clear" w:color="auto" w:fill="auto"/>
            <w:noWrap/>
            <w:vAlign w:val="bottom"/>
            <w:hideMark/>
          </w:tcPr>
          <w:p w14:paraId="2D9DB61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540</w:t>
            </w:r>
          </w:p>
        </w:tc>
        <w:tc>
          <w:tcPr>
            <w:tcW w:w="983" w:type="dxa"/>
            <w:tcBorders>
              <w:top w:val="nil"/>
              <w:left w:val="nil"/>
              <w:bottom w:val="single" w:sz="4" w:space="0" w:color="auto"/>
              <w:right w:val="nil"/>
            </w:tcBorders>
            <w:shd w:val="clear" w:color="auto" w:fill="auto"/>
            <w:noWrap/>
            <w:vAlign w:val="bottom"/>
            <w:hideMark/>
          </w:tcPr>
          <w:p w14:paraId="165E8EC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765</w:t>
            </w:r>
          </w:p>
        </w:tc>
      </w:tr>
      <w:tr w:rsidR="00EE568B" w:rsidRPr="005F6C07" w14:paraId="260F05FB" w14:textId="77777777" w:rsidTr="00FB755A">
        <w:trPr>
          <w:trHeight w:val="300"/>
        </w:trPr>
        <w:tc>
          <w:tcPr>
            <w:tcW w:w="3538" w:type="dxa"/>
            <w:gridSpan w:val="3"/>
            <w:tcBorders>
              <w:top w:val="single" w:sz="4" w:space="0" w:color="auto"/>
              <w:left w:val="nil"/>
              <w:right w:val="nil"/>
            </w:tcBorders>
            <w:shd w:val="clear" w:color="auto" w:fill="auto"/>
            <w:noWrap/>
            <w:vAlign w:val="bottom"/>
          </w:tcPr>
          <w:p w14:paraId="338E8C52" w14:textId="730D5DBF" w:rsidR="00EE568B" w:rsidRPr="005F6C07" w:rsidRDefault="00EE568B" w:rsidP="00EE568B">
            <w:pPr>
              <w:spacing w:after="0" w:line="240" w:lineRule="auto"/>
              <w:rPr>
                <w:rFonts w:ascii="Times New Roman" w:eastAsia="Times New Roman" w:hAnsi="Times New Roman" w:cs="Times New Roman"/>
                <w:color w:val="000000"/>
              </w:rPr>
            </w:pPr>
            <w:r w:rsidRPr="005F6C07">
              <w:rPr>
                <w:rFonts w:ascii="Times New Roman" w:eastAsia="Times New Roman" w:hAnsi="Times New Roman" w:cs="Times New Roman"/>
                <w:b/>
                <w:bCs/>
                <w:i/>
                <w:iCs/>
                <w:noProof/>
                <w:sz w:val="24"/>
                <w:szCs w:val="24"/>
              </w:rPr>
              <w:lastRenderedPageBreak/>
              <w:t>Table 6—continued</w:t>
            </w:r>
          </w:p>
        </w:tc>
        <w:tc>
          <w:tcPr>
            <w:tcW w:w="962" w:type="dxa"/>
            <w:tcBorders>
              <w:top w:val="single" w:sz="4" w:space="0" w:color="auto"/>
              <w:left w:val="nil"/>
              <w:right w:val="nil"/>
            </w:tcBorders>
            <w:shd w:val="clear" w:color="auto" w:fill="auto"/>
            <w:noWrap/>
            <w:vAlign w:val="bottom"/>
          </w:tcPr>
          <w:p w14:paraId="7EA9E8D9" w14:textId="77777777" w:rsidR="00EE568B" w:rsidRPr="005F6C07" w:rsidRDefault="00EE568B" w:rsidP="00EE568B">
            <w:pPr>
              <w:spacing w:after="0" w:line="240" w:lineRule="auto"/>
              <w:jc w:val="center"/>
              <w:rPr>
                <w:rFonts w:ascii="Times New Roman" w:eastAsia="Times New Roman" w:hAnsi="Times New Roman" w:cs="Times New Roman"/>
                <w:color w:val="000000"/>
              </w:rPr>
            </w:pPr>
          </w:p>
        </w:tc>
        <w:tc>
          <w:tcPr>
            <w:tcW w:w="1080" w:type="dxa"/>
            <w:tcBorders>
              <w:top w:val="single" w:sz="4" w:space="0" w:color="auto"/>
              <w:left w:val="nil"/>
              <w:right w:val="nil"/>
            </w:tcBorders>
            <w:shd w:val="clear" w:color="auto" w:fill="auto"/>
            <w:noWrap/>
            <w:vAlign w:val="bottom"/>
          </w:tcPr>
          <w:p w14:paraId="5756BC79" w14:textId="77777777" w:rsidR="00EE568B" w:rsidRPr="005F6C07" w:rsidRDefault="00EE568B" w:rsidP="00EE568B">
            <w:pPr>
              <w:spacing w:after="0" w:line="240" w:lineRule="auto"/>
              <w:jc w:val="center"/>
              <w:rPr>
                <w:rFonts w:ascii="Times New Roman" w:eastAsia="Times New Roman" w:hAnsi="Times New Roman" w:cs="Times New Roman"/>
                <w:color w:val="000000"/>
              </w:rPr>
            </w:pPr>
          </w:p>
        </w:tc>
        <w:tc>
          <w:tcPr>
            <w:tcW w:w="1170" w:type="dxa"/>
            <w:tcBorders>
              <w:top w:val="single" w:sz="4" w:space="0" w:color="auto"/>
              <w:left w:val="nil"/>
              <w:right w:val="nil"/>
            </w:tcBorders>
            <w:shd w:val="clear" w:color="auto" w:fill="auto"/>
            <w:noWrap/>
            <w:vAlign w:val="bottom"/>
          </w:tcPr>
          <w:p w14:paraId="358960AC" w14:textId="77777777" w:rsidR="00EE568B" w:rsidRPr="005F6C07" w:rsidRDefault="00EE568B" w:rsidP="00EE568B">
            <w:pPr>
              <w:spacing w:after="0" w:line="240" w:lineRule="auto"/>
              <w:jc w:val="center"/>
              <w:rPr>
                <w:rFonts w:ascii="Times New Roman" w:eastAsia="Times New Roman" w:hAnsi="Times New Roman" w:cs="Times New Roman"/>
                <w:color w:val="000000"/>
              </w:rPr>
            </w:pPr>
          </w:p>
        </w:tc>
        <w:tc>
          <w:tcPr>
            <w:tcW w:w="1627" w:type="dxa"/>
            <w:tcBorders>
              <w:top w:val="single" w:sz="4" w:space="0" w:color="auto"/>
              <w:left w:val="nil"/>
              <w:right w:val="nil"/>
            </w:tcBorders>
            <w:shd w:val="clear" w:color="auto" w:fill="auto"/>
            <w:noWrap/>
            <w:vAlign w:val="bottom"/>
          </w:tcPr>
          <w:p w14:paraId="724E83D8" w14:textId="77777777" w:rsidR="00EE568B" w:rsidRPr="005F6C07" w:rsidRDefault="00EE568B" w:rsidP="00EE568B">
            <w:pPr>
              <w:spacing w:after="0" w:line="240" w:lineRule="auto"/>
              <w:jc w:val="center"/>
              <w:rPr>
                <w:rFonts w:ascii="Times New Roman" w:eastAsia="Times New Roman" w:hAnsi="Times New Roman" w:cs="Times New Roman"/>
                <w:color w:val="000000"/>
              </w:rPr>
            </w:pPr>
          </w:p>
        </w:tc>
        <w:tc>
          <w:tcPr>
            <w:tcW w:w="983" w:type="dxa"/>
            <w:tcBorders>
              <w:top w:val="single" w:sz="4" w:space="0" w:color="auto"/>
              <w:left w:val="nil"/>
              <w:right w:val="nil"/>
            </w:tcBorders>
            <w:shd w:val="clear" w:color="auto" w:fill="auto"/>
            <w:noWrap/>
            <w:vAlign w:val="bottom"/>
          </w:tcPr>
          <w:p w14:paraId="4924DBBF" w14:textId="77777777" w:rsidR="00EE568B" w:rsidRPr="005F6C07" w:rsidRDefault="00EE568B" w:rsidP="00EE568B">
            <w:pPr>
              <w:spacing w:after="0" w:line="240" w:lineRule="auto"/>
              <w:jc w:val="center"/>
              <w:rPr>
                <w:rFonts w:ascii="Times New Roman" w:eastAsia="Times New Roman" w:hAnsi="Times New Roman" w:cs="Times New Roman"/>
                <w:color w:val="000000"/>
              </w:rPr>
            </w:pPr>
          </w:p>
        </w:tc>
      </w:tr>
      <w:tr w:rsidR="00EE568B" w:rsidRPr="005F6C07" w14:paraId="7334AA1A" w14:textId="77777777" w:rsidTr="00FB755A">
        <w:trPr>
          <w:trHeight w:val="300"/>
        </w:trPr>
        <w:tc>
          <w:tcPr>
            <w:tcW w:w="1172" w:type="dxa"/>
            <w:tcBorders>
              <w:top w:val="nil"/>
              <w:left w:val="nil"/>
              <w:bottom w:val="single" w:sz="4" w:space="0" w:color="auto"/>
              <w:right w:val="nil"/>
            </w:tcBorders>
            <w:shd w:val="clear" w:color="auto" w:fill="auto"/>
            <w:noWrap/>
            <w:vAlign w:val="center"/>
          </w:tcPr>
          <w:p w14:paraId="29652EA0" w14:textId="3C4967B7" w:rsidR="00EE568B" w:rsidRPr="005F6C07" w:rsidRDefault="00EE568B" w:rsidP="00EE568B">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b/>
                <w:bCs/>
                <w:color w:val="000000"/>
              </w:rPr>
              <w:t>Unique group icon</w:t>
            </w:r>
          </w:p>
        </w:tc>
        <w:tc>
          <w:tcPr>
            <w:tcW w:w="1052" w:type="dxa"/>
            <w:tcBorders>
              <w:top w:val="nil"/>
              <w:left w:val="nil"/>
              <w:bottom w:val="single" w:sz="4" w:space="0" w:color="auto"/>
              <w:right w:val="nil"/>
            </w:tcBorders>
            <w:shd w:val="clear" w:color="auto" w:fill="auto"/>
            <w:noWrap/>
            <w:vAlign w:val="center"/>
          </w:tcPr>
          <w:p w14:paraId="29BA6BB2" w14:textId="671CA9D3" w:rsidR="00EE568B" w:rsidRPr="005F6C07"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USFWS group ID</w:t>
            </w:r>
          </w:p>
        </w:tc>
        <w:tc>
          <w:tcPr>
            <w:tcW w:w="1314" w:type="dxa"/>
            <w:tcBorders>
              <w:top w:val="nil"/>
              <w:left w:val="nil"/>
              <w:bottom w:val="single" w:sz="4" w:space="0" w:color="auto"/>
              <w:right w:val="nil"/>
            </w:tcBorders>
            <w:shd w:val="clear" w:color="auto" w:fill="auto"/>
            <w:noWrap/>
            <w:vAlign w:val="center"/>
          </w:tcPr>
          <w:p w14:paraId="6FC24EA6" w14:textId="51ABF565" w:rsidR="00EE568B" w:rsidRPr="005F6C07"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PRRIP group ID</w:t>
            </w:r>
          </w:p>
        </w:tc>
        <w:tc>
          <w:tcPr>
            <w:tcW w:w="962" w:type="dxa"/>
            <w:tcBorders>
              <w:top w:val="nil"/>
              <w:left w:val="nil"/>
              <w:bottom w:val="single" w:sz="4" w:space="0" w:color="auto"/>
              <w:right w:val="nil"/>
            </w:tcBorders>
            <w:shd w:val="clear" w:color="auto" w:fill="auto"/>
            <w:noWrap/>
            <w:vAlign w:val="center"/>
          </w:tcPr>
          <w:p w14:paraId="0C501EFC" w14:textId="4CF1F331" w:rsidR="00EE568B" w:rsidRPr="005F6C07"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Use site no.</w:t>
            </w:r>
          </w:p>
        </w:tc>
        <w:tc>
          <w:tcPr>
            <w:tcW w:w="1080" w:type="dxa"/>
            <w:tcBorders>
              <w:top w:val="nil"/>
              <w:left w:val="nil"/>
              <w:bottom w:val="single" w:sz="4" w:space="0" w:color="auto"/>
              <w:right w:val="nil"/>
            </w:tcBorders>
            <w:shd w:val="clear" w:color="auto" w:fill="auto"/>
            <w:noWrap/>
            <w:vAlign w:val="center"/>
          </w:tcPr>
          <w:p w14:paraId="78C15394" w14:textId="790B6DEC" w:rsidR="00EE568B" w:rsidRPr="005F6C07"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x</w:t>
            </w:r>
          </w:p>
        </w:tc>
        <w:tc>
          <w:tcPr>
            <w:tcW w:w="1170" w:type="dxa"/>
            <w:tcBorders>
              <w:top w:val="nil"/>
              <w:left w:val="nil"/>
              <w:bottom w:val="single" w:sz="4" w:space="0" w:color="auto"/>
              <w:right w:val="nil"/>
            </w:tcBorders>
            <w:shd w:val="clear" w:color="auto" w:fill="auto"/>
            <w:noWrap/>
            <w:vAlign w:val="center"/>
          </w:tcPr>
          <w:p w14:paraId="2BB05126" w14:textId="4684EFBE" w:rsidR="00EE568B" w:rsidRPr="005F6C07"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y</w:t>
            </w:r>
          </w:p>
        </w:tc>
        <w:tc>
          <w:tcPr>
            <w:tcW w:w="1627" w:type="dxa"/>
            <w:tcBorders>
              <w:top w:val="nil"/>
              <w:left w:val="nil"/>
              <w:bottom w:val="single" w:sz="4" w:space="0" w:color="auto"/>
              <w:right w:val="nil"/>
            </w:tcBorders>
            <w:shd w:val="clear" w:color="auto" w:fill="auto"/>
            <w:noWrap/>
            <w:vAlign w:val="center"/>
          </w:tcPr>
          <w:p w14:paraId="2625E65D" w14:textId="74EE3359" w:rsidR="00EE568B" w:rsidRPr="005F6C07"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Unobstructed channel width (ft)</w:t>
            </w:r>
          </w:p>
        </w:tc>
        <w:tc>
          <w:tcPr>
            <w:tcW w:w="983" w:type="dxa"/>
            <w:tcBorders>
              <w:top w:val="nil"/>
              <w:left w:val="nil"/>
              <w:bottom w:val="single" w:sz="4" w:space="0" w:color="auto"/>
              <w:right w:val="nil"/>
            </w:tcBorders>
            <w:shd w:val="clear" w:color="auto" w:fill="auto"/>
            <w:noWrap/>
            <w:vAlign w:val="center"/>
          </w:tcPr>
          <w:p w14:paraId="1703432C" w14:textId="7134C9AD" w:rsidR="00EE568B" w:rsidRPr="005F6C07"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Nearest forest (ft)</w:t>
            </w:r>
          </w:p>
        </w:tc>
      </w:tr>
      <w:tr w:rsidR="00EE568B" w:rsidRPr="005F6C07" w14:paraId="5AF830AC" w14:textId="77777777" w:rsidTr="00FB755A">
        <w:trPr>
          <w:trHeight w:val="300"/>
        </w:trPr>
        <w:tc>
          <w:tcPr>
            <w:tcW w:w="1172" w:type="dxa"/>
            <w:tcBorders>
              <w:top w:val="single" w:sz="4" w:space="0" w:color="auto"/>
              <w:left w:val="nil"/>
              <w:bottom w:val="nil"/>
              <w:right w:val="nil"/>
            </w:tcBorders>
            <w:shd w:val="clear" w:color="auto" w:fill="auto"/>
            <w:noWrap/>
            <w:vAlign w:val="bottom"/>
            <w:hideMark/>
          </w:tcPr>
          <w:p w14:paraId="4818B845" w14:textId="4CEFFAFF"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D7CEB9E" wp14:editId="2C67E437">
                  <wp:extent cx="182880" cy="182880"/>
                  <wp:effectExtent l="0" t="0" r="7620" b="7620"/>
                  <wp:docPr id="328403867" name="Picture 32840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single" w:sz="4" w:space="0" w:color="auto"/>
              <w:left w:val="nil"/>
              <w:bottom w:val="nil"/>
              <w:right w:val="nil"/>
            </w:tcBorders>
            <w:shd w:val="clear" w:color="auto" w:fill="auto"/>
            <w:noWrap/>
            <w:vAlign w:val="bottom"/>
            <w:hideMark/>
          </w:tcPr>
          <w:p w14:paraId="77620CE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23B-49</w:t>
            </w:r>
          </w:p>
        </w:tc>
        <w:tc>
          <w:tcPr>
            <w:tcW w:w="1314" w:type="dxa"/>
            <w:tcBorders>
              <w:top w:val="single" w:sz="4" w:space="0" w:color="auto"/>
              <w:left w:val="nil"/>
              <w:bottom w:val="nil"/>
              <w:right w:val="nil"/>
            </w:tcBorders>
            <w:shd w:val="clear" w:color="auto" w:fill="auto"/>
            <w:noWrap/>
            <w:vAlign w:val="bottom"/>
            <w:hideMark/>
          </w:tcPr>
          <w:p w14:paraId="0794D71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2023FA30</w:t>
            </w:r>
          </w:p>
        </w:tc>
        <w:tc>
          <w:tcPr>
            <w:tcW w:w="962" w:type="dxa"/>
            <w:tcBorders>
              <w:top w:val="single" w:sz="4" w:space="0" w:color="auto"/>
              <w:left w:val="nil"/>
              <w:bottom w:val="nil"/>
              <w:right w:val="nil"/>
            </w:tcBorders>
            <w:shd w:val="clear" w:color="auto" w:fill="auto"/>
            <w:noWrap/>
            <w:vAlign w:val="bottom"/>
            <w:hideMark/>
          </w:tcPr>
          <w:p w14:paraId="740CBF4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25</w:t>
            </w:r>
          </w:p>
        </w:tc>
        <w:tc>
          <w:tcPr>
            <w:tcW w:w="1080" w:type="dxa"/>
            <w:tcBorders>
              <w:top w:val="single" w:sz="4" w:space="0" w:color="auto"/>
              <w:left w:val="nil"/>
              <w:bottom w:val="nil"/>
              <w:right w:val="nil"/>
            </w:tcBorders>
            <w:shd w:val="clear" w:color="auto" w:fill="auto"/>
            <w:noWrap/>
            <w:vAlign w:val="bottom"/>
            <w:hideMark/>
          </w:tcPr>
          <w:p w14:paraId="281422C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549146</w:t>
            </w:r>
          </w:p>
        </w:tc>
        <w:tc>
          <w:tcPr>
            <w:tcW w:w="1170" w:type="dxa"/>
            <w:tcBorders>
              <w:top w:val="single" w:sz="4" w:space="0" w:color="auto"/>
              <w:left w:val="nil"/>
              <w:bottom w:val="nil"/>
              <w:right w:val="nil"/>
            </w:tcBorders>
            <w:shd w:val="clear" w:color="auto" w:fill="auto"/>
            <w:noWrap/>
            <w:vAlign w:val="bottom"/>
            <w:hideMark/>
          </w:tcPr>
          <w:p w14:paraId="2785ECB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4515316</w:t>
            </w:r>
          </w:p>
        </w:tc>
        <w:tc>
          <w:tcPr>
            <w:tcW w:w="1627" w:type="dxa"/>
            <w:tcBorders>
              <w:top w:val="single" w:sz="4" w:space="0" w:color="auto"/>
              <w:left w:val="nil"/>
              <w:bottom w:val="nil"/>
              <w:right w:val="nil"/>
            </w:tcBorders>
            <w:shd w:val="clear" w:color="auto" w:fill="auto"/>
            <w:noWrap/>
            <w:vAlign w:val="bottom"/>
            <w:hideMark/>
          </w:tcPr>
          <w:p w14:paraId="57D67DC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662</w:t>
            </w:r>
          </w:p>
        </w:tc>
        <w:tc>
          <w:tcPr>
            <w:tcW w:w="983" w:type="dxa"/>
            <w:tcBorders>
              <w:top w:val="single" w:sz="4" w:space="0" w:color="auto"/>
              <w:left w:val="nil"/>
              <w:bottom w:val="nil"/>
              <w:right w:val="nil"/>
            </w:tcBorders>
            <w:shd w:val="clear" w:color="auto" w:fill="auto"/>
            <w:noWrap/>
            <w:vAlign w:val="bottom"/>
            <w:hideMark/>
          </w:tcPr>
          <w:p w14:paraId="5AA3DA3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558</w:t>
            </w:r>
          </w:p>
        </w:tc>
      </w:tr>
      <w:tr w:rsidR="00EE568B" w:rsidRPr="005F6C07" w14:paraId="41FDC577" w14:textId="77777777" w:rsidTr="00FB755A">
        <w:trPr>
          <w:trHeight w:val="300"/>
        </w:trPr>
        <w:tc>
          <w:tcPr>
            <w:tcW w:w="1172" w:type="dxa"/>
            <w:tcBorders>
              <w:top w:val="nil"/>
              <w:left w:val="nil"/>
              <w:bottom w:val="nil"/>
              <w:right w:val="nil"/>
            </w:tcBorders>
            <w:shd w:val="clear" w:color="auto" w:fill="auto"/>
            <w:noWrap/>
            <w:vAlign w:val="bottom"/>
            <w:hideMark/>
          </w:tcPr>
          <w:p w14:paraId="7E702081" w14:textId="37132EBC"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5F4A26F" wp14:editId="45087436">
                  <wp:extent cx="182880" cy="182880"/>
                  <wp:effectExtent l="0" t="0" r="7620" b="7620"/>
                  <wp:docPr id="1662625314" name="Picture 1662625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E9BF5E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23B-49</w:t>
            </w:r>
          </w:p>
        </w:tc>
        <w:tc>
          <w:tcPr>
            <w:tcW w:w="1314" w:type="dxa"/>
            <w:tcBorders>
              <w:top w:val="nil"/>
              <w:left w:val="nil"/>
              <w:bottom w:val="nil"/>
              <w:right w:val="nil"/>
            </w:tcBorders>
            <w:shd w:val="clear" w:color="auto" w:fill="auto"/>
            <w:noWrap/>
            <w:vAlign w:val="bottom"/>
            <w:hideMark/>
          </w:tcPr>
          <w:p w14:paraId="3034FD9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2023FA44</w:t>
            </w:r>
          </w:p>
        </w:tc>
        <w:tc>
          <w:tcPr>
            <w:tcW w:w="962" w:type="dxa"/>
            <w:tcBorders>
              <w:top w:val="nil"/>
              <w:left w:val="nil"/>
              <w:bottom w:val="nil"/>
              <w:right w:val="nil"/>
            </w:tcBorders>
            <w:shd w:val="clear" w:color="auto" w:fill="auto"/>
            <w:noWrap/>
            <w:vAlign w:val="bottom"/>
            <w:hideMark/>
          </w:tcPr>
          <w:p w14:paraId="7BF0D0C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33</w:t>
            </w:r>
          </w:p>
        </w:tc>
        <w:tc>
          <w:tcPr>
            <w:tcW w:w="1080" w:type="dxa"/>
            <w:tcBorders>
              <w:top w:val="nil"/>
              <w:left w:val="nil"/>
              <w:bottom w:val="nil"/>
              <w:right w:val="nil"/>
            </w:tcBorders>
            <w:shd w:val="clear" w:color="auto" w:fill="auto"/>
            <w:noWrap/>
            <w:vAlign w:val="bottom"/>
            <w:hideMark/>
          </w:tcPr>
          <w:p w14:paraId="608592F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544937</w:t>
            </w:r>
          </w:p>
        </w:tc>
        <w:tc>
          <w:tcPr>
            <w:tcW w:w="1170" w:type="dxa"/>
            <w:tcBorders>
              <w:top w:val="nil"/>
              <w:left w:val="nil"/>
              <w:bottom w:val="nil"/>
              <w:right w:val="nil"/>
            </w:tcBorders>
            <w:shd w:val="clear" w:color="auto" w:fill="auto"/>
            <w:noWrap/>
            <w:vAlign w:val="bottom"/>
            <w:hideMark/>
          </w:tcPr>
          <w:p w14:paraId="7F631A1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4514711</w:t>
            </w:r>
          </w:p>
        </w:tc>
        <w:tc>
          <w:tcPr>
            <w:tcW w:w="1627" w:type="dxa"/>
            <w:tcBorders>
              <w:top w:val="nil"/>
              <w:left w:val="nil"/>
              <w:bottom w:val="nil"/>
              <w:right w:val="nil"/>
            </w:tcBorders>
            <w:shd w:val="clear" w:color="auto" w:fill="auto"/>
            <w:noWrap/>
            <w:vAlign w:val="bottom"/>
            <w:hideMark/>
          </w:tcPr>
          <w:p w14:paraId="17EDC05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1,005</w:t>
            </w:r>
          </w:p>
        </w:tc>
        <w:tc>
          <w:tcPr>
            <w:tcW w:w="983" w:type="dxa"/>
            <w:tcBorders>
              <w:top w:val="nil"/>
              <w:left w:val="nil"/>
              <w:bottom w:val="nil"/>
              <w:right w:val="nil"/>
            </w:tcBorders>
            <w:shd w:val="clear" w:color="auto" w:fill="auto"/>
            <w:noWrap/>
            <w:vAlign w:val="bottom"/>
            <w:hideMark/>
          </w:tcPr>
          <w:p w14:paraId="16F7F85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1,196</w:t>
            </w:r>
          </w:p>
        </w:tc>
      </w:tr>
      <w:tr w:rsidR="00EE568B" w:rsidRPr="005F6C07" w14:paraId="175570B8" w14:textId="77777777" w:rsidTr="00FB755A">
        <w:trPr>
          <w:trHeight w:val="300"/>
        </w:trPr>
        <w:tc>
          <w:tcPr>
            <w:tcW w:w="1172" w:type="dxa"/>
            <w:tcBorders>
              <w:top w:val="nil"/>
              <w:left w:val="nil"/>
              <w:bottom w:val="nil"/>
              <w:right w:val="nil"/>
            </w:tcBorders>
            <w:shd w:val="clear" w:color="auto" w:fill="auto"/>
            <w:noWrap/>
            <w:vAlign w:val="bottom"/>
            <w:hideMark/>
          </w:tcPr>
          <w:p w14:paraId="3F8D4D1B" w14:textId="06678525"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C6B9C94" wp14:editId="5762C630">
                  <wp:extent cx="182880" cy="182880"/>
                  <wp:effectExtent l="0" t="0" r="7620" b="7620"/>
                  <wp:docPr id="488197560" name="Picture 488197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AD3EDB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23B-49</w:t>
            </w:r>
          </w:p>
        </w:tc>
        <w:tc>
          <w:tcPr>
            <w:tcW w:w="1314" w:type="dxa"/>
            <w:tcBorders>
              <w:top w:val="nil"/>
              <w:left w:val="nil"/>
              <w:bottom w:val="nil"/>
              <w:right w:val="nil"/>
            </w:tcBorders>
            <w:shd w:val="clear" w:color="auto" w:fill="auto"/>
            <w:noWrap/>
            <w:vAlign w:val="bottom"/>
            <w:hideMark/>
          </w:tcPr>
          <w:p w14:paraId="1F531DF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2023FA67</w:t>
            </w:r>
          </w:p>
        </w:tc>
        <w:tc>
          <w:tcPr>
            <w:tcW w:w="962" w:type="dxa"/>
            <w:tcBorders>
              <w:top w:val="nil"/>
              <w:left w:val="nil"/>
              <w:bottom w:val="nil"/>
              <w:right w:val="nil"/>
            </w:tcBorders>
            <w:shd w:val="clear" w:color="auto" w:fill="auto"/>
            <w:noWrap/>
            <w:vAlign w:val="bottom"/>
            <w:hideMark/>
          </w:tcPr>
          <w:p w14:paraId="52B20F3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44</w:t>
            </w:r>
          </w:p>
        </w:tc>
        <w:tc>
          <w:tcPr>
            <w:tcW w:w="1080" w:type="dxa"/>
            <w:tcBorders>
              <w:top w:val="nil"/>
              <w:left w:val="nil"/>
              <w:bottom w:val="nil"/>
              <w:right w:val="nil"/>
            </w:tcBorders>
            <w:shd w:val="clear" w:color="auto" w:fill="auto"/>
            <w:noWrap/>
            <w:vAlign w:val="bottom"/>
            <w:hideMark/>
          </w:tcPr>
          <w:p w14:paraId="13FF3D9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544450</w:t>
            </w:r>
          </w:p>
        </w:tc>
        <w:tc>
          <w:tcPr>
            <w:tcW w:w="1170" w:type="dxa"/>
            <w:tcBorders>
              <w:top w:val="nil"/>
              <w:left w:val="nil"/>
              <w:bottom w:val="nil"/>
              <w:right w:val="nil"/>
            </w:tcBorders>
            <w:shd w:val="clear" w:color="auto" w:fill="auto"/>
            <w:noWrap/>
            <w:vAlign w:val="bottom"/>
            <w:hideMark/>
          </w:tcPr>
          <w:p w14:paraId="41EAF76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4514453</w:t>
            </w:r>
          </w:p>
        </w:tc>
        <w:tc>
          <w:tcPr>
            <w:tcW w:w="1627" w:type="dxa"/>
            <w:tcBorders>
              <w:top w:val="nil"/>
              <w:left w:val="nil"/>
              <w:bottom w:val="nil"/>
              <w:right w:val="nil"/>
            </w:tcBorders>
            <w:shd w:val="clear" w:color="auto" w:fill="auto"/>
            <w:noWrap/>
            <w:vAlign w:val="bottom"/>
            <w:hideMark/>
          </w:tcPr>
          <w:p w14:paraId="6E2184E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1,131</w:t>
            </w:r>
          </w:p>
        </w:tc>
        <w:tc>
          <w:tcPr>
            <w:tcW w:w="983" w:type="dxa"/>
            <w:tcBorders>
              <w:top w:val="nil"/>
              <w:left w:val="nil"/>
              <w:bottom w:val="nil"/>
              <w:right w:val="nil"/>
            </w:tcBorders>
            <w:shd w:val="clear" w:color="auto" w:fill="auto"/>
            <w:noWrap/>
            <w:vAlign w:val="bottom"/>
            <w:hideMark/>
          </w:tcPr>
          <w:p w14:paraId="16F3858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944</w:t>
            </w:r>
          </w:p>
        </w:tc>
      </w:tr>
      <w:tr w:rsidR="00EE568B" w:rsidRPr="005F6C07" w14:paraId="2AB4D07C" w14:textId="77777777" w:rsidTr="00FB755A">
        <w:trPr>
          <w:trHeight w:val="300"/>
        </w:trPr>
        <w:tc>
          <w:tcPr>
            <w:tcW w:w="1172" w:type="dxa"/>
            <w:tcBorders>
              <w:top w:val="nil"/>
              <w:left w:val="nil"/>
              <w:bottom w:val="nil"/>
              <w:right w:val="nil"/>
            </w:tcBorders>
            <w:shd w:val="clear" w:color="auto" w:fill="auto"/>
            <w:noWrap/>
            <w:vAlign w:val="bottom"/>
            <w:hideMark/>
          </w:tcPr>
          <w:p w14:paraId="43D207ED" w14:textId="3492ABF8"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9DC27CD" wp14:editId="0DEFD418">
                  <wp:extent cx="182880" cy="182880"/>
                  <wp:effectExtent l="0" t="0" r="7620" b="7620"/>
                  <wp:docPr id="519110076" name="Picture 51911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B86FB1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23B-49</w:t>
            </w:r>
          </w:p>
        </w:tc>
        <w:tc>
          <w:tcPr>
            <w:tcW w:w="1314" w:type="dxa"/>
            <w:tcBorders>
              <w:top w:val="nil"/>
              <w:left w:val="nil"/>
              <w:bottom w:val="nil"/>
              <w:right w:val="nil"/>
            </w:tcBorders>
            <w:shd w:val="clear" w:color="auto" w:fill="auto"/>
            <w:noWrap/>
            <w:vAlign w:val="bottom"/>
            <w:hideMark/>
          </w:tcPr>
          <w:p w14:paraId="345AB19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2023FA73</w:t>
            </w:r>
          </w:p>
        </w:tc>
        <w:tc>
          <w:tcPr>
            <w:tcW w:w="962" w:type="dxa"/>
            <w:tcBorders>
              <w:top w:val="nil"/>
              <w:left w:val="nil"/>
              <w:bottom w:val="nil"/>
              <w:right w:val="nil"/>
            </w:tcBorders>
            <w:shd w:val="clear" w:color="auto" w:fill="auto"/>
            <w:noWrap/>
            <w:vAlign w:val="bottom"/>
            <w:hideMark/>
          </w:tcPr>
          <w:p w14:paraId="165ABAD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47</w:t>
            </w:r>
          </w:p>
        </w:tc>
        <w:tc>
          <w:tcPr>
            <w:tcW w:w="1080" w:type="dxa"/>
            <w:tcBorders>
              <w:top w:val="nil"/>
              <w:left w:val="nil"/>
              <w:bottom w:val="nil"/>
              <w:right w:val="nil"/>
            </w:tcBorders>
            <w:shd w:val="clear" w:color="auto" w:fill="auto"/>
            <w:noWrap/>
            <w:vAlign w:val="bottom"/>
            <w:hideMark/>
          </w:tcPr>
          <w:p w14:paraId="31BF195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545081</w:t>
            </w:r>
          </w:p>
        </w:tc>
        <w:tc>
          <w:tcPr>
            <w:tcW w:w="1170" w:type="dxa"/>
            <w:tcBorders>
              <w:top w:val="nil"/>
              <w:left w:val="nil"/>
              <w:bottom w:val="nil"/>
              <w:right w:val="nil"/>
            </w:tcBorders>
            <w:shd w:val="clear" w:color="auto" w:fill="auto"/>
            <w:noWrap/>
            <w:vAlign w:val="bottom"/>
            <w:hideMark/>
          </w:tcPr>
          <w:p w14:paraId="0B3CA1F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4514722</w:t>
            </w:r>
          </w:p>
        </w:tc>
        <w:tc>
          <w:tcPr>
            <w:tcW w:w="1627" w:type="dxa"/>
            <w:tcBorders>
              <w:top w:val="nil"/>
              <w:left w:val="nil"/>
              <w:bottom w:val="nil"/>
              <w:right w:val="nil"/>
            </w:tcBorders>
            <w:shd w:val="clear" w:color="auto" w:fill="auto"/>
            <w:noWrap/>
            <w:vAlign w:val="bottom"/>
            <w:hideMark/>
          </w:tcPr>
          <w:p w14:paraId="301D1A8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862</w:t>
            </w:r>
          </w:p>
        </w:tc>
        <w:tc>
          <w:tcPr>
            <w:tcW w:w="983" w:type="dxa"/>
            <w:tcBorders>
              <w:top w:val="nil"/>
              <w:left w:val="nil"/>
              <w:bottom w:val="nil"/>
              <w:right w:val="nil"/>
            </w:tcBorders>
            <w:shd w:val="clear" w:color="auto" w:fill="auto"/>
            <w:noWrap/>
            <w:vAlign w:val="bottom"/>
            <w:hideMark/>
          </w:tcPr>
          <w:p w14:paraId="67906D0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894</w:t>
            </w:r>
          </w:p>
        </w:tc>
      </w:tr>
      <w:tr w:rsidR="00EE568B" w:rsidRPr="005F6C07" w14:paraId="30744C58" w14:textId="77777777" w:rsidTr="00FB755A">
        <w:trPr>
          <w:trHeight w:val="300"/>
        </w:trPr>
        <w:tc>
          <w:tcPr>
            <w:tcW w:w="1172" w:type="dxa"/>
            <w:tcBorders>
              <w:top w:val="nil"/>
              <w:left w:val="nil"/>
              <w:bottom w:val="nil"/>
              <w:right w:val="nil"/>
            </w:tcBorders>
            <w:shd w:val="clear" w:color="auto" w:fill="auto"/>
            <w:noWrap/>
            <w:vAlign w:val="bottom"/>
            <w:hideMark/>
          </w:tcPr>
          <w:p w14:paraId="75AEFE6F" w14:textId="52DE4791"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346C5613" wp14:editId="3B2EECEC">
                  <wp:extent cx="182880" cy="182880"/>
                  <wp:effectExtent l="0" t="0" r="7620" b="7620"/>
                  <wp:docPr id="1897014299" name="Picture 189701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 name="Picture 3612"/>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5563DCE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23B-49</w:t>
            </w:r>
          </w:p>
        </w:tc>
        <w:tc>
          <w:tcPr>
            <w:tcW w:w="1314" w:type="dxa"/>
            <w:tcBorders>
              <w:top w:val="nil"/>
              <w:left w:val="nil"/>
              <w:bottom w:val="nil"/>
              <w:right w:val="nil"/>
            </w:tcBorders>
            <w:shd w:val="clear" w:color="auto" w:fill="auto"/>
            <w:noWrap/>
            <w:vAlign w:val="bottom"/>
            <w:hideMark/>
          </w:tcPr>
          <w:p w14:paraId="731EC8C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2023FA79</w:t>
            </w:r>
          </w:p>
        </w:tc>
        <w:tc>
          <w:tcPr>
            <w:tcW w:w="962" w:type="dxa"/>
            <w:tcBorders>
              <w:top w:val="nil"/>
              <w:left w:val="nil"/>
              <w:bottom w:val="nil"/>
              <w:right w:val="nil"/>
            </w:tcBorders>
            <w:shd w:val="clear" w:color="auto" w:fill="auto"/>
            <w:noWrap/>
            <w:vAlign w:val="bottom"/>
            <w:hideMark/>
          </w:tcPr>
          <w:p w14:paraId="7F08ACD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52</w:t>
            </w:r>
          </w:p>
        </w:tc>
        <w:tc>
          <w:tcPr>
            <w:tcW w:w="1080" w:type="dxa"/>
            <w:tcBorders>
              <w:top w:val="nil"/>
              <w:left w:val="nil"/>
              <w:bottom w:val="nil"/>
              <w:right w:val="nil"/>
            </w:tcBorders>
            <w:shd w:val="clear" w:color="auto" w:fill="auto"/>
            <w:noWrap/>
            <w:vAlign w:val="bottom"/>
            <w:hideMark/>
          </w:tcPr>
          <w:p w14:paraId="0ADAAEF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544174</w:t>
            </w:r>
          </w:p>
        </w:tc>
        <w:tc>
          <w:tcPr>
            <w:tcW w:w="1170" w:type="dxa"/>
            <w:tcBorders>
              <w:top w:val="nil"/>
              <w:left w:val="nil"/>
              <w:bottom w:val="nil"/>
              <w:right w:val="nil"/>
            </w:tcBorders>
            <w:shd w:val="clear" w:color="auto" w:fill="auto"/>
            <w:noWrap/>
            <w:vAlign w:val="bottom"/>
            <w:hideMark/>
          </w:tcPr>
          <w:p w14:paraId="0276CF8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4514212</w:t>
            </w:r>
          </w:p>
        </w:tc>
        <w:tc>
          <w:tcPr>
            <w:tcW w:w="1627" w:type="dxa"/>
            <w:tcBorders>
              <w:top w:val="nil"/>
              <w:left w:val="nil"/>
              <w:bottom w:val="nil"/>
              <w:right w:val="nil"/>
            </w:tcBorders>
            <w:shd w:val="clear" w:color="auto" w:fill="auto"/>
            <w:noWrap/>
            <w:vAlign w:val="bottom"/>
            <w:hideMark/>
          </w:tcPr>
          <w:p w14:paraId="23048F2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808</w:t>
            </w:r>
          </w:p>
        </w:tc>
        <w:tc>
          <w:tcPr>
            <w:tcW w:w="983" w:type="dxa"/>
            <w:tcBorders>
              <w:top w:val="nil"/>
              <w:left w:val="nil"/>
              <w:bottom w:val="nil"/>
              <w:right w:val="nil"/>
            </w:tcBorders>
            <w:shd w:val="clear" w:color="auto" w:fill="auto"/>
            <w:noWrap/>
            <w:vAlign w:val="bottom"/>
            <w:hideMark/>
          </w:tcPr>
          <w:p w14:paraId="00F41FC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547</w:t>
            </w:r>
          </w:p>
        </w:tc>
      </w:tr>
      <w:tr w:rsidR="00EE568B" w:rsidRPr="005F6C07" w14:paraId="61AD7A85" w14:textId="77777777" w:rsidTr="00FB755A">
        <w:trPr>
          <w:trHeight w:val="300"/>
        </w:trPr>
        <w:tc>
          <w:tcPr>
            <w:tcW w:w="1172" w:type="dxa"/>
            <w:tcBorders>
              <w:top w:val="nil"/>
              <w:left w:val="nil"/>
              <w:bottom w:val="nil"/>
              <w:right w:val="nil"/>
            </w:tcBorders>
            <w:shd w:val="clear" w:color="auto" w:fill="auto"/>
            <w:noWrap/>
            <w:vAlign w:val="bottom"/>
            <w:hideMark/>
          </w:tcPr>
          <w:p w14:paraId="78A19C24" w14:textId="281376D0"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0DC1E3EE" wp14:editId="6251D72F">
                  <wp:extent cx="182880" cy="182880"/>
                  <wp:effectExtent l="0" t="0" r="7620" b="7620"/>
                  <wp:docPr id="573965619" name="Picture 57396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0" name="Picture 362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AF0040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23B-50</w:t>
            </w:r>
          </w:p>
        </w:tc>
        <w:tc>
          <w:tcPr>
            <w:tcW w:w="1314" w:type="dxa"/>
            <w:tcBorders>
              <w:top w:val="nil"/>
              <w:left w:val="nil"/>
              <w:bottom w:val="nil"/>
              <w:right w:val="nil"/>
            </w:tcBorders>
            <w:shd w:val="clear" w:color="auto" w:fill="auto"/>
            <w:noWrap/>
            <w:vAlign w:val="bottom"/>
            <w:hideMark/>
          </w:tcPr>
          <w:p w14:paraId="14D86FC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2023FA27</w:t>
            </w:r>
          </w:p>
        </w:tc>
        <w:tc>
          <w:tcPr>
            <w:tcW w:w="962" w:type="dxa"/>
            <w:tcBorders>
              <w:top w:val="nil"/>
              <w:left w:val="nil"/>
              <w:bottom w:val="nil"/>
              <w:right w:val="nil"/>
            </w:tcBorders>
            <w:shd w:val="clear" w:color="auto" w:fill="auto"/>
            <w:noWrap/>
            <w:vAlign w:val="bottom"/>
            <w:hideMark/>
          </w:tcPr>
          <w:p w14:paraId="4E44949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w:t>
            </w:r>
          </w:p>
        </w:tc>
        <w:tc>
          <w:tcPr>
            <w:tcW w:w="1080" w:type="dxa"/>
            <w:tcBorders>
              <w:top w:val="nil"/>
              <w:left w:val="nil"/>
              <w:bottom w:val="nil"/>
              <w:right w:val="nil"/>
            </w:tcBorders>
            <w:shd w:val="clear" w:color="auto" w:fill="auto"/>
            <w:noWrap/>
            <w:vAlign w:val="bottom"/>
            <w:hideMark/>
          </w:tcPr>
          <w:p w14:paraId="380504E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539274</w:t>
            </w:r>
          </w:p>
        </w:tc>
        <w:tc>
          <w:tcPr>
            <w:tcW w:w="1170" w:type="dxa"/>
            <w:tcBorders>
              <w:top w:val="nil"/>
              <w:left w:val="nil"/>
              <w:bottom w:val="nil"/>
              <w:right w:val="nil"/>
            </w:tcBorders>
            <w:shd w:val="clear" w:color="auto" w:fill="auto"/>
            <w:noWrap/>
            <w:vAlign w:val="bottom"/>
            <w:hideMark/>
          </w:tcPr>
          <w:p w14:paraId="339AC80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4511411</w:t>
            </w:r>
          </w:p>
        </w:tc>
        <w:tc>
          <w:tcPr>
            <w:tcW w:w="1627" w:type="dxa"/>
            <w:tcBorders>
              <w:top w:val="nil"/>
              <w:left w:val="nil"/>
              <w:bottom w:val="nil"/>
              <w:right w:val="nil"/>
            </w:tcBorders>
            <w:shd w:val="clear" w:color="auto" w:fill="auto"/>
            <w:noWrap/>
            <w:vAlign w:val="bottom"/>
            <w:hideMark/>
          </w:tcPr>
          <w:p w14:paraId="53F946E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1,179</w:t>
            </w:r>
          </w:p>
        </w:tc>
        <w:tc>
          <w:tcPr>
            <w:tcW w:w="983" w:type="dxa"/>
            <w:tcBorders>
              <w:top w:val="nil"/>
              <w:left w:val="nil"/>
              <w:bottom w:val="nil"/>
              <w:right w:val="nil"/>
            </w:tcBorders>
            <w:shd w:val="clear" w:color="auto" w:fill="auto"/>
            <w:noWrap/>
            <w:vAlign w:val="bottom"/>
            <w:hideMark/>
          </w:tcPr>
          <w:p w14:paraId="1D22F8B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750</w:t>
            </w:r>
          </w:p>
        </w:tc>
      </w:tr>
      <w:tr w:rsidR="00EE568B" w:rsidRPr="005F6C07" w14:paraId="11FAD290" w14:textId="77777777" w:rsidTr="00FB755A">
        <w:trPr>
          <w:trHeight w:val="300"/>
        </w:trPr>
        <w:tc>
          <w:tcPr>
            <w:tcW w:w="1172" w:type="dxa"/>
            <w:tcBorders>
              <w:top w:val="nil"/>
              <w:left w:val="nil"/>
              <w:bottom w:val="nil"/>
              <w:right w:val="nil"/>
            </w:tcBorders>
            <w:shd w:val="clear" w:color="auto" w:fill="auto"/>
            <w:noWrap/>
            <w:vAlign w:val="bottom"/>
            <w:hideMark/>
          </w:tcPr>
          <w:p w14:paraId="574236ED" w14:textId="0C189A45"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26E2F174" wp14:editId="6B55C54E">
                  <wp:extent cx="182880" cy="182880"/>
                  <wp:effectExtent l="0" t="0" r="7620" b="7620"/>
                  <wp:docPr id="435300710" name="Picture 435300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0" name="Picture 362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242108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23B-50</w:t>
            </w:r>
          </w:p>
        </w:tc>
        <w:tc>
          <w:tcPr>
            <w:tcW w:w="1314" w:type="dxa"/>
            <w:tcBorders>
              <w:top w:val="nil"/>
              <w:left w:val="nil"/>
              <w:bottom w:val="nil"/>
              <w:right w:val="nil"/>
            </w:tcBorders>
            <w:shd w:val="clear" w:color="auto" w:fill="auto"/>
            <w:noWrap/>
            <w:vAlign w:val="bottom"/>
            <w:hideMark/>
          </w:tcPr>
          <w:p w14:paraId="5B81744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2023FA45</w:t>
            </w:r>
          </w:p>
        </w:tc>
        <w:tc>
          <w:tcPr>
            <w:tcW w:w="962" w:type="dxa"/>
            <w:tcBorders>
              <w:top w:val="nil"/>
              <w:left w:val="nil"/>
              <w:bottom w:val="nil"/>
              <w:right w:val="nil"/>
            </w:tcBorders>
            <w:shd w:val="clear" w:color="auto" w:fill="auto"/>
            <w:noWrap/>
            <w:vAlign w:val="bottom"/>
            <w:hideMark/>
          </w:tcPr>
          <w:p w14:paraId="10574C3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34</w:t>
            </w:r>
          </w:p>
        </w:tc>
        <w:tc>
          <w:tcPr>
            <w:tcW w:w="1080" w:type="dxa"/>
            <w:tcBorders>
              <w:top w:val="nil"/>
              <w:left w:val="nil"/>
              <w:bottom w:val="nil"/>
              <w:right w:val="nil"/>
            </w:tcBorders>
            <w:shd w:val="clear" w:color="auto" w:fill="auto"/>
            <w:noWrap/>
            <w:vAlign w:val="bottom"/>
            <w:hideMark/>
          </w:tcPr>
          <w:p w14:paraId="0014CF0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539626</w:t>
            </w:r>
          </w:p>
        </w:tc>
        <w:tc>
          <w:tcPr>
            <w:tcW w:w="1170" w:type="dxa"/>
            <w:tcBorders>
              <w:top w:val="nil"/>
              <w:left w:val="nil"/>
              <w:bottom w:val="nil"/>
              <w:right w:val="nil"/>
            </w:tcBorders>
            <w:shd w:val="clear" w:color="auto" w:fill="auto"/>
            <w:noWrap/>
            <w:vAlign w:val="bottom"/>
            <w:hideMark/>
          </w:tcPr>
          <w:p w14:paraId="3957E81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4511595</w:t>
            </w:r>
          </w:p>
        </w:tc>
        <w:tc>
          <w:tcPr>
            <w:tcW w:w="1627" w:type="dxa"/>
            <w:tcBorders>
              <w:top w:val="nil"/>
              <w:left w:val="nil"/>
              <w:bottom w:val="nil"/>
              <w:right w:val="nil"/>
            </w:tcBorders>
            <w:shd w:val="clear" w:color="auto" w:fill="auto"/>
            <w:noWrap/>
            <w:vAlign w:val="bottom"/>
            <w:hideMark/>
          </w:tcPr>
          <w:p w14:paraId="7C70517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788</w:t>
            </w:r>
          </w:p>
        </w:tc>
        <w:tc>
          <w:tcPr>
            <w:tcW w:w="983" w:type="dxa"/>
            <w:tcBorders>
              <w:top w:val="nil"/>
              <w:left w:val="nil"/>
              <w:bottom w:val="nil"/>
              <w:right w:val="nil"/>
            </w:tcBorders>
            <w:shd w:val="clear" w:color="auto" w:fill="auto"/>
            <w:noWrap/>
            <w:vAlign w:val="bottom"/>
            <w:hideMark/>
          </w:tcPr>
          <w:p w14:paraId="7BF21AC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636</w:t>
            </w:r>
          </w:p>
        </w:tc>
      </w:tr>
      <w:tr w:rsidR="00EE568B" w:rsidRPr="005F6C07" w14:paraId="51F179DD" w14:textId="77777777" w:rsidTr="00FB755A">
        <w:trPr>
          <w:trHeight w:val="300"/>
        </w:trPr>
        <w:tc>
          <w:tcPr>
            <w:tcW w:w="1172" w:type="dxa"/>
            <w:tcBorders>
              <w:top w:val="nil"/>
              <w:left w:val="nil"/>
              <w:bottom w:val="nil"/>
              <w:right w:val="nil"/>
            </w:tcBorders>
            <w:shd w:val="clear" w:color="auto" w:fill="auto"/>
            <w:noWrap/>
            <w:vAlign w:val="bottom"/>
            <w:hideMark/>
          </w:tcPr>
          <w:p w14:paraId="5E6C98AE" w14:textId="19F48564"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4AE0E5D" wp14:editId="3469F91A">
                  <wp:extent cx="182880" cy="182880"/>
                  <wp:effectExtent l="0" t="0" r="7620" b="7620"/>
                  <wp:docPr id="1831948171" name="Picture 1831948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4" name="Picture 3624"/>
                          <pic:cNvPicPr/>
                        </pic:nvPicPr>
                        <pic:blipFill>
                          <a:blip r:embed="rId8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072A382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23B-63</w:t>
            </w:r>
          </w:p>
        </w:tc>
        <w:tc>
          <w:tcPr>
            <w:tcW w:w="1314" w:type="dxa"/>
            <w:tcBorders>
              <w:top w:val="nil"/>
              <w:left w:val="nil"/>
              <w:bottom w:val="nil"/>
              <w:right w:val="nil"/>
            </w:tcBorders>
            <w:shd w:val="clear" w:color="auto" w:fill="auto"/>
            <w:noWrap/>
            <w:vAlign w:val="bottom"/>
            <w:hideMark/>
          </w:tcPr>
          <w:p w14:paraId="79B9346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2023FA51</w:t>
            </w:r>
          </w:p>
        </w:tc>
        <w:tc>
          <w:tcPr>
            <w:tcW w:w="962" w:type="dxa"/>
            <w:tcBorders>
              <w:top w:val="nil"/>
              <w:left w:val="nil"/>
              <w:bottom w:val="nil"/>
              <w:right w:val="nil"/>
            </w:tcBorders>
            <w:shd w:val="clear" w:color="auto" w:fill="auto"/>
            <w:noWrap/>
            <w:vAlign w:val="bottom"/>
            <w:hideMark/>
          </w:tcPr>
          <w:p w14:paraId="511CB73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35</w:t>
            </w:r>
          </w:p>
        </w:tc>
        <w:tc>
          <w:tcPr>
            <w:tcW w:w="1080" w:type="dxa"/>
            <w:tcBorders>
              <w:top w:val="nil"/>
              <w:left w:val="nil"/>
              <w:bottom w:val="nil"/>
              <w:right w:val="nil"/>
            </w:tcBorders>
            <w:shd w:val="clear" w:color="auto" w:fill="auto"/>
            <w:noWrap/>
            <w:vAlign w:val="bottom"/>
            <w:hideMark/>
          </w:tcPr>
          <w:p w14:paraId="55AD008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520267</w:t>
            </w:r>
          </w:p>
        </w:tc>
        <w:tc>
          <w:tcPr>
            <w:tcW w:w="1170" w:type="dxa"/>
            <w:tcBorders>
              <w:top w:val="nil"/>
              <w:left w:val="nil"/>
              <w:bottom w:val="nil"/>
              <w:right w:val="nil"/>
            </w:tcBorders>
            <w:shd w:val="clear" w:color="auto" w:fill="auto"/>
            <w:noWrap/>
            <w:vAlign w:val="bottom"/>
            <w:hideMark/>
          </w:tcPr>
          <w:p w14:paraId="68FB506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4506725</w:t>
            </w:r>
          </w:p>
        </w:tc>
        <w:tc>
          <w:tcPr>
            <w:tcW w:w="1627" w:type="dxa"/>
            <w:tcBorders>
              <w:top w:val="nil"/>
              <w:left w:val="nil"/>
              <w:bottom w:val="nil"/>
              <w:right w:val="nil"/>
            </w:tcBorders>
            <w:shd w:val="clear" w:color="auto" w:fill="auto"/>
            <w:noWrap/>
            <w:vAlign w:val="bottom"/>
            <w:hideMark/>
          </w:tcPr>
          <w:p w14:paraId="0C48733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842</w:t>
            </w:r>
          </w:p>
        </w:tc>
        <w:tc>
          <w:tcPr>
            <w:tcW w:w="983" w:type="dxa"/>
            <w:tcBorders>
              <w:top w:val="nil"/>
              <w:left w:val="nil"/>
              <w:bottom w:val="nil"/>
              <w:right w:val="nil"/>
            </w:tcBorders>
            <w:shd w:val="clear" w:color="auto" w:fill="auto"/>
            <w:noWrap/>
            <w:vAlign w:val="bottom"/>
            <w:hideMark/>
          </w:tcPr>
          <w:p w14:paraId="52779DE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432</w:t>
            </w:r>
          </w:p>
        </w:tc>
      </w:tr>
      <w:tr w:rsidR="00EE568B" w:rsidRPr="005F6C07" w14:paraId="04EE8813" w14:textId="77777777" w:rsidTr="00FB755A">
        <w:trPr>
          <w:trHeight w:val="300"/>
        </w:trPr>
        <w:tc>
          <w:tcPr>
            <w:tcW w:w="1172" w:type="dxa"/>
            <w:tcBorders>
              <w:top w:val="nil"/>
              <w:left w:val="nil"/>
              <w:bottom w:val="nil"/>
              <w:right w:val="nil"/>
            </w:tcBorders>
            <w:shd w:val="clear" w:color="auto" w:fill="auto"/>
            <w:noWrap/>
            <w:vAlign w:val="bottom"/>
            <w:hideMark/>
          </w:tcPr>
          <w:p w14:paraId="37DCF00C" w14:textId="620E6F4C"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ED0A2CE" wp14:editId="05029DC5">
                  <wp:extent cx="182880" cy="182880"/>
                  <wp:effectExtent l="0" t="0" r="7620" b="7620"/>
                  <wp:docPr id="1449070797" name="Picture 1449070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 name="Picture 3625"/>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31F1D14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23B-64</w:t>
            </w:r>
          </w:p>
        </w:tc>
        <w:tc>
          <w:tcPr>
            <w:tcW w:w="1314" w:type="dxa"/>
            <w:tcBorders>
              <w:top w:val="nil"/>
              <w:left w:val="nil"/>
              <w:bottom w:val="nil"/>
              <w:right w:val="nil"/>
            </w:tcBorders>
            <w:shd w:val="clear" w:color="auto" w:fill="auto"/>
            <w:noWrap/>
            <w:vAlign w:val="bottom"/>
            <w:hideMark/>
          </w:tcPr>
          <w:p w14:paraId="24F57CBD"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2023FA59</w:t>
            </w:r>
          </w:p>
        </w:tc>
        <w:tc>
          <w:tcPr>
            <w:tcW w:w="962" w:type="dxa"/>
            <w:tcBorders>
              <w:top w:val="nil"/>
              <w:left w:val="nil"/>
              <w:bottom w:val="nil"/>
              <w:right w:val="nil"/>
            </w:tcBorders>
            <w:shd w:val="clear" w:color="auto" w:fill="auto"/>
            <w:noWrap/>
            <w:vAlign w:val="bottom"/>
            <w:hideMark/>
          </w:tcPr>
          <w:p w14:paraId="78BF152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37</w:t>
            </w:r>
          </w:p>
        </w:tc>
        <w:tc>
          <w:tcPr>
            <w:tcW w:w="1080" w:type="dxa"/>
            <w:tcBorders>
              <w:top w:val="nil"/>
              <w:left w:val="nil"/>
              <w:bottom w:val="nil"/>
              <w:right w:val="nil"/>
            </w:tcBorders>
            <w:shd w:val="clear" w:color="auto" w:fill="auto"/>
            <w:noWrap/>
            <w:vAlign w:val="bottom"/>
            <w:hideMark/>
          </w:tcPr>
          <w:p w14:paraId="559A953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509113</w:t>
            </w:r>
          </w:p>
        </w:tc>
        <w:tc>
          <w:tcPr>
            <w:tcW w:w="1170" w:type="dxa"/>
            <w:tcBorders>
              <w:top w:val="nil"/>
              <w:left w:val="nil"/>
              <w:bottom w:val="nil"/>
              <w:right w:val="nil"/>
            </w:tcBorders>
            <w:shd w:val="clear" w:color="auto" w:fill="auto"/>
            <w:noWrap/>
            <w:vAlign w:val="bottom"/>
            <w:hideMark/>
          </w:tcPr>
          <w:p w14:paraId="265B2D2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4502137</w:t>
            </w:r>
          </w:p>
        </w:tc>
        <w:tc>
          <w:tcPr>
            <w:tcW w:w="1627" w:type="dxa"/>
            <w:tcBorders>
              <w:top w:val="nil"/>
              <w:left w:val="nil"/>
              <w:bottom w:val="nil"/>
              <w:right w:val="nil"/>
            </w:tcBorders>
            <w:shd w:val="clear" w:color="auto" w:fill="auto"/>
            <w:noWrap/>
            <w:vAlign w:val="bottom"/>
            <w:hideMark/>
          </w:tcPr>
          <w:p w14:paraId="12DF362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781</w:t>
            </w:r>
          </w:p>
        </w:tc>
        <w:tc>
          <w:tcPr>
            <w:tcW w:w="983" w:type="dxa"/>
            <w:tcBorders>
              <w:top w:val="nil"/>
              <w:left w:val="nil"/>
              <w:bottom w:val="nil"/>
              <w:right w:val="nil"/>
            </w:tcBorders>
            <w:shd w:val="clear" w:color="auto" w:fill="auto"/>
            <w:noWrap/>
            <w:vAlign w:val="bottom"/>
            <w:hideMark/>
          </w:tcPr>
          <w:p w14:paraId="182CACD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697</w:t>
            </w:r>
          </w:p>
        </w:tc>
      </w:tr>
      <w:tr w:rsidR="00EE568B" w:rsidRPr="005F6C07" w14:paraId="39CC127C" w14:textId="77777777" w:rsidTr="00FB755A">
        <w:trPr>
          <w:trHeight w:val="300"/>
        </w:trPr>
        <w:tc>
          <w:tcPr>
            <w:tcW w:w="1172" w:type="dxa"/>
            <w:tcBorders>
              <w:top w:val="nil"/>
              <w:left w:val="nil"/>
              <w:bottom w:val="nil"/>
              <w:right w:val="nil"/>
            </w:tcBorders>
            <w:shd w:val="clear" w:color="auto" w:fill="auto"/>
            <w:noWrap/>
            <w:vAlign w:val="bottom"/>
            <w:hideMark/>
          </w:tcPr>
          <w:p w14:paraId="4DE6F294" w14:textId="12E60C56"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E73F245" wp14:editId="61220F4A">
                  <wp:extent cx="182880" cy="182880"/>
                  <wp:effectExtent l="0" t="0" r="7620" b="7620"/>
                  <wp:docPr id="1543144833" name="Picture 154314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 name="Picture 3625"/>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2FF5020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23B-64</w:t>
            </w:r>
          </w:p>
        </w:tc>
        <w:tc>
          <w:tcPr>
            <w:tcW w:w="1314" w:type="dxa"/>
            <w:tcBorders>
              <w:top w:val="nil"/>
              <w:left w:val="nil"/>
              <w:bottom w:val="nil"/>
              <w:right w:val="nil"/>
            </w:tcBorders>
            <w:shd w:val="clear" w:color="auto" w:fill="auto"/>
            <w:noWrap/>
            <w:vAlign w:val="bottom"/>
            <w:hideMark/>
          </w:tcPr>
          <w:p w14:paraId="655B1CA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2023FA82</w:t>
            </w:r>
          </w:p>
        </w:tc>
        <w:tc>
          <w:tcPr>
            <w:tcW w:w="962" w:type="dxa"/>
            <w:tcBorders>
              <w:top w:val="nil"/>
              <w:left w:val="nil"/>
              <w:bottom w:val="nil"/>
              <w:right w:val="nil"/>
            </w:tcBorders>
            <w:shd w:val="clear" w:color="auto" w:fill="auto"/>
            <w:noWrap/>
            <w:vAlign w:val="bottom"/>
            <w:hideMark/>
          </w:tcPr>
          <w:p w14:paraId="736744A0"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42</w:t>
            </w:r>
          </w:p>
        </w:tc>
        <w:tc>
          <w:tcPr>
            <w:tcW w:w="1080" w:type="dxa"/>
            <w:tcBorders>
              <w:top w:val="nil"/>
              <w:left w:val="nil"/>
              <w:bottom w:val="nil"/>
              <w:right w:val="nil"/>
            </w:tcBorders>
            <w:shd w:val="clear" w:color="auto" w:fill="auto"/>
            <w:noWrap/>
            <w:vAlign w:val="bottom"/>
            <w:hideMark/>
          </w:tcPr>
          <w:p w14:paraId="5BC0A80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509713</w:t>
            </w:r>
          </w:p>
        </w:tc>
        <w:tc>
          <w:tcPr>
            <w:tcW w:w="1170" w:type="dxa"/>
            <w:tcBorders>
              <w:top w:val="nil"/>
              <w:left w:val="nil"/>
              <w:bottom w:val="nil"/>
              <w:right w:val="nil"/>
            </w:tcBorders>
            <w:shd w:val="clear" w:color="auto" w:fill="auto"/>
            <w:noWrap/>
            <w:vAlign w:val="bottom"/>
            <w:hideMark/>
          </w:tcPr>
          <w:p w14:paraId="08FB292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4502386</w:t>
            </w:r>
          </w:p>
        </w:tc>
        <w:tc>
          <w:tcPr>
            <w:tcW w:w="1627" w:type="dxa"/>
            <w:tcBorders>
              <w:top w:val="nil"/>
              <w:left w:val="nil"/>
              <w:bottom w:val="nil"/>
              <w:right w:val="nil"/>
            </w:tcBorders>
            <w:shd w:val="clear" w:color="auto" w:fill="auto"/>
            <w:noWrap/>
            <w:vAlign w:val="bottom"/>
            <w:hideMark/>
          </w:tcPr>
          <w:p w14:paraId="266591E2"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776</w:t>
            </w:r>
          </w:p>
        </w:tc>
        <w:tc>
          <w:tcPr>
            <w:tcW w:w="983" w:type="dxa"/>
            <w:tcBorders>
              <w:top w:val="nil"/>
              <w:left w:val="nil"/>
              <w:bottom w:val="nil"/>
              <w:right w:val="nil"/>
            </w:tcBorders>
            <w:shd w:val="clear" w:color="auto" w:fill="auto"/>
            <w:noWrap/>
            <w:vAlign w:val="bottom"/>
            <w:hideMark/>
          </w:tcPr>
          <w:p w14:paraId="219A5C1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604</w:t>
            </w:r>
          </w:p>
        </w:tc>
      </w:tr>
      <w:tr w:rsidR="00EE568B" w:rsidRPr="005F6C07" w14:paraId="5D2A290C" w14:textId="77777777" w:rsidTr="00FB755A">
        <w:trPr>
          <w:trHeight w:val="300"/>
        </w:trPr>
        <w:tc>
          <w:tcPr>
            <w:tcW w:w="1172" w:type="dxa"/>
            <w:tcBorders>
              <w:top w:val="nil"/>
              <w:left w:val="nil"/>
              <w:bottom w:val="nil"/>
              <w:right w:val="nil"/>
            </w:tcBorders>
            <w:shd w:val="clear" w:color="auto" w:fill="auto"/>
            <w:noWrap/>
            <w:vAlign w:val="bottom"/>
            <w:hideMark/>
          </w:tcPr>
          <w:p w14:paraId="5798052A" w14:textId="0442D5A1"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130A38B7" wp14:editId="0A2E72F1">
                  <wp:extent cx="182880" cy="182880"/>
                  <wp:effectExtent l="0" t="0" r="7620" b="7620"/>
                  <wp:docPr id="1022539036" name="Picture 102253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7E0B0EA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23B-66</w:t>
            </w:r>
          </w:p>
        </w:tc>
        <w:tc>
          <w:tcPr>
            <w:tcW w:w="1314" w:type="dxa"/>
            <w:tcBorders>
              <w:top w:val="nil"/>
              <w:left w:val="nil"/>
              <w:bottom w:val="nil"/>
              <w:right w:val="nil"/>
            </w:tcBorders>
            <w:shd w:val="clear" w:color="auto" w:fill="auto"/>
            <w:noWrap/>
            <w:vAlign w:val="bottom"/>
            <w:hideMark/>
          </w:tcPr>
          <w:p w14:paraId="093EC45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2023FA71</w:t>
            </w:r>
          </w:p>
        </w:tc>
        <w:tc>
          <w:tcPr>
            <w:tcW w:w="962" w:type="dxa"/>
            <w:tcBorders>
              <w:top w:val="nil"/>
              <w:left w:val="nil"/>
              <w:bottom w:val="nil"/>
              <w:right w:val="nil"/>
            </w:tcBorders>
            <w:shd w:val="clear" w:color="auto" w:fill="auto"/>
            <w:noWrap/>
            <w:vAlign w:val="bottom"/>
            <w:hideMark/>
          </w:tcPr>
          <w:p w14:paraId="47FEE7C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w:t>
            </w:r>
          </w:p>
        </w:tc>
        <w:tc>
          <w:tcPr>
            <w:tcW w:w="1080" w:type="dxa"/>
            <w:tcBorders>
              <w:top w:val="nil"/>
              <w:left w:val="nil"/>
              <w:bottom w:val="nil"/>
              <w:right w:val="nil"/>
            </w:tcBorders>
            <w:shd w:val="clear" w:color="auto" w:fill="auto"/>
            <w:noWrap/>
            <w:vAlign w:val="bottom"/>
            <w:hideMark/>
          </w:tcPr>
          <w:p w14:paraId="190F145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538163</w:t>
            </w:r>
          </w:p>
        </w:tc>
        <w:tc>
          <w:tcPr>
            <w:tcW w:w="1170" w:type="dxa"/>
            <w:tcBorders>
              <w:top w:val="nil"/>
              <w:left w:val="nil"/>
              <w:bottom w:val="nil"/>
              <w:right w:val="nil"/>
            </w:tcBorders>
            <w:shd w:val="clear" w:color="auto" w:fill="auto"/>
            <w:noWrap/>
            <w:vAlign w:val="bottom"/>
            <w:hideMark/>
          </w:tcPr>
          <w:p w14:paraId="728C0CE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4511426</w:t>
            </w:r>
          </w:p>
        </w:tc>
        <w:tc>
          <w:tcPr>
            <w:tcW w:w="1627" w:type="dxa"/>
            <w:tcBorders>
              <w:top w:val="nil"/>
              <w:left w:val="nil"/>
              <w:bottom w:val="nil"/>
              <w:right w:val="nil"/>
            </w:tcBorders>
            <w:shd w:val="clear" w:color="auto" w:fill="auto"/>
            <w:noWrap/>
            <w:vAlign w:val="bottom"/>
            <w:hideMark/>
          </w:tcPr>
          <w:p w14:paraId="01D87FD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589</w:t>
            </w:r>
          </w:p>
        </w:tc>
        <w:tc>
          <w:tcPr>
            <w:tcW w:w="983" w:type="dxa"/>
            <w:tcBorders>
              <w:top w:val="nil"/>
              <w:left w:val="nil"/>
              <w:bottom w:val="nil"/>
              <w:right w:val="nil"/>
            </w:tcBorders>
            <w:shd w:val="clear" w:color="auto" w:fill="auto"/>
            <w:noWrap/>
            <w:vAlign w:val="bottom"/>
            <w:hideMark/>
          </w:tcPr>
          <w:p w14:paraId="69AE421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638</w:t>
            </w:r>
          </w:p>
        </w:tc>
      </w:tr>
      <w:tr w:rsidR="00EE568B" w:rsidRPr="005F6C07" w14:paraId="5E05EC16" w14:textId="77777777" w:rsidTr="00FB755A">
        <w:trPr>
          <w:trHeight w:val="300"/>
        </w:trPr>
        <w:tc>
          <w:tcPr>
            <w:tcW w:w="1172" w:type="dxa"/>
            <w:tcBorders>
              <w:top w:val="nil"/>
              <w:left w:val="nil"/>
              <w:bottom w:val="nil"/>
              <w:right w:val="nil"/>
            </w:tcBorders>
            <w:shd w:val="clear" w:color="auto" w:fill="auto"/>
            <w:noWrap/>
            <w:vAlign w:val="bottom"/>
            <w:hideMark/>
          </w:tcPr>
          <w:p w14:paraId="3575A726" w14:textId="16B8C359"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492AE0CF" wp14:editId="0CFF36E0">
                  <wp:extent cx="182880" cy="182880"/>
                  <wp:effectExtent l="0" t="0" r="7620" b="7620"/>
                  <wp:docPr id="403785586" name="Picture 40378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7D9A24F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23B-66</w:t>
            </w:r>
          </w:p>
        </w:tc>
        <w:tc>
          <w:tcPr>
            <w:tcW w:w="1314" w:type="dxa"/>
            <w:tcBorders>
              <w:top w:val="nil"/>
              <w:left w:val="nil"/>
              <w:bottom w:val="nil"/>
              <w:right w:val="nil"/>
            </w:tcBorders>
            <w:shd w:val="clear" w:color="auto" w:fill="auto"/>
            <w:noWrap/>
            <w:vAlign w:val="bottom"/>
            <w:hideMark/>
          </w:tcPr>
          <w:p w14:paraId="1D88C82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2023FA83</w:t>
            </w:r>
          </w:p>
        </w:tc>
        <w:tc>
          <w:tcPr>
            <w:tcW w:w="962" w:type="dxa"/>
            <w:tcBorders>
              <w:top w:val="nil"/>
              <w:left w:val="nil"/>
              <w:bottom w:val="nil"/>
              <w:right w:val="nil"/>
            </w:tcBorders>
            <w:shd w:val="clear" w:color="auto" w:fill="auto"/>
            <w:noWrap/>
            <w:vAlign w:val="bottom"/>
            <w:hideMark/>
          </w:tcPr>
          <w:p w14:paraId="2372A76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w:t>
            </w:r>
          </w:p>
        </w:tc>
        <w:tc>
          <w:tcPr>
            <w:tcW w:w="1080" w:type="dxa"/>
            <w:tcBorders>
              <w:top w:val="nil"/>
              <w:left w:val="nil"/>
              <w:bottom w:val="nil"/>
              <w:right w:val="nil"/>
            </w:tcBorders>
            <w:shd w:val="clear" w:color="auto" w:fill="auto"/>
            <w:noWrap/>
            <w:vAlign w:val="bottom"/>
            <w:hideMark/>
          </w:tcPr>
          <w:p w14:paraId="008C04B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538284</w:t>
            </w:r>
          </w:p>
        </w:tc>
        <w:tc>
          <w:tcPr>
            <w:tcW w:w="1170" w:type="dxa"/>
            <w:tcBorders>
              <w:top w:val="nil"/>
              <w:left w:val="nil"/>
              <w:bottom w:val="nil"/>
              <w:right w:val="nil"/>
            </w:tcBorders>
            <w:shd w:val="clear" w:color="auto" w:fill="auto"/>
            <w:noWrap/>
            <w:vAlign w:val="bottom"/>
            <w:hideMark/>
          </w:tcPr>
          <w:p w14:paraId="169D971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4511391</w:t>
            </w:r>
          </w:p>
        </w:tc>
        <w:tc>
          <w:tcPr>
            <w:tcW w:w="1627" w:type="dxa"/>
            <w:tcBorders>
              <w:top w:val="nil"/>
              <w:left w:val="nil"/>
              <w:bottom w:val="nil"/>
              <w:right w:val="nil"/>
            </w:tcBorders>
            <w:shd w:val="clear" w:color="auto" w:fill="auto"/>
            <w:noWrap/>
            <w:vAlign w:val="bottom"/>
            <w:hideMark/>
          </w:tcPr>
          <w:p w14:paraId="36BAAA3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816</w:t>
            </w:r>
          </w:p>
        </w:tc>
        <w:tc>
          <w:tcPr>
            <w:tcW w:w="983" w:type="dxa"/>
            <w:tcBorders>
              <w:top w:val="nil"/>
              <w:left w:val="nil"/>
              <w:bottom w:val="nil"/>
              <w:right w:val="nil"/>
            </w:tcBorders>
            <w:shd w:val="clear" w:color="auto" w:fill="auto"/>
            <w:noWrap/>
            <w:vAlign w:val="bottom"/>
            <w:hideMark/>
          </w:tcPr>
          <w:p w14:paraId="3222042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505</w:t>
            </w:r>
          </w:p>
        </w:tc>
      </w:tr>
      <w:tr w:rsidR="00EE568B" w:rsidRPr="005F6C07" w14:paraId="19D756E7" w14:textId="77777777" w:rsidTr="00FB755A">
        <w:trPr>
          <w:trHeight w:val="300"/>
        </w:trPr>
        <w:tc>
          <w:tcPr>
            <w:tcW w:w="1172" w:type="dxa"/>
            <w:tcBorders>
              <w:top w:val="nil"/>
              <w:left w:val="nil"/>
              <w:bottom w:val="nil"/>
              <w:right w:val="nil"/>
            </w:tcBorders>
            <w:shd w:val="clear" w:color="auto" w:fill="auto"/>
            <w:noWrap/>
            <w:vAlign w:val="bottom"/>
            <w:hideMark/>
          </w:tcPr>
          <w:p w14:paraId="243EF05F" w14:textId="7DC0F167"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6DFA05FC" wp14:editId="2BC48145">
                  <wp:extent cx="182880" cy="182880"/>
                  <wp:effectExtent l="0" t="0" r="7620" b="7620"/>
                  <wp:docPr id="2076274052" name="Picture 207627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1D9820F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23B-66</w:t>
            </w:r>
          </w:p>
        </w:tc>
        <w:tc>
          <w:tcPr>
            <w:tcW w:w="1314" w:type="dxa"/>
            <w:tcBorders>
              <w:top w:val="nil"/>
              <w:left w:val="nil"/>
              <w:bottom w:val="nil"/>
              <w:right w:val="nil"/>
            </w:tcBorders>
            <w:shd w:val="clear" w:color="auto" w:fill="auto"/>
            <w:noWrap/>
            <w:vAlign w:val="bottom"/>
            <w:hideMark/>
          </w:tcPr>
          <w:p w14:paraId="70355CE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2023FA93</w:t>
            </w:r>
          </w:p>
        </w:tc>
        <w:tc>
          <w:tcPr>
            <w:tcW w:w="962" w:type="dxa"/>
            <w:tcBorders>
              <w:top w:val="nil"/>
              <w:left w:val="nil"/>
              <w:bottom w:val="nil"/>
              <w:right w:val="nil"/>
            </w:tcBorders>
            <w:shd w:val="clear" w:color="auto" w:fill="auto"/>
            <w:noWrap/>
            <w:vAlign w:val="bottom"/>
            <w:hideMark/>
          </w:tcPr>
          <w:p w14:paraId="4A39D41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58</w:t>
            </w:r>
          </w:p>
        </w:tc>
        <w:tc>
          <w:tcPr>
            <w:tcW w:w="1080" w:type="dxa"/>
            <w:tcBorders>
              <w:top w:val="nil"/>
              <w:left w:val="nil"/>
              <w:bottom w:val="nil"/>
              <w:right w:val="nil"/>
            </w:tcBorders>
            <w:shd w:val="clear" w:color="auto" w:fill="auto"/>
            <w:noWrap/>
            <w:vAlign w:val="bottom"/>
            <w:hideMark/>
          </w:tcPr>
          <w:p w14:paraId="278A9654"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538380</w:t>
            </w:r>
          </w:p>
        </w:tc>
        <w:tc>
          <w:tcPr>
            <w:tcW w:w="1170" w:type="dxa"/>
            <w:tcBorders>
              <w:top w:val="nil"/>
              <w:left w:val="nil"/>
              <w:bottom w:val="nil"/>
              <w:right w:val="nil"/>
            </w:tcBorders>
            <w:shd w:val="clear" w:color="auto" w:fill="auto"/>
            <w:noWrap/>
            <w:vAlign w:val="bottom"/>
            <w:hideMark/>
          </w:tcPr>
          <w:p w14:paraId="0AB5E6C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4511385</w:t>
            </w:r>
          </w:p>
        </w:tc>
        <w:tc>
          <w:tcPr>
            <w:tcW w:w="1627" w:type="dxa"/>
            <w:tcBorders>
              <w:top w:val="nil"/>
              <w:left w:val="nil"/>
              <w:bottom w:val="nil"/>
              <w:right w:val="nil"/>
            </w:tcBorders>
            <w:shd w:val="clear" w:color="auto" w:fill="auto"/>
            <w:noWrap/>
            <w:vAlign w:val="bottom"/>
            <w:hideMark/>
          </w:tcPr>
          <w:p w14:paraId="7F6397C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900</w:t>
            </w:r>
          </w:p>
        </w:tc>
        <w:tc>
          <w:tcPr>
            <w:tcW w:w="983" w:type="dxa"/>
            <w:tcBorders>
              <w:top w:val="nil"/>
              <w:left w:val="nil"/>
              <w:bottom w:val="nil"/>
              <w:right w:val="nil"/>
            </w:tcBorders>
            <w:shd w:val="clear" w:color="auto" w:fill="auto"/>
            <w:noWrap/>
            <w:vAlign w:val="bottom"/>
            <w:hideMark/>
          </w:tcPr>
          <w:p w14:paraId="2AC31A5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270</w:t>
            </w:r>
          </w:p>
        </w:tc>
      </w:tr>
      <w:tr w:rsidR="00EE568B" w:rsidRPr="005F6C07" w14:paraId="7DF30E36" w14:textId="77777777" w:rsidTr="00FB755A">
        <w:trPr>
          <w:trHeight w:val="300"/>
        </w:trPr>
        <w:tc>
          <w:tcPr>
            <w:tcW w:w="1172" w:type="dxa"/>
            <w:tcBorders>
              <w:top w:val="nil"/>
              <w:left w:val="nil"/>
              <w:bottom w:val="nil"/>
              <w:right w:val="nil"/>
            </w:tcBorders>
            <w:shd w:val="clear" w:color="auto" w:fill="auto"/>
            <w:noWrap/>
            <w:vAlign w:val="bottom"/>
            <w:hideMark/>
          </w:tcPr>
          <w:p w14:paraId="752D8BB8" w14:textId="22EF9D21"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D6BBF19" wp14:editId="098F0032">
                  <wp:extent cx="182880" cy="182880"/>
                  <wp:effectExtent l="0" t="0" r="7620" b="7620"/>
                  <wp:docPr id="817450313" name="Picture 81745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F560DB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23B-66</w:t>
            </w:r>
          </w:p>
        </w:tc>
        <w:tc>
          <w:tcPr>
            <w:tcW w:w="1314" w:type="dxa"/>
            <w:tcBorders>
              <w:top w:val="nil"/>
              <w:left w:val="nil"/>
              <w:bottom w:val="nil"/>
              <w:right w:val="nil"/>
            </w:tcBorders>
            <w:shd w:val="clear" w:color="auto" w:fill="auto"/>
            <w:noWrap/>
            <w:vAlign w:val="bottom"/>
            <w:hideMark/>
          </w:tcPr>
          <w:p w14:paraId="53586F9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2023FA98</w:t>
            </w:r>
          </w:p>
        </w:tc>
        <w:tc>
          <w:tcPr>
            <w:tcW w:w="962" w:type="dxa"/>
            <w:tcBorders>
              <w:top w:val="nil"/>
              <w:left w:val="nil"/>
              <w:bottom w:val="nil"/>
              <w:right w:val="nil"/>
            </w:tcBorders>
            <w:shd w:val="clear" w:color="auto" w:fill="auto"/>
            <w:noWrap/>
            <w:vAlign w:val="bottom"/>
            <w:hideMark/>
          </w:tcPr>
          <w:p w14:paraId="02BE769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w:t>
            </w:r>
          </w:p>
        </w:tc>
        <w:tc>
          <w:tcPr>
            <w:tcW w:w="1080" w:type="dxa"/>
            <w:tcBorders>
              <w:top w:val="nil"/>
              <w:left w:val="nil"/>
              <w:bottom w:val="nil"/>
              <w:right w:val="nil"/>
            </w:tcBorders>
            <w:shd w:val="clear" w:color="auto" w:fill="auto"/>
            <w:noWrap/>
            <w:vAlign w:val="bottom"/>
            <w:hideMark/>
          </w:tcPr>
          <w:p w14:paraId="5FD813D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538284</w:t>
            </w:r>
          </w:p>
        </w:tc>
        <w:tc>
          <w:tcPr>
            <w:tcW w:w="1170" w:type="dxa"/>
            <w:tcBorders>
              <w:top w:val="nil"/>
              <w:left w:val="nil"/>
              <w:bottom w:val="nil"/>
              <w:right w:val="nil"/>
            </w:tcBorders>
            <w:shd w:val="clear" w:color="auto" w:fill="auto"/>
            <w:noWrap/>
            <w:vAlign w:val="bottom"/>
            <w:hideMark/>
          </w:tcPr>
          <w:p w14:paraId="7F7DCD2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4511391</w:t>
            </w:r>
          </w:p>
        </w:tc>
        <w:tc>
          <w:tcPr>
            <w:tcW w:w="1627" w:type="dxa"/>
            <w:tcBorders>
              <w:top w:val="nil"/>
              <w:left w:val="nil"/>
              <w:bottom w:val="nil"/>
              <w:right w:val="nil"/>
            </w:tcBorders>
            <w:shd w:val="clear" w:color="auto" w:fill="auto"/>
            <w:noWrap/>
            <w:vAlign w:val="bottom"/>
            <w:hideMark/>
          </w:tcPr>
          <w:p w14:paraId="1835901E"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792</w:t>
            </w:r>
          </w:p>
        </w:tc>
        <w:tc>
          <w:tcPr>
            <w:tcW w:w="983" w:type="dxa"/>
            <w:tcBorders>
              <w:top w:val="nil"/>
              <w:left w:val="nil"/>
              <w:bottom w:val="nil"/>
              <w:right w:val="nil"/>
            </w:tcBorders>
            <w:shd w:val="clear" w:color="auto" w:fill="auto"/>
            <w:noWrap/>
            <w:vAlign w:val="bottom"/>
            <w:hideMark/>
          </w:tcPr>
          <w:p w14:paraId="59E6951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498</w:t>
            </w:r>
          </w:p>
        </w:tc>
      </w:tr>
      <w:tr w:rsidR="00EE568B" w:rsidRPr="005F6C07" w14:paraId="115A3E10" w14:textId="77777777" w:rsidTr="00FB755A">
        <w:trPr>
          <w:trHeight w:val="300"/>
        </w:trPr>
        <w:tc>
          <w:tcPr>
            <w:tcW w:w="1172" w:type="dxa"/>
            <w:tcBorders>
              <w:top w:val="nil"/>
              <w:left w:val="nil"/>
              <w:bottom w:val="nil"/>
              <w:right w:val="nil"/>
            </w:tcBorders>
            <w:shd w:val="clear" w:color="auto" w:fill="auto"/>
            <w:noWrap/>
            <w:vAlign w:val="bottom"/>
          </w:tcPr>
          <w:p w14:paraId="6356881D" w14:textId="36F85AD9" w:rsidR="00EE568B" w:rsidRPr="005F6C07" w:rsidRDefault="00EE568B" w:rsidP="00EE568B">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70C1F6AB" wp14:editId="5C20F508">
                  <wp:extent cx="182880" cy="182880"/>
                  <wp:effectExtent l="0" t="0" r="7620" b="7620"/>
                  <wp:docPr id="1608637343" name="Picture 1608637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09B0B1FB" w14:textId="776517EF"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23B-66</w:t>
            </w:r>
          </w:p>
        </w:tc>
        <w:tc>
          <w:tcPr>
            <w:tcW w:w="1314" w:type="dxa"/>
            <w:tcBorders>
              <w:top w:val="nil"/>
              <w:left w:val="nil"/>
              <w:bottom w:val="nil"/>
              <w:right w:val="nil"/>
            </w:tcBorders>
            <w:shd w:val="clear" w:color="auto" w:fill="auto"/>
            <w:noWrap/>
            <w:vAlign w:val="bottom"/>
          </w:tcPr>
          <w:p w14:paraId="5AA89DCF" w14:textId="7C541878"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2023FA100</w:t>
            </w:r>
          </w:p>
        </w:tc>
        <w:tc>
          <w:tcPr>
            <w:tcW w:w="962" w:type="dxa"/>
            <w:tcBorders>
              <w:top w:val="nil"/>
              <w:left w:val="nil"/>
              <w:bottom w:val="nil"/>
              <w:right w:val="nil"/>
            </w:tcBorders>
            <w:shd w:val="clear" w:color="auto" w:fill="auto"/>
            <w:noWrap/>
            <w:vAlign w:val="bottom"/>
          </w:tcPr>
          <w:p w14:paraId="11BAEDD0" w14:textId="413B9C1E"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63</w:t>
            </w:r>
          </w:p>
        </w:tc>
        <w:tc>
          <w:tcPr>
            <w:tcW w:w="1080" w:type="dxa"/>
            <w:tcBorders>
              <w:top w:val="nil"/>
              <w:left w:val="nil"/>
              <w:bottom w:val="nil"/>
              <w:right w:val="nil"/>
            </w:tcBorders>
            <w:shd w:val="clear" w:color="auto" w:fill="auto"/>
            <w:noWrap/>
            <w:vAlign w:val="bottom"/>
          </w:tcPr>
          <w:p w14:paraId="4B41EF59" w14:textId="26E113BA"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540365</w:t>
            </w:r>
          </w:p>
        </w:tc>
        <w:tc>
          <w:tcPr>
            <w:tcW w:w="1170" w:type="dxa"/>
            <w:tcBorders>
              <w:top w:val="nil"/>
              <w:left w:val="nil"/>
              <w:bottom w:val="nil"/>
              <w:right w:val="nil"/>
            </w:tcBorders>
            <w:shd w:val="clear" w:color="auto" w:fill="auto"/>
            <w:noWrap/>
            <w:vAlign w:val="bottom"/>
          </w:tcPr>
          <w:p w14:paraId="3B87F84F" w14:textId="23BE7E78"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4512141</w:t>
            </w:r>
          </w:p>
        </w:tc>
        <w:tc>
          <w:tcPr>
            <w:tcW w:w="1627" w:type="dxa"/>
            <w:tcBorders>
              <w:top w:val="nil"/>
              <w:left w:val="nil"/>
              <w:bottom w:val="nil"/>
              <w:right w:val="nil"/>
            </w:tcBorders>
            <w:shd w:val="clear" w:color="auto" w:fill="auto"/>
            <w:noWrap/>
            <w:vAlign w:val="bottom"/>
          </w:tcPr>
          <w:p w14:paraId="6A4DB368" w14:textId="5E068866"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1,204</w:t>
            </w:r>
          </w:p>
        </w:tc>
        <w:tc>
          <w:tcPr>
            <w:tcW w:w="983" w:type="dxa"/>
            <w:tcBorders>
              <w:top w:val="nil"/>
              <w:left w:val="nil"/>
              <w:bottom w:val="nil"/>
              <w:right w:val="nil"/>
            </w:tcBorders>
            <w:shd w:val="clear" w:color="auto" w:fill="auto"/>
            <w:noWrap/>
            <w:vAlign w:val="bottom"/>
          </w:tcPr>
          <w:p w14:paraId="41E88C46" w14:textId="3BABA3D8"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680</w:t>
            </w:r>
          </w:p>
        </w:tc>
      </w:tr>
      <w:tr w:rsidR="00EE568B" w:rsidRPr="005F6C07" w14:paraId="2BA04AF9" w14:textId="77777777" w:rsidTr="00FB755A">
        <w:trPr>
          <w:trHeight w:val="300"/>
        </w:trPr>
        <w:tc>
          <w:tcPr>
            <w:tcW w:w="1172" w:type="dxa"/>
            <w:tcBorders>
              <w:top w:val="nil"/>
              <w:left w:val="nil"/>
              <w:bottom w:val="nil"/>
              <w:right w:val="nil"/>
            </w:tcBorders>
            <w:shd w:val="clear" w:color="auto" w:fill="auto"/>
            <w:noWrap/>
            <w:vAlign w:val="bottom"/>
          </w:tcPr>
          <w:p w14:paraId="4F78B4EB" w14:textId="42B979CC" w:rsidR="00EE568B" w:rsidRPr="005F6C07" w:rsidRDefault="00EE568B" w:rsidP="00EE568B">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60826944" wp14:editId="060D2D99">
                  <wp:extent cx="182880" cy="182880"/>
                  <wp:effectExtent l="0" t="0" r="7620" b="7620"/>
                  <wp:docPr id="1388388936" name="Picture 138838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 name="Picture 3626"/>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tcPr>
          <w:p w14:paraId="64C16CAB" w14:textId="429AFC88"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23B-66</w:t>
            </w:r>
          </w:p>
        </w:tc>
        <w:tc>
          <w:tcPr>
            <w:tcW w:w="1314" w:type="dxa"/>
            <w:tcBorders>
              <w:top w:val="nil"/>
              <w:left w:val="nil"/>
              <w:bottom w:val="nil"/>
              <w:right w:val="nil"/>
            </w:tcBorders>
            <w:shd w:val="clear" w:color="auto" w:fill="auto"/>
            <w:noWrap/>
            <w:vAlign w:val="bottom"/>
          </w:tcPr>
          <w:p w14:paraId="6B72B908" w14:textId="4ED6BEDA"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2023FA111</w:t>
            </w:r>
          </w:p>
        </w:tc>
        <w:tc>
          <w:tcPr>
            <w:tcW w:w="962" w:type="dxa"/>
            <w:tcBorders>
              <w:top w:val="nil"/>
              <w:left w:val="nil"/>
              <w:bottom w:val="nil"/>
              <w:right w:val="nil"/>
            </w:tcBorders>
            <w:shd w:val="clear" w:color="auto" w:fill="auto"/>
            <w:noWrap/>
            <w:vAlign w:val="bottom"/>
          </w:tcPr>
          <w:p w14:paraId="2B314ABD" w14:textId="1F649C0C"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69</w:t>
            </w:r>
          </w:p>
        </w:tc>
        <w:tc>
          <w:tcPr>
            <w:tcW w:w="1080" w:type="dxa"/>
            <w:tcBorders>
              <w:top w:val="nil"/>
              <w:left w:val="nil"/>
              <w:bottom w:val="nil"/>
              <w:right w:val="nil"/>
            </w:tcBorders>
            <w:shd w:val="clear" w:color="auto" w:fill="auto"/>
            <w:noWrap/>
            <w:vAlign w:val="bottom"/>
          </w:tcPr>
          <w:p w14:paraId="1D0CFE9E" w14:textId="71C32C95"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538219</w:t>
            </w:r>
          </w:p>
        </w:tc>
        <w:tc>
          <w:tcPr>
            <w:tcW w:w="1170" w:type="dxa"/>
            <w:tcBorders>
              <w:top w:val="nil"/>
              <w:left w:val="nil"/>
              <w:bottom w:val="nil"/>
              <w:right w:val="nil"/>
            </w:tcBorders>
            <w:shd w:val="clear" w:color="auto" w:fill="auto"/>
            <w:noWrap/>
            <w:vAlign w:val="bottom"/>
          </w:tcPr>
          <w:p w14:paraId="1690B197" w14:textId="6792411E"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4511423</w:t>
            </w:r>
          </w:p>
        </w:tc>
        <w:tc>
          <w:tcPr>
            <w:tcW w:w="1627" w:type="dxa"/>
            <w:tcBorders>
              <w:top w:val="nil"/>
              <w:left w:val="nil"/>
              <w:bottom w:val="nil"/>
              <w:right w:val="nil"/>
            </w:tcBorders>
            <w:shd w:val="clear" w:color="auto" w:fill="auto"/>
            <w:noWrap/>
            <w:vAlign w:val="bottom"/>
          </w:tcPr>
          <w:p w14:paraId="47F9BE8E" w14:textId="70D918CD"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681</w:t>
            </w:r>
          </w:p>
        </w:tc>
        <w:tc>
          <w:tcPr>
            <w:tcW w:w="983" w:type="dxa"/>
            <w:tcBorders>
              <w:top w:val="nil"/>
              <w:left w:val="nil"/>
              <w:bottom w:val="nil"/>
              <w:right w:val="nil"/>
            </w:tcBorders>
            <w:shd w:val="clear" w:color="auto" w:fill="auto"/>
            <w:noWrap/>
            <w:vAlign w:val="bottom"/>
          </w:tcPr>
          <w:p w14:paraId="5310191D" w14:textId="539968CE"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684</w:t>
            </w:r>
          </w:p>
        </w:tc>
      </w:tr>
      <w:tr w:rsidR="00EE568B" w:rsidRPr="005F6C07" w14:paraId="66BE50E6" w14:textId="77777777" w:rsidTr="00FB755A">
        <w:trPr>
          <w:trHeight w:val="300"/>
        </w:trPr>
        <w:tc>
          <w:tcPr>
            <w:tcW w:w="1172" w:type="dxa"/>
            <w:tcBorders>
              <w:top w:val="nil"/>
              <w:left w:val="nil"/>
              <w:bottom w:val="nil"/>
              <w:right w:val="nil"/>
            </w:tcBorders>
            <w:shd w:val="clear" w:color="auto" w:fill="auto"/>
            <w:noWrap/>
            <w:vAlign w:val="bottom"/>
            <w:hideMark/>
          </w:tcPr>
          <w:p w14:paraId="328035A3" w14:textId="6AF89290"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D1B8723" wp14:editId="041C280E">
                  <wp:extent cx="182880" cy="182880"/>
                  <wp:effectExtent l="0" t="0" r="7620" b="7620"/>
                  <wp:docPr id="934599783" name="Picture 934599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7B967DD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23B-67</w:t>
            </w:r>
          </w:p>
        </w:tc>
        <w:tc>
          <w:tcPr>
            <w:tcW w:w="1314" w:type="dxa"/>
            <w:tcBorders>
              <w:top w:val="nil"/>
              <w:left w:val="nil"/>
              <w:bottom w:val="nil"/>
              <w:right w:val="nil"/>
            </w:tcBorders>
            <w:shd w:val="clear" w:color="auto" w:fill="auto"/>
            <w:noWrap/>
            <w:vAlign w:val="bottom"/>
            <w:hideMark/>
          </w:tcPr>
          <w:p w14:paraId="5767645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2023FA76</w:t>
            </w:r>
          </w:p>
        </w:tc>
        <w:tc>
          <w:tcPr>
            <w:tcW w:w="962" w:type="dxa"/>
            <w:tcBorders>
              <w:top w:val="nil"/>
              <w:left w:val="nil"/>
              <w:bottom w:val="nil"/>
              <w:right w:val="nil"/>
            </w:tcBorders>
            <w:shd w:val="clear" w:color="auto" w:fill="auto"/>
            <w:noWrap/>
            <w:vAlign w:val="bottom"/>
            <w:hideMark/>
          </w:tcPr>
          <w:p w14:paraId="348174E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49</w:t>
            </w:r>
          </w:p>
        </w:tc>
        <w:tc>
          <w:tcPr>
            <w:tcW w:w="1080" w:type="dxa"/>
            <w:tcBorders>
              <w:top w:val="nil"/>
              <w:left w:val="nil"/>
              <w:bottom w:val="nil"/>
              <w:right w:val="nil"/>
            </w:tcBorders>
            <w:shd w:val="clear" w:color="auto" w:fill="auto"/>
            <w:noWrap/>
            <w:vAlign w:val="bottom"/>
            <w:hideMark/>
          </w:tcPr>
          <w:p w14:paraId="656DF80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469381</w:t>
            </w:r>
          </w:p>
        </w:tc>
        <w:tc>
          <w:tcPr>
            <w:tcW w:w="1170" w:type="dxa"/>
            <w:tcBorders>
              <w:top w:val="nil"/>
              <w:left w:val="nil"/>
              <w:bottom w:val="nil"/>
              <w:right w:val="nil"/>
            </w:tcBorders>
            <w:shd w:val="clear" w:color="auto" w:fill="auto"/>
            <w:noWrap/>
            <w:vAlign w:val="bottom"/>
            <w:hideMark/>
          </w:tcPr>
          <w:p w14:paraId="46D16DBA"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4503830</w:t>
            </w:r>
          </w:p>
        </w:tc>
        <w:tc>
          <w:tcPr>
            <w:tcW w:w="1627" w:type="dxa"/>
            <w:tcBorders>
              <w:top w:val="nil"/>
              <w:left w:val="nil"/>
              <w:bottom w:val="nil"/>
              <w:right w:val="nil"/>
            </w:tcBorders>
            <w:shd w:val="clear" w:color="auto" w:fill="auto"/>
            <w:noWrap/>
            <w:vAlign w:val="bottom"/>
            <w:hideMark/>
          </w:tcPr>
          <w:p w14:paraId="6B6B471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1,163</w:t>
            </w:r>
          </w:p>
        </w:tc>
        <w:tc>
          <w:tcPr>
            <w:tcW w:w="983" w:type="dxa"/>
            <w:tcBorders>
              <w:top w:val="nil"/>
              <w:left w:val="nil"/>
              <w:bottom w:val="nil"/>
              <w:right w:val="nil"/>
            </w:tcBorders>
            <w:shd w:val="clear" w:color="auto" w:fill="auto"/>
            <w:noWrap/>
            <w:vAlign w:val="bottom"/>
            <w:hideMark/>
          </w:tcPr>
          <w:p w14:paraId="0D934B5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340</w:t>
            </w:r>
          </w:p>
        </w:tc>
      </w:tr>
      <w:tr w:rsidR="00EE568B" w:rsidRPr="005F6C07" w14:paraId="48220D18" w14:textId="77777777" w:rsidTr="00FB755A">
        <w:trPr>
          <w:trHeight w:val="300"/>
        </w:trPr>
        <w:tc>
          <w:tcPr>
            <w:tcW w:w="1172" w:type="dxa"/>
            <w:tcBorders>
              <w:top w:val="nil"/>
              <w:left w:val="nil"/>
              <w:bottom w:val="nil"/>
              <w:right w:val="nil"/>
            </w:tcBorders>
            <w:shd w:val="clear" w:color="auto" w:fill="auto"/>
            <w:noWrap/>
            <w:vAlign w:val="bottom"/>
            <w:hideMark/>
          </w:tcPr>
          <w:p w14:paraId="2E3270E8" w14:textId="0DCBBFC0"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5C87D8C7" wp14:editId="629434B0">
                  <wp:extent cx="182880" cy="182880"/>
                  <wp:effectExtent l="0" t="0" r="7620" b="7620"/>
                  <wp:docPr id="1473862971" name="Picture 147386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bottom w:val="nil"/>
              <w:right w:val="nil"/>
            </w:tcBorders>
            <w:shd w:val="clear" w:color="auto" w:fill="auto"/>
            <w:noWrap/>
            <w:vAlign w:val="bottom"/>
            <w:hideMark/>
          </w:tcPr>
          <w:p w14:paraId="6022369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23B-67</w:t>
            </w:r>
          </w:p>
        </w:tc>
        <w:tc>
          <w:tcPr>
            <w:tcW w:w="1314" w:type="dxa"/>
            <w:tcBorders>
              <w:top w:val="nil"/>
              <w:left w:val="nil"/>
              <w:bottom w:val="nil"/>
              <w:right w:val="nil"/>
            </w:tcBorders>
            <w:shd w:val="clear" w:color="auto" w:fill="auto"/>
            <w:noWrap/>
            <w:vAlign w:val="bottom"/>
            <w:hideMark/>
          </w:tcPr>
          <w:p w14:paraId="1B95358B"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2023FA91</w:t>
            </w:r>
          </w:p>
        </w:tc>
        <w:tc>
          <w:tcPr>
            <w:tcW w:w="962" w:type="dxa"/>
            <w:tcBorders>
              <w:top w:val="nil"/>
              <w:left w:val="nil"/>
              <w:bottom w:val="nil"/>
              <w:right w:val="nil"/>
            </w:tcBorders>
            <w:shd w:val="clear" w:color="auto" w:fill="auto"/>
            <w:noWrap/>
            <w:vAlign w:val="bottom"/>
            <w:hideMark/>
          </w:tcPr>
          <w:p w14:paraId="4633E48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57</w:t>
            </w:r>
          </w:p>
        </w:tc>
        <w:tc>
          <w:tcPr>
            <w:tcW w:w="1080" w:type="dxa"/>
            <w:tcBorders>
              <w:top w:val="nil"/>
              <w:left w:val="nil"/>
              <w:bottom w:val="nil"/>
              <w:right w:val="nil"/>
            </w:tcBorders>
            <w:shd w:val="clear" w:color="auto" w:fill="auto"/>
            <w:noWrap/>
            <w:vAlign w:val="bottom"/>
            <w:hideMark/>
          </w:tcPr>
          <w:p w14:paraId="4FD39A8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469516</w:t>
            </w:r>
          </w:p>
        </w:tc>
        <w:tc>
          <w:tcPr>
            <w:tcW w:w="1170" w:type="dxa"/>
            <w:tcBorders>
              <w:top w:val="nil"/>
              <w:left w:val="nil"/>
              <w:bottom w:val="nil"/>
              <w:right w:val="nil"/>
            </w:tcBorders>
            <w:shd w:val="clear" w:color="auto" w:fill="auto"/>
            <w:noWrap/>
            <w:vAlign w:val="bottom"/>
            <w:hideMark/>
          </w:tcPr>
          <w:p w14:paraId="03DC652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4503849</w:t>
            </w:r>
          </w:p>
        </w:tc>
        <w:tc>
          <w:tcPr>
            <w:tcW w:w="1627" w:type="dxa"/>
            <w:tcBorders>
              <w:top w:val="nil"/>
              <w:left w:val="nil"/>
              <w:bottom w:val="nil"/>
              <w:right w:val="nil"/>
            </w:tcBorders>
            <w:shd w:val="clear" w:color="auto" w:fill="auto"/>
            <w:noWrap/>
            <w:vAlign w:val="bottom"/>
            <w:hideMark/>
          </w:tcPr>
          <w:p w14:paraId="3920FB1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1,151</w:t>
            </w:r>
          </w:p>
        </w:tc>
        <w:tc>
          <w:tcPr>
            <w:tcW w:w="983" w:type="dxa"/>
            <w:tcBorders>
              <w:top w:val="nil"/>
              <w:left w:val="nil"/>
              <w:bottom w:val="nil"/>
              <w:right w:val="nil"/>
            </w:tcBorders>
            <w:shd w:val="clear" w:color="auto" w:fill="auto"/>
            <w:noWrap/>
            <w:vAlign w:val="bottom"/>
            <w:hideMark/>
          </w:tcPr>
          <w:p w14:paraId="414D28C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361</w:t>
            </w:r>
          </w:p>
        </w:tc>
      </w:tr>
      <w:tr w:rsidR="00EE568B" w:rsidRPr="005F6C07" w14:paraId="2468D597" w14:textId="77777777" w:rsidTr="00CB7B77">
        <w:trPr>
          <w:trHeight w:val="300"/>
        </w:trPr>
        <w:tc>
          <w:tcPr>
            <w:tcW w:w="1172" w:type="dxa"/>
            <w:tcBorders>
              <w:top w:val="nil"/>
              <w:left w:val="nil"/>
              <w:right w:val="nil"/>
            </w:tcBorders>
            <w:shd w:val="clear" w:color="auto" w:fill="auto"/>
            <w:noWrap/>
            <w:vAlign w:val="bottom"/>
            <w:hideMark/>
          </w:tcPr>
          <w:p w14:paraId="5D5D3167" w14:textId="388F8B58"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5E18FB3" wp14:editId="6952C9F9">
                  <wp:extent cx="182880" cy="182880"/>
                  <wp:effectExtent l="0" t="0" r="7620" b="7620"/>
                  <wp:docPr id="1253938790" name="Picture 1253938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right w:val="nil"/>
            </w:tcBorders>
            <w:shd w:val="clear" w:color="auto" w:fill="auto"/>
            <w:noWrap/>
            <w:vAlign w:val="bottom"/>
            <w:hideMark/>
          </w:tcPr>
          <w:p w14:paraId="5B3D148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23B-67</w:t>
            </w:r>
          </w:p>
        </w:tc>
        <w:tc>
          <w:tcPr>
            <w:tcW w:w="1314" w:type="dxa"/>
            <w:tcBorders>
              <w:top w:val="nil"/>
              <w:left w:val="nil"/>
              <w:right w:val="nil"/>
            </w:tcBorders>
            <w:shd w:val="clear" w:color="auto" w:fill="auto"/>
            <w:noWrap/>
            <w:vAlign w:val="bottom"/>
            <w:hideMark/>
          </w:tcPr>
          <w:p w14:paraId="5149969F"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2023FA95</w:t>
            </w:r>
          </w:p>
        </w:tc>
        <w:tc>
          <w:tcPr>
            <w:tcW w:w="962" w:type="dxa"/>
            <w:tcBorders>
              <w:top w:val="nil"/>
              <w:left w:val="nil"/>
              <w:right w:val="nil"/>
            </w:tcBorders>
            <w:shd w:val="clear" w:color="auto" w:fill="auto"/>
            <w:noWrap/>
            <w:vAlign w:val="bottom"/>
            <w:hideMark/>
          </w:tcPr>
          <w:p w14:paraId="0F243D3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57</w:t>
            </w:r>
          </w:p>
        </w:tc>
        <w:tc>
          <w:tcPr>
            <w:tcW w:w="1080" w:type="dxa"/>
            <w:tcBorders>
              <w:top w:val="nil"/>
              <w:left w:val="nil"/>
              <w:right w:val="nil"/>
            </w:tcBorders>
            <w:shd w:val="clear" w:color="auto" w:fill="auto"/>
            <w:noWrap/>
            <w:vAlign w:val="bottom"/>
            <w:hideMark/>
          </w:tcPr>
          <w:p w14:paraId="7C4D063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469516</w:t>
            </w:r>
          </w:p>
        </w:tc>
        <w:tc>
          <w:tcPr>
            <w:tcW w:w="1170" w:type="dxa"/>
            <w:tcBorders>
              <w:top w:val="nil"/>
              <w:left w:val="nil"/>
              <w:right w:val="nil"/>
            </w:tcBorders>
            <w:shd w:val="clear" w:color="auto" w:fill="auto"/>
            <w:noWrap/>
            <w:vAlign w:val="bottom"/>
            <w:hideMark/>
          </w:tcPr>
          <w:p w14:paraId="31F4AF1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4503849</w:t>
            </w:r>
          </w:p>
        </w:tc>
        <w:tc>
          <w:tcPr>
            <w:tcW w:w="1627" w:type="dxa"/>
            <w:tcBorders>
              <w:top w:val="nil"/>
              <w:left w:val="nil"/>
              <w:right w:val="nil"/>
            </w:tcBorders>
            <w:shd w:val="clear" w:color="auto" w:fill="auto"/>
            <w:noWrap/>
            <w:vAlign w:val="bottom"/>
            <w:hideMark/>
          </w:tcPr>
          <w:p w14:paraId="12EE054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1,147</w:t>
            </w:r>
          </w:p>
        </w:tc>
        <w:tc>
          <w:tcPr>
            <w:tcW w:w="983" w:type="dxa"/>
            <w:tcBorders>
              <w:top w:val="nil"/>
              <w:left w:val="nil"/>
              <w:right w:val="nil"/>
            </w:tcBorders>
            <w:shd w:val="clear" w:color="auto" w:fill="auto"/>
            <w:noWrap/>
            <w:vAlign w:val="bottom"/>
            <w:hideMark/>
          </w:tcPr>
          <w:p w14:paraId="504C9123"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353</w:t>
            </w:r>
          </w:p>
        </w:tc>
      </w:tr>
      <w:tr w:rsidR="00EE568B" w:rsidRPr="005F6C07" w14:paraId="212B4AE5" w14:textId="77777777" w:rsidTr="00CB7B77">
        <w:trPr>
          <w:trHeight w:val="300"/>
        </w:trPr>
        <w:tc>
          <w:tcPr>
            <w:tcW w:w="1172" w:type="dxa"/>
            <w:tcBorders>
              <w:top w:val="nil"/>
              <w:left w:val="nil"/>
              <w:right w:val="nil"/>
            </w:tcBorders>
            <w:shd w:val="clear" w:color="auto" w:fill="auto"/>
            <w:noWrap/>
            <w:vAlign w:val="bottom"/>
          </w:tcPr>
          <w:p w14:paraId="6A5B2E79" w14:textId="1CFD9828" w:rsidR="00EE568B" w:rsidRPr="005F6C07" w:rsidRDefault="00EE568B" w:rsidP="00EE568B">
            <w:pPr>
              <w:spacing w:after="0" w:line="240" w:lineRule="auto"/>
              <w:jc w:val="center"/>
              <w:rPr>
                <w:rFonts w:ascii="Times New Roman" w:eastAsia="Times New Roman" w:hAnsi="Times New Roman" w:cs="Times New Roman"/>
                <w:noProof/>
                <w:sz w:val="20"/>
                <w:szCs w:val="20"/>
              </w:rPr>
            </w:pPr>
            <w:r w:rsidRPr="005F6C07">
              <w:rPr>
                <w:rFonts w:ascii="Times New Roman" w:eastAsia="Times New Roman" w:hAnsi="Times New Roman" w:cs="Times New Roman"/>
                <w:noProof/>
                <w:sz w:val="20"/>
                <w:szCs w:val="20"/>
              </w:rPr>
              <w:drawing>
                <wp:inline distT="0" distB="0" distL="0" distR="0" wp14:anchorId="47C2E9DB" wp14:editId="1B9260A9">
                  <wp:extent cx="182880" cy="182880"/>
                  <wp:effectExtent l="0" t="0" r="7620" b="7620"/>
                  <wp:docPr id="510181376" name="Picture 51018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top w:val="nil"/>
              <w:left w:val="nil"/>
              <w:right w:val="nil"/>
            </w:tcBorders>
            <w:shd w:val="clear" w:color="auto" w:fill="auto"/>
            <w:noWrap/>
            <w:vAlign w:val="bottom"/>
          </w:tcPr>
          <w:p w14:paraId="4712DADB" w14:textId="5992EEA9"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23B-67</w:t>
            </w:r>
          </w:p>
        </w:tc>
        <w:tc>
          <w:tcPr>
            <w:tcW w:w="1314" w:type="dxa"/>
            <w:tcBorders>
              <w:top w:val="nil"/>
              <w:left w:val="nil"/>
              <w:right w:val="nil"/>
            </w:tcBorders>
            <w:shd w:val="clear" w:color="auto" w:fill="auto"/>
            <w:noWrap/>
            <w:vAlign w:val="bottom"/>
          </w:tcPr>
          <w:p w14:paraId="3962E9E9" w14:textId="74DABD3B"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2023FA105</w:t>
            </w:r>
          </w:p>
        </w:tc>
        <w:tc>
          <w:tcPr>
            <w:tcW w:w="962" w:type="dxa"/>
            <w:tcBorders>
              <w:top w:val="nil"/>
              <w:left w:val="nil"/>
              <w:right w:val="nil"/>
            </w:tcBorders>
            <w:shd w:val="clear" w:color="auto" w:fill="auto"/>
            <w:noWrap/>
            <w:vAlign w:val="bottom"/>
          </w:tcPr>
          <w:p w14:paraId="22B46E22" w14:textId="069A7999"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66</w:t>
            </w:r>
          </w:p>
        </w:tc>
        <w:tc>
          <w:tcPr>
            <w:tcW w:w="1080" w:type="dxa"/>
            <w:tcBorders>
              <w:top w:val="nil"/>
              <w:left w:val="nil"/>
              <w:right w:val="nil"/>
            </w:tcBorders>
            <w:shd w:val="clear" w:color="auto" w:fill="auto"/>
            <w:noWrap/>
            <w:vAlign w:val="bottom"/>
          </w:tcPr>
          <w:p w14:paraId="7EF1C3B2" w14:textId="6F378B1E"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470987</w:t>
            </w:r>
          </w:p>
        </w:tc>
        <w:tc>
          <w:tcPr>
            <w:tcW w:w="1170" w:type="dxa"/>
            <w:tcBorders>
              <w:top w:val="nil"/>
              <w:left w:val="nil"/>
              <w:right w:val="nil"/>
            </w:tcBorders>
            <w:shd w:val="clear" w:color="auto" w:fill="auto"/>
            <w:noWrap/>
            <w:vAlign w:val="bottom"/>
          </w:tcPr>
          <w:p w14:paraId="1BED9075" w14:textId="40E0E201"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4504023</w:t>
            </w:r>
          </w:p>
        </w:tc>
        <w:tc>
          <w:tcPr>
            <w:tcW w:w="1627" w:type="dxa"/>
            <w:tcBorders>
              <w:top w:val="nil"/>
              <w:left w:val="nil"/>
              <w:right w:val="nil"/>
            </w:tcBorders>
            <w:shd w:val="clear" w:color="auto" w:fill="auto"/>
            <w:noWrap/>
            <w:vAlign w:val="bottom"/>
          </w:tcPr>
          <w:p w14:paraId="03CB97AC" w14:textId="0E4B0D9E"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902</w:t>
            </w:r>
          </w:p>
        </w:tc>
        <w:tc>
          <w:tcPr>
            <w:tcW w:w="983" w:type="dxa"/>
            <w:tcBorders>
              <w:top w:val="nil"/>
              <w:left w:val="nil"/>
              <w:right w:val="nil"/>
            </w:tcBorders>
            <w:shd w:val="clear" w:color="auto" w:fill="auto"/>
            <w:noWrap/>
            <w:vAlign w:val="bottom"/>
          </w:tcPr>
          <w:p w14:paraId="348659AE" w14:textId="70562449"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547</w:t>
            </w:r>
          </w:p>
        </w:tc>
      </w:tr>
      <w:tr w:rsidR="00EE568B" w:rsidRPr="005F6C07" w14:paraId="69EA08D3" w14:textId="77777777" w:rsidTr="00CB7B77">
        <w:trPr>
          <w:trHeight w:val="300"/>
        </w:trPr>
        <w:tc>
          <w:tcPr>
            <w:tcW w:w="1172" w:type="dxa"/>
            <w:tcBorders>
              <w:left w:val="nil"/>
              <w:bottom w:val="single" w:sz="4" w:space="0" w:color="auto"/>
              <w:right w:val="nil"/>
            </w:tcBorders>
            <w:shd w:val="clear" w:color="auto" w:fill="auto"/>
            <w:noWrap/>
            <w:vAlign w:val="bottom"/>
            <w:hideMark/>
          </w:tcPr>
          <w:p w14:paraId="64D6CE95" w14:textId="463EC86F" w:rsidR="00EE568B" w:rsidRPr="00571B52" w:rsidRDefault="00EE568B" w:rsidP="00EE56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sz w:val="20"/>
                <w:szCs w:val="20"/>
              </w:rPr>
              <w:drawing>
                <wp:inline distT="0" distB="0" distL="0" distR="0" wp14:anchorId="719C151A" wp14:editId="0BE26AED">
                  <wp:extent cx="182880" cy="182880"/>
                  <wp:effectExtent l="0" t="0" r="7620" b="7620"/>
                  <wp:docPr id="1518326430" name="Picture 1518326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6" name="Picture 3576"/>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052" w:type="dxa"/>
            <w:tcBorders>
              <w:left w:val="nil"/>
              <w:bottom w:val="single" w:sz="4" w:space="0" w:color="auto"/>
              <w:right w:val="nil"/>
            </w:tcBorders>
            <w:shd w:val="clear" w:color="auto" w:fill="auto"/>
            <w:noWrap/>
            <w:vAlign w:val="bottom"/>
            <w:hideMark/>
          </w:tcPr>
          <w:p w14:paraId="1FC003F8"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23B-67</w:t>
            </w:r>
          </w:p>
        </w:tc>
        <w:tc>
          <w:tcPr>
            <w:tcW w:w="1314" w:type="dxa"/>
            <w:tcBorders>
              <w:left w:val="nil"/>
              <w:bottom w:val="single" w:sz="4" w:space="0" w:color="auto"/>
              <w:right w:val="nil"/>
            </w:tcBorders>
            <w:shd w:val="clear" w:color="auto" w:fill="auto"/>
            <w:noWrap/>
            <w:vAlign w:val="bottom"/>
            <w:hideMark/>
          </w:tcPr>
          <w:p w14:paraId="246512C5"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2023FA99</w:t>
            </w:r>
          </w:p>
        </w:tc>
        <w:tc>
          <w:tcPr>
            <w:tcW w:w="962" w:type="dxa"/>
            <w:tcBorders>
              <w:left w:val="nil"/>
              <w:bottom w:val="single" w:sz="4" w:space="0" w:color="auto"/>
              <w:right w:val="nil"/>
            </w:tcBorders>
            <w:shd w:val="clear" w:color="auto" w:fill="auto"/>
            <w:noWrap/>
            <w:vAlign w:val="bottom"/>
            <w:hideMark/>
          </w:tcPr>
          <w:p w14:paraId="548DC297"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57</w:t>
            </w:r>
          </w:p>
        </w:tc>
        <w:tc>
          <w:tcPr>
            <w:tcW w:w="1080" w:type="dxa"/>
            <w:tcBorders>
              <w:left w:val="nil"/>
              <w:bottom w:val="single" w:sz="4" w:space="0" w:color="auto"/>
              <w:right w:val="nil"/>
            </w:tcBorders>
            <w:shd w:val="clear" w:color="auto" w:fill="auto"/>
            <w:noWrap/>
            <w:vAlign w:val="bottom"/>
            <w:hideMark/>
          </w:tcPr>
          <w:p w14:paraId="5D6F0F71"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469516</w:t>
            </w:r>
          </w:p>
        </w:tc>
        <w:tc>
          <w:tcPr>
            <w:tcW w:w="1170" w:type="dxa"/>
            <w:tcBorders>
              <w:left w:val="nil"/>
              <w:bottom w:val="single" w:sz="4" w:space="0" w:color="auto"/>
              <w:right w:val="nil"/>
            </w:tcBorders>
            <w:shd w:val="clear" w:color="auto" w:fill="auto"/>
            <w:noWrap/>
            <w:vAlign w:val="bottom"/>
            <w:hideMark/>
          </w:tcPr>
          <w:p w14:paraId="08B0542C"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4503849</w:t>
            </w:r>
          </w:p>
        </w:tc>
        <w:tc>
          <w:tcPr>
            <w:tcW w:w="1627" w:type="dxa"/>
            <w:tcBorders>
              <w:left w:val="nil"/>
              <w:bottom w:val="single" w:sz="4" w:space="0" w:color="auto"/>
              <w:right w:val="nil"/>
            </w:tcBorders>
            <w:shd w:val="clear" w:color="auto" w:fill="auto"/>
            <w:noWrap/>
            <w:vAlign w:val="bottom"/>
            <w:hideMark/>
          </w:tcPr>
          <w:p w14:paraId="6F99C199"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1,157</w:t>
            </w:r>
          </w:p>
        </w:tc>
        <w:tc>
          <w:tcPr>
            <w:tcW w:w="983" w:type="dxa"/>
            <w:tcBorders>
              <w:left w:val="nil"/>
              <w:bottom w:val="single" w:sz="4" w:space="0" w:color="auto"/>
              <w:right w:val="nil"/>
            </w:tcBorders>
            <w:shd w:val="clear" w:color="auto" w:fill="auto"/>
            <w:noWrap/>
            <w:vAlign w:val="bottom"/>
            <w:hideMark/>
          </w:tcPr>
          <w:p w14:paraId="78A4EB76" w14:textId="77777777" w:rsidR="00EE568B" w:rsidRPr="00571B52" w:rsidRDefault="00EE568B" w:rsidP="00EE568B">
            <w:pPr>
              <w:spacing w:after="0" w:line="240" w:lineRule="auto"/>
              <w:jc w:val="center"/>
              <w:rPr>
                <w:rFonts w:ascii="Times New Roman" w:eastAsia="Times New Roman" w:hAnsi="Times New Roman" w:cs="Times New Roman"/>
                <w:color w:val="000000"/>
              </w:rPr>
            </w:pPr>
            <w:r w:rsidRPr="00571B52">
              <w:rPr>
                <w:rFonts w:ascii="Times New Roman" w:eastAsia="Times New Roman" w:hAnsi="Times New Roman" w:cs="Times New Roman"/>
                <w:color w:val="000000"/>
              </w:rPr>
              <w:t>342</w:t>
            </w:r>
          </w:p>
        </w:tc>
      </w:tr>
    </w:tbl>
    <w:p w14:paraId="79F65C3B" w14:textId="73496A8A" w:rsidR="0054746C" w:rsidRPr="005F6C07" w:rsidRDefault="0054746C" w:rsidP="005F1B5B">
      <w:pPr>
        <w:spacing w:after="0" w:line="240" w:lineRule="auto"/>
        <w:jc w:val="both"/>
        <w:rPr>
          <w:rFonts w:ascii="Times New Roman" w:hAnsi="Times New Roman" w:cs="Times New Roman"/>
          <w:sz w:val="24"/>
          <w:szCs w:val="24"/>
        </w:rPr>
      </w:pPr>
    </w:p>
    <w:p w14:paraId="5B441837" w14:textId="0AF7B7F0" w:rsidR="00FB14F3" w:rsidRPr="005F6C07" w:rsidRDefault="00FB14F3" w:rsidP="004E7DBF">
      <w:pPr>
        <w:pStyle w:val="Heading3"/>
        <w:spacing w:after="0" w:line="240" w:lineRule="auto"/>
        <w:rPr>
          <w:szCs w:val="28"/>
        </w:rPr>
      </w:pPr>
      <w:bookmarkStart w:id="26" w:name="Comparison_USFWS_PRRIP"/>
      <w:bookmarkEnd w:id="26"/>
      <w:r w:rsidRPr="005F6C07">
        <w:rPr>
          <w:szCs w:val="28"/>
        </w:rPr>
        <w:t>Comparison between PRRIP and USFWS data</w:t>
      </w:r>
    </w:p>
    <w:p w14:paraId="4E5E9E45" w14:textId="77777777" w:rsidR="00FB14F3" w:rsidRPr="005F6C07" w:rsidRDefault="00FB14F3" w:rsidP="004E7DBF">
      <w:pPr>
        <w:spacing w:after="0" w:line="240" w:lineRule="auto"/>
        <w:jc w:val="both"/>
        <w:rPr>
          <w:rFonts w:ascii="Times New Roman" w:hAnsi="Times New Roman" w:cs="Times New Roman"/>
          <w:sz w:val="24"/>
          <w:szCs w:val="24"/>
        </w:rPr>
      </w:pPr>
    </w:p>
    <w:p w14:paraId="2D01C0BA" w14:textId="47F5AF8D" w:rsidR="00F23FFA" w:rsidRPr="005F6C07" w:rsidRDefault="00FB14F3" w:rsidP="004E7DBF">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We provide</w:t>
      </w:r>
      <w:r w:rsidR="00773086" w:rsidRPr="005F6C07">
        <w:rPr>
          <w:rFonts w:ascii="Times New Roman" w:hAnsi="Times New Roman" w:cs="Times New Roman"/>
          <w:sz w:val="24"/>
          <w:szCs w:val="24"/>
        </w:rPr>
        <w:t xml:space="preserve"> a comparison between whooping crane observations collected during PRRIP monitoring with those from the USFWS whooping crane public sighting database </w:t>
      </w:r>
      <w:r w:rsidR="00AD1A7F" w:rsidRPr="005F6C07">
        <w:rPr>
          <w:rFonts w:ascii="Times New Roman" w:hAnsi="Times New Roman" w:cs="Times New Roman"/>
          <w:sz w:val="24"/>
          <w:szCs w:val="24"/>
        </w:rPr>
        <w:t xml:space="preserve">(USFWS </w:t>
      </w:r>
      <w:r w:rsidR="00AD1A7F" w:rsidRPr="005F6C07">
        <w:rPr>
          <w:rFonts w:ascii="Times New Roman" w:hAnsi="Times New Roman" w:cs="Times New Roman"/>
          <w:i/>
          <w:iCs/>
          <w:sz w:val="24"/>
          <w:szCs w:val="24"/>
        </w:rPr>
        <w:t>unpublished data</w:t>
      </w:r>
      <w:r w:rsidR="00AD1A7F" w:rsidRPr="005F6C07">
        <w:rPr>
          <w:rFonts w:ascii="Times New Roman" w:hAnsi="Times New Roman" w:cs="Times New Roman"/>
          <w:sz w:val="24"/>
          <w:szCs w:val="24"/>
        </w:rPr>
        <w:t xml:space="preserve">) </w:t>
      </w:r>
      <w:r w:rsidR="001C1083" w:rsidRPr="005F6C07">
        <w:rPr>
          <w:rFonts w:ascii="Times New Roman" w:hAnsi="Times New Roman" w:cs="Times New Roman"/>
          <w:sz w:val="24"/>
          <w:szCs w:val="24"/>
        </w:rPr>
        <w:t xml:space="preserve">for </w:t>
      </w:r>
      <w:r w:rsidR="00821CBE" w:rsidRPr="005F6C07">
        <w:rPr>
          <w:rFonts w:ascii="Times New Roman" w:hAnsi="Times New Roman" w:cs="Times New Roman"/>
          <w:sz w:val="24"/>
          <w:szCs w:val="24"/>
        </w:rPr>
        <w:t xml:space="preserve">fall </w:t>
      </w:r>
      <w:r w:rsidR="001C1083" w:rsidRPr="005F6C07">
        <w:rPr>
          <w:rFonts w:ascii="Times New Roman" w:hAnsi="Times New Roman" w:cs="Times New Roman"/>
          <w:sz w:val="24"/>
          <w:szCs w:val="24"/>
        </w:rPr>
        <w:t xml:space="preserve">2023 </w:t>
      </w:r>
      <w:r w:rsidR="00773086" w:rsidRPr="005F6C07">
        <w:rPr>
          <w:rFonts w:ascii="Times New Roman" w:hAnsi="Times New Roman" w:cs="Times New Roman"/>
          <w:sz w:val="24"/>
          <w:szCs w:val="24"/>
        </w:rPr>
        <w:t xml:space="preserve">in Table </w:t>
      </w:r>
      <w:r w:rsidR="00F23568" w:rsidRPr="005F6C07">
        <w:rPr>
          <w:rFonts w:ascii="Times New Roman" w:hAnsi="Times New Roman" w:cs="Times New Roman"/>
          <w:sz w:val="24"/>
          <w:szCs w:val="24"/>
        </w:rPr>
        <w:t>7</w:t>
      </w:r>
      <w:r w:rsidR="00773086" w:rsidRPr="005F6C07">
        <w:rPr>
          <w:rFonts w:ascii="Times New Roman" w:hAnsi="Times New Roman" w:cs="Times New Roman"/>
          <w:sz w:val="24"/>
          <w:szCs w:val="24"/>
        </w:rPr>
        <w:t>.</w:t>
      </w:r>
      <w:r w:rsidR="00E8314C" w:rsidRPr="005F6C07">
        <w:rPr>
          <w:rFonts w:ascii="Times New Roman" w:hAnsi="Times New Roman" w:cs="Times New Roman"/>
          <w:sz w:val="24"/>
          <w:szCs w:val="24"/>
        </w:rPr>
        <w:t xml:space="preserve">  </w:t>
      </w:r>
      <w:r w:rsidR="00F23FFA" w:rsidRPr="005F6C07">
        <w:rPr>
          <w:rFonts w:ascii="Times New Roman" w:hAnsi="Times New Roman" w:cs="Times New Roman"/>
          <w:sz w:val="24"/>
          <w:szCs w:val="24"/>
        </w:rPr>
        <w:t xml:space="preserve">PRRIP coordinates with the USFWS to determine unique </w:t>
      </w:r>
      <w:r w:rsidR="00C37BA5" w:rsidRPr="005F6C07">
        <w:rPr>
          <w:rFonts w:ascii="Times New Roman" w:hAnsi="Times New Roman" w:cs="Times New Roman"/>
          <w:sz w:val="24"/>
          <w:szCs w:val="24"/>
        </w:rPr>
        <w:t xml:space="preserve">whooping crane </w:t>
      </w:r>
      <w:r w:rsidR="00F23FFA" w:rsidRPr="005F6C07">
        <w:rPr>
          <w:rFonts w:ascii="Times New Roman" w:hAnsi="Times New Roman" w:cs="Times New Roman"/>
          <w:sz w:val="24"/>
          <w:szCs w:val="24"/>
        </w:rPr>
        <w:t>groups</w:t>
      </w:r>
      <w:r w:rsidR="00C37BA5" w:rsidRPr="005F6C07">
        <w:rPr>
          <w:rFonts w:ascii="Times New Roman" w:hAnsi="Times New Roman" w:cs="Times New Roman"/>
          <w:sz w:val="24"/>
          <w:szCs w:val="24"/>
        </w:rPr>
        <w:t xml:space="preserve"> throughout the monitoring period</w:t>
      </w:r>
      <w:r w:rsidR="00582EBD" w:rsidRPr="005F6C07">
        <w:rPr>
          <w:rFonts w:ascii="Times New Roman" w:hAnsi="Times New Roman" w:cs="Times New Roman"/>
          <w:sz w:val="24"/>
          <w:szCs w:val="24"/>
        </w:rPr>
        <w:t xml:space="preserve">.  </w:t>
      </w:r>
      <w:r w:rsidR="009C786B" w:rsidRPr="005F6C07">
        <w:rPr>
          <w:rFonts w:ascii="Times New Roman" w:hAnsi="Times New Roman" w:cs="Times New Roman"/>
          <w:sz w:val="24"/>
          <w:szCs w:val="24"/>
        </w:rPr>
        <w:t xml:space="preserve">Unique groups are typically individually identifiable by their arrival date, location, and group composition.  </w:t>
      </w:r>
      <w:r w:rsidR="00582EBD" w:rsidRPr="005F6C07">
        <w:rPr>
          <w:rFonts w:ascii="Times New Roman" w:hAnsi="Times New Roman" w:cs="Times New Roman"/>
          <w:sz w:val="24"/>
          <w:szCs w:val="24"/>
        </w:rPr>
        <w:t>However,</w:t>
      </w:r>
      <w:r w:rsidR="00F23FFA" w:rsidRPr="005F6C07">
        <w:rPr>
          <w:rFonts w:ascii="Times New Roman" w:hAnsi="Times New Roman" w:cs="Times New Roman"/>
          <w:sz w:val="24"/>
          <w:szCs w:val="24"/>
        </w:rPr>
        <w:t xml:space="preserve"> discrepancies among datasets occur when</w:t>
      </w:r>
      <w:r w:rsidR="00C37BA5" w:rsidRPr="005F6C07">
        <w:rPr>
          <w:rFonts w:ascii="Times New Roman" w:hAnsi="Times New Roman" w:cs="Times New Roman"/>
          <w:sz w:val="24"/>
          <w:szCs w:val="24"/>
        </w:rPr>
        <w:t>: (1)</w:t>
      </w:r>
      <w:r w:rsidR="00F23FFA" w:rsidRPr="005F6C07">
        <w:rPr>
          <w:rFonts w:ascii="Times New Roman" w:hAnsi="Times New Roman" w:cs="Times New Roman"/>
          <w:sz w:val="24"/>
          <w:szCs w:val="24"/>
        </w:rPr>
        <w:t xml:space="preserve"> </w:t>
      </w:r>
      <w:r w:rsidR="00C37BA5" w:rsidRPr="005F6C07">
        <w:rPr>
          <w:rFonts w:ascii="Times New Roman" w:hAnsi="Times New Roman" w:cs="Times New Roman"/>
          <w:sz w:val="24"/>
          <w:szCs w:val="24"/>
        </w:rPr>
        <w:t xml:space="preserve">whooping </w:t>
      </w:r>
      <w:r w:rsidR="00F23FFA" w:rsidRPr="005F6C07">
        <w:rPr>
          <w:rFonts w:ascii="Times New Roman" w:hAnsi="Times New Roman" w:cs="Times New Roman"/>
          <w:sz w:val="24"/>
          <w:szCs w:val="24"/>
        </w:rPr>
        <w:t>crane groups arrive and are reported to USFWS later in the day after systematic transects have been flown</w:t>
      </w:r>
      <w:r w:rsidR="00C37BA5" w:rsidRPr="005F6C07">
        <w:rPr>
          <w:rFonts w:ascii="Times New Roman" w:hAnsi="Times New Roman" w:cs="Times New Roman"/>
          <w:sz w:val="24"/>
          <w:szCs w:val="24"/>
        </w:rPr>
        <w:t>; (2) whooping</w:t>
      </w:r>
      <w:r w:rsidR="00F23FFA" w:rsidRPr="005F6C07">
        <w:rPr>
          <w:rFonts w:ascii="Times New Roman" w:hAnsi="Times New Roman" w:cs="Times New Roman"/>
          <w:sz w:val="24"/>
          <w:szCs w:val="24"/>
        </w:rPr>
        <w:t xml:space="preserve"> crane groups leav</w:t>
      </w:r>
      <w:r w:rsidR="00C37BA5" w:rsidRPr="005F6C07">
        <w:rPr>
          <w:rFonts w:ascii="Times New Roman" w:hAnsi="Times New Roman" w:cs="Times New Roman"/>
          <w:sz w:val="24"/>
          <w:szCs w:val="24"/>
        </w:rPr>
        <w:t>e</w:t>
      </w:r>
      <w:r w:rsidR="00F23FFA" w:rsidRPr="005F6C07">
        <w:rPr>
          <w:rFonts w:ascii="Times New Roman" w:hAnsi="Times New Roman" w:cs="Times New Roman"/>
          <w:sz w:val="24"/>
          <w:szCs w:val="24"/>
        </w:rPr>
        <w:t xml:space="preserve"> the river prior to the </w:t>
      </w:r>
      <w:r w:rsidR="00C37BA5" w:rsidRPr="005F6C07">
        <w:rPr>
          <w:rFonts w:ascii="Times New Roman" w:hAnsi="Times New Roman" w:cs="Times New Roman"/>
          <w:sz w:val="24"/>
          <w:szCs w:val="24"/>
        </w:rPr>
        <w:t>plane surveying that portion of the transect; (3)</w:t>
      </w:r>
      <w:r w:rsidR="00F23FFA" w:rsidRPr="005F6C07">
        <w:rPr>
          <w:rFonts w:ascii="Times New Roman" w:hAnsi="Times New Roman" w:cs="Times New Roman"/>
          <w:sz w:val="24"/>
          <w:szCs w:val="24"/>
        </w:rPr>
        <w:t xml:space="preserve"> observers </w:t>
      </w:r>
      <w:r w:rsidR="00C37BA5" w:rsidRPr="005F6C07">
        <w:rPr>
          <w:rFonts w:ascii="Times New Roman" w:hAnsi="Times New Roman" w:cs="Times New Roman"/>
          <w:sz w:val="24"/>
          <w:szCs w:val="24"/>
        </w:rPr>
        <w:t xml:space="preserve">do </w:t>
      </w:r>
      <w:r w:rsidR="00F23FFA" w:rsidRPr="005F6C07">
        <w:rPr>
          <w:rFonts w:ascii="Times New Roman" w:hAnsi="Times New Roman" w:cs="Times New Roman"/>
          <w:sz w:val="24"/>
          <w:szCs w:val="24"/>
        </w:rPr>
        <w:t>not see the group</w:t>
      </w:r>
      <w:r w:rsidR="00C37BA5" w:rsidRPr="005F6C07">
        <w:rPr>
          <w:rFonts w:ascii="Times New Roman" w:hAnsi="Times New Roman" w:cs="Times New Roman"/>
          <w:sz w:val="24"/>
          <w:szCs w:val="24"/>
        </w:rPr>
        <w:t>; (4) or</w:t>
      </w:r>
      <w:r w:rsidR="00F23FFA" w:rsidRPr="005F6C07">
        <w:rPr>
          <w:rFonts w:ascii="Times New Roman" w:hAnsi="Times New Roman" w:cs="Times New Roman"/>
          <w:sz w:val="24"/>
          <w:szCs w:val="24"/>
        </w:rPr>
        <w:t xml:space="preserve"> flights </w:t>
      </w:r>
      <w:r w:rsidR="00C37BA5" w:rsidRPr="005F6C07">
        <w:rPr>
          <w:rFonts w:ascii="Times New Roman" w:hAnsi="Times New Roman" w:cs="Times New Roman"/>
          <w:sz w:val="24"/>
          <w:szCs w:val="24"/>
        </w:rPr>
        <w:t>are</w:t>
      </w:r>
      <w:r w:rsidR="00F23FFA" w:rsidRPr="005F6C07">
        <w:rPr>
          <w:rFonts w:ascii="Times New Roman" w:hAnsi="Times New Roman" w:cs="Times New Roman"/>
          <w:sz w:val="24"/>
          <w:szCs w:val="24"/>
        </w:rPr>
        <w:t xml:space="preserve"> cancelled </w:t>
      </w:r>
      <w:r w:rsidR="00C37BA5" w:rsidRPr="005F6C07">
        <w:rPr>
          <w:rFonts w:ascii="Times New Roman" w:hAnsi="Times New Roman" w:cs="Times New Roman"/>
          <w:sz w:val="24"/>
          <w:szCs w:val="24"/>
        </w:rPr>
        <w:t>due to poor visibility or</w:t>
      </w:r>
      <w:r w:rsidR="00F23FFA" w:rsidRPr="005F6C07">
        <w:rPr>
          <w:rFonts w:ascii="Times New Roman" w:hAnsi="Times New Roman" w:cs="Times New Roman"/>
          <w:sz w:val="24"/>
          <w:szCs w:val="24"/>
        </w:rPr>
        <w:t xml:space="preserve"> weather. </w:t>
      </w:r>
    </w:p>
    <w:p w14:paraId="1FD9048B" w14:textId="77777777" w:rsidR="00582EBD" w:rsidRPr="005F6C07" w:rsidRDefault="00582EBD" w:rsidP="00717660">
      <w:pPr>
        <w:spacing w:after="0" w:line="240" w:lineRule="auto"/>
        <w:jc w:val="both"/>
        <w:rPr>
          <w:rFonts w:ascii="Times New Roman" w:hAnsi="Times New Roman" w:cs="Times New Roman"/>
          <w:sz w:val="24"/>
          <w:szCs w:val="24"/>
        </w:rPr>
      </w:pPr>
    </w:p>
    <w:p w14:paraId="2925CE9D" w14:textId="6BC9C808" w:rsidR="00A62E74" w:rsidRPr="005F6C07" w:rsidRDefault="00E8314C" w:rsidP="00FB14F3">
      <w:pPr>
        <w:spacing w:after="0" w:line="240" w:lineRule="auto"/>
        <w:jc w:val="both"/>
        <w:rPr>
          <w:rFonts w:ascii="Times New Roman" w:hAnsi="Times New Roman" w:cs="Times New Roman"/>
          <w:sz w:val="24"/>
          <w:szCs w:val="24"/>
        </w:rPr>
        <w:sectPr w:rsidR="00A62E74" w:rsidRPr="005F6C07" w:rsidSect="007E16F6">
          <w:headerReference w:type="even" r:id="rId89"/>
          <w:headerReference w:type="default" r:id="rId90"/>
          <w:footerReference w:type="default" r:id="rId91"/>
          <w:headerReference w:type="first" r:id="rId92"/>
          <w:footerReference w:type="first" r:id="rId93"/>
          <w:pgSz w:w="12240" w:h="15840" w:code="1"/>
          <w:pgMar w:top="1440" w:right="1440" w:bottom="1440" w:left="1440" w:header="720" w:footer="634" w:gutter="0"/>
          <w:lnNumType w:countBy="1" w:restart="continuous"/>
          <w:cols w:space="720"/>
          <w:titlePg/>
          <w:docGrid w:linePitch="360"/>
        </w:sectPr>
      </w:pPr>
      <w:r w:rsidRPr="005F6C07">
        <w:rPr>
          <w:rFonts w:ascii="Times New Roman" w:hAnsi="Times New Roman" w:cs="Times New Roman"/>
          <w:sz w:val="24"/>
          <w:szCs w:val="24"/>
        </w:rPr>
        <w:t xml:space="preserve">The USFWS </w:t>
      </w:r>
      <w:r w:rsidR="00607D36" w:rsidRPr="005F6C07">
        <w:rPr>
          <w:rFonts w:ascii="Times New Roman" w:hAnsi="Times New Roman" w:cs="Times New Roman"/>
          <w:sz w:val="24"/>
          <w:szCs w:val="24"/>
        </w:rPr>
        <w:t xml:space="preserve">public sighting database </w:t>
      </w:r>
      <w:r w:rsidR="00247B25" w:rsidRPr="005F6C07">
        <w:rPr>
          <w:rFonts w:ascii="Times New Roman" w:hAnsi="Times New Roman" w:cs="Times New Roman"/>
          <w:sz w:val="24"/>
          <w:szCs w:val="24"/>
        </w:rPr>
        <w:t xml:space="preserve">reported a whooping crane group that was not observed by PRRIP on </w:t>
      </w:r>
      <w:r w:rsidR="005E264E" w:rsidRPr="005F6C07">
        <w:rPr>
          <w:rFonts w:ascii="Times New Roman" w:hAnsi="Times New Roman" w:cs="Times New Roman"/>
          <w:sz w:val="24"/>
          <w:szCs w:val="24"/>
        </w:rPr>
        <w:t>one</w:t>
      </w:r>
      <w:r w:rsidR="00247B25" w:rsidRPr="005F6C07">
        <w:rPr>
          <w:rFonts w:ascii="Times New Roman" w:hAnsi="Times New Roman" w:cs="Times New Roman"/>
          <w:sz w:val="24"/>
          <w:szCs w:val="24"/>
        </w:rPr>
        <w:t xml:space="preserve"> occasion during </w:t>
      </w:r>
      <w:r w:rsidR="00821CBE" w:rsidRPr="005F6C07">
        <w:rPr>
          <w:rFonts w:ascii="Times New Roman" w:hAnsi="Times New Roman" w:cs="Times New Roman"/>
          <w:sz w:val="24"/>
          <w:szCs w:val="24"/>
        </w:rPr>
        <w:t>fall</w:t>
      </w:r>
      <w:r w:rsidR="00247B25" w:rsidRPr="005F6C07">
        <w:rPr>
          <w:rFonts w:ascii="Times New Roman" w:hAnsi="Times New Roman" w:cs="Times New Roman"/>
          <w:sz w:val="24"/>
          <w:szCs w:val="24"/>
        </w:rPr>
        <w:t xml:space="preserve"> 2023 (Table </w:t>
      </w:r>
      <w:r w:rsidR="00F23568" w:rsidRPr="005F6C07">
        <w:rPr>
          <w:rFonts w:ascii="Times New Roman" w:hAnsi="Times New Roman" w:cs="Times New Roman"/>
          <w:sz w:val="24"/>
          <w:szCs w:val="24"/>
        </w:rPr>
        <w:t>7</w:t>
      </w:r>
      <w:r w:rsidR="00247B25" w:rsidRPr="005F6C07">
        <w:rPr>
          <w:rFonts w:ascii="Times New Roman" w:hAnsi="Times New Roman" w:cs="Times New Roman"/>
          <w:sz w:val="24"/>
          <w:szCs w:val="24"/>
        </w:rPr>
        <w:t>).</w:t>
      </w:r>
      <w:r w:rsidR="007E5774" w:rsidRPr="005F6C07">
        <w:rPr>
          <w:rFonts w:ascii="Times New Roman" w:hAnsi="Times New Roman" w:cs="Times New Roman"/>
          <w:sz w:val="24"/>
          <w:szCs w:val="24"/>
        </w:rPr>
        <w:t xml:space="preserve">  The USFWS reported group 23</w:t>
      </w:r>
      <w:r w:rsidR="00F45FFA" w:rsidRPr="005F6C07">
        <w:rPr>
          <w:rFonts w:ascii="Times New Roman" w:hAnsi="Times New Roman" w:cs="Times New Roman"/>
          <w:sz w:val="24"/>
          <w:szCs w:val="24"/>
        </w:rPr>
        <w:t>B</w:t>
      </w:r>
      <w:r w:rsidR="007E5774" w:rsidRPr="005F6C07">
        <w:rPr>
          <w:rFonts w:ascii="Times New Roman" w:hAnsi="Times New Roman" w:cs="Times New Roman"/>
          <w:sz w:val="24"/>
          <w:szCs w:val="24"/>
        </w:rPr>
        <w:t>-</w:t>
      </w:r>
      <w:r w:rsidR="00F45FFA" w:rsidRPr="005F6C07">
        <w:rPr>
          <w:rFonts w:ascii="Times New Roman" w:hAnsi="Times New Roman" w:cs="Times New Roman"/>
          <w:sz w:val="24"/>
          <w:szCs w:val="24"/>
        </w:rPr>
        <w:t>53, consisting of eight adults,</w:t>
      </w:r>
      <w:r w:rsidR="007E5774" w:rsidRPr="005F6C07">
        <w:rPr>
          <w:rFonts w:ascii="Times New Roman" w:hAnsi="Times New Roman" w:cs="Times New Roman"/>
          <w:sz w:val="24"/>
          <w:szCs w:val="24"/>
        </w:rPr>
        <w:t xml:space="preserve"> on </w:t>
      </w:r>
      <w:r w:rsidR="00F45FFA" w:rsidRPr="005F6C07">
        <w:rPr>
          <w:rFonts w:ascii="Times New Roman" w:hAnsi="Times New Roman" w:cs="Times New Roman"/>
          <w:sz w:val="24"/>
          <w:szCs w:val="24"/>
        </w:rPr>
        <w:t>November 5</w:t>
      </w:r>
      <w:r w:rsidR="00A8137A" w:rsidRPr="005F6C07">
        <w:rPr>
          <w:rFonts w:ascii="Times New Roman" w:hAnsi="Times New Roman" w:cs="Times New Roman"/>
          <w:sz w:val="24"/>
          <w:szCs w:val="24"/>
        </w:rPr>
        <w:t xml:space="preserve"> (Table </w:t>
      </w:r>
      <w:r w:rsidR="00F23568" w:rsidRPr="005F6C07">
        <w:rPr>
          <w:rFonts w:ascii="Times New Roman" w:hAnsi="Times New Roman" w:cs="Times New Roman"/>
          <w:sz w:val="24"/>
          <w:szCs w:val="24"/>
        </w:rPr>
        <w:t>7</w:t>
      </w:r>
      <w:r w:rsidR="00A8137A" w:rsidRPr="005F6C07">
        <w:rPr>
          <w:rFonts w:ascii="Times New Roman" w:hAnsi="Times New Roman" w:cs="Times New Roman"/>
          <w:sz w:val="24"/>
          <w:szCs w:val="24"/>
        </w:rPr>
        <w:t>)</w:t>
      </w:r>
      <w:r w:rsidR="00FA1818" w:rsidRPr="005F6C07">
        <w:rPr>
          <w:rFonts w:ascii="Times New Roman" w:hAnsi="Times New Roman" w:cs="Times New Roman"/>
          <w:sz w:val="24"/>
          <w:szCs w:val="24"/>
        </w:rPr>
        <w:t>.</w:t>
      </w:r>
      <w:r w:rsidR="00A8137A" w:rsidRPr="005F6C07">
        <w:rPr>
          <w:rFonts w:ascii="Times New Roman" w:hAnsi="Times New Roman" w:cs="Times New Roman"/>
          <w:sz w:val="24"/>
          <w:szCs w:val="24"/>
        </w:rPr>
        <w:t xml:space="preserve">  </w:t>
      </w:r>
      <w:r w:rsidR="00F45FFA" w:rsidRPr="005F6C07">
        <w:rPr>
          <w:rFonts w:ascii="Times New Roman" w:hAnsi="Times New Roman" w:cs="Times New Roman"/>
          <w:sz w:val="24"/>
          <w:szCs w:val="24"/>
        </w:rPr>
        <w:t>O</w:t>
      </w:r>
      <w:r w:rsidR="00A8137A" w:rsidRPr="005F6C07">
        <w:rPr>
          <w:rFonts w:ascii="Times New Roman" w:hAnsi="Times New Roman" w:cs="Times New Roman"/>
          <w:sz w:val="24"/>
          <w:szCs w:val="24"/>
        </w:rPr>
        <w:t>verall</w:t>
      </w:r>
      <w:r w:rsidR="00FA1818" w:rsidRPr="005F6C07">
        <w:rPr>
          <w:rFonts w:ascii="Times New Roman" w:hAnsi="Times New Roman" w:cs="Times New Roman"/>
          <w:sz w:val="24"/>
          <w:szCs w:val="24"/>
        </w:rPr>
        <w:t xml:space="preserve">, </w:t>
      </w:r>
      <w:r w:rsidR="00A8137A" w:rsidRPr="005F6C07">
        <w:rPr>
          <w:rFonts w:ascii="Times New Roman" w:hAnsi="Times New Roman" w:cs="Times New Roman"/>
          <w:sz w:val="24"/>
          <w:szCs w:val="24"/>
        </w:rPr>
        <w:t xml:space="preserve">the USFWS database consisted of </w:t>
      </w:r>
      <w:r w:rsidR="00F45FFA" w:rsidRPr="005F6C07">
        <w:rPr>
          <w:rFonts w:ascii="Times New Roman" w:hAnsi="Times New Roman" w:cs="Times New Roman"/>
          <w:sz w:val="24"/>
          <w:szCs w:val="24"/>
        </w:rPr>
        <w:t>51</w:t>
      </w:r>
      <w:r w:rsidR="00A8137A" w:rsidRPr="005F6C07">
        <w:rPr>
          <w:rFonts w:ascii="Times New Roman" w:hAnsi="Times New Roman" w:cs="Times New Roman"/>
          <w:sz w:val="24"/>
          <w:szCs w:val="24"/>
        </w:rPr>
        <w:t xml:space="preserve"> whooping crane (</w:t>
      </w:r>
      <w:r w:rsidR="00F45FFA" w:rsidRPr="005F6C07">
        <w:rPr>
          <w:rFonts w:ascii="Times New Roman" w:hAnsi="Times New Roman" w:cs="Times New Roman"/>
          <w:sz w:val="24"/>
          <w:szCs w:val="24"/>
        </w:rPr>
        <w:t>45</w:t>
      </w:r>
      <w:r w:rsidR="00A8137A" w:rsidRPr="005F6C07">
        <w:rPr>
          <w:rFonts w:ascii="Times New Roman" w:hAnsi="Times New Roman" w:cs="Times New Roman"/>
          <w:sz w:val="24"/>
          <w:szCs w:val="24"/>
        </w:rPr>
        <w:t xml:space="preserve"> adults; </w:t>
      </w:r>
      <w:r w:rsidR="00F45FFA" w:rsidRPr="005F6C07">
        <w:rPr>
          <w:rFonts w:ascii="Times New Roman" w:hAnsi="Times New Roman" w:cs="Times New Roman"/>
          <w:sz w:val="24"/>
          <w:szCs w:val="24"/>
        </w:rPr>
        <w:t>six</w:t>
      </w:r>
      <w:r w:rsidR="00A8137A" w:rsidRPr="005F6C07">
        <w:rPr>
          <w:rFonts w:ascii="Times New Roman" w:hAnsi="Times New Roman" w:cs="Times New Roman"/>
          <w:sz w:val="24"/>
          <w:szCs w:val="24"/>
        </w:rPr>
        <w:t xml:space="preserve"> juveniles) observations (Table </w:t>
      </w:r>
      <w:r w:rsidR="00F23568" w:rsidRPr="005F6C07">
        <w:rPr>
          <w:rFonts w:ascii="Times New Roman" w:hAnsi="Times New Roman" w:cs="Times New Roman"/>
          <w:sz w:val="24"/>
          <w:szCs w:val="24"/>
        </w:rPr>
        <w:t>7</w:t>
      </w:r>
      <w:r w:rsidR="00A8137A" w:rsidRPr="005F6C07">
        <w:rPr>
          <w:rFonts w:ascii="Times New Roman" w:hAnsi="Times New Roman" w:cs="Times New Roman"/>
          <w:sz w:val="24"/>
          <w:szCs w:val="24"/>
        </w:rPr>
        <w:t xml:space="preserve">).  In comparison, PRRIP surveyors observed </w:t>
      </w:r>
      <w:r w:rsidR="00F45FFA" w:rsidRPr="005F6C07">
        <w:rPr>
          <w:rFonts w:ascii="Times New Roman" w:hAnsi="Times New Roman" w:cs="Times New Roman"/>
          <w:sz w:val="24"/>
          <w:szCs w:val="24"/>
        </w:rPr>
        <w:t>43</w:t>
      </w:r>
      <w:r w:rsidR="00A8137A" w:rsidRPr="005F6C07">
        <w:rPr>
          <w:rFonts w:ascii="Times New Roman" w:hAnsi="Times New Roman" w:cs="Times New Roman"/>
          <w:sz w:val="24"/>
          <w:szCs w:val="24"/>
        </w:rPr>
        <w:t xml:space="preserve"> whooping cranes (</w:t>
      </w:r>
      <w:r w:rsidR="00F45FFA" w:rsidRPr="005F6C07">
        <w:rPr>
          <w:rFonts w:ascii="Times New Roman" w:hAnsi="Times New Roman" w:cs="Times New Roman"/>
          <w:sz w:val="24"/>
          <w:szCs w:val="24"/>
        </w:rPr>
        <w:t>37</w:t>
      </w:r>
      <w:r w:rsidR="00A8137A" w:rsidRPr="005F6C07">
        <w:rPr>
          <w:rFonts w:ascii="Times New Roman" w:hAnsi="Times New Roman" w:cs="Times New Roman"/>
          <w:sz w:val="24"/>
          <w:szCs w:val="24"/>
        </w:rPr>
        <w:t xml:space="preserve"> adults; </w:t>
      </w:r>
      <w:r w:rsidR="00F45FFA" w:rsidRPr="005F6C07">
        <w:rPr>
          <w:rFonts w:ascii="Times New Roman" w:hAnsi="Times New Roman" w:cs="Times New Roman"/>
          <w:sz w:val="24"/>
          <w:szCs w:val="24"/>
        </w:rPr>
        <w:t>six</w:t>
      </w:r>
      <w:r w:rsidR="00A8137A" w:rsidRPr="005F6C07">
        <w:rPr>
          <w:rFonts w:ascii="Times New Roman" w:hAnsi="Times New Roman" w:cs="Times New Roman"/>
          <w:sz w:val="24"/>
          <w:szCs w:val="24"/>
        </w:rPr>
        <w:t xml:space="preserve"> juvenile</w:t>
      </w:r>
      <w:r w:rsidR="00323D5D" w:rsidRPr="005F6C07">
        <w:rPr>
          <w:rFonts w:ascii="Times New Roman" w:hAnsi="Times New Roman" w:cs="Times New Roman"/>
          <w:sz w:val="24"/>
          <w:szCs w:val="24"/>
        </w:rPr>
        <w:t xml:space="preserve">s; </w:t>
      </w:r>
      <w:r w:rsidR="00A8137A" w:rsidRPr="005F6C07">
        <w:rPr>
          <w:rFonts w:ascii="Times New Roman" w:hAnsi="Times New Roman" w:cs="Times New Roman"/>
          <w:sz w:val="24"/>
          <w:szCs w:val="24"/>
        </w:rPr>
        <w:t xml:space="preserve">Table </w:t>
      </w:r>
      <w:r w:rsidR="00F23568" w:rsidRPr="005F6C07">
        <w:rPr>
          <w:rFonts w:ascii="Times New Roman" w:hAnsi="Times New Roman" w:cs="Times New Roman"/>
          <w:sz w:val="24"/>
          <w:szCs w:val="24"/>
        </w:rPr>
        <w:t>7</w:t>
      </w:r>
      <w:r w:rsidR="00A8137A" w:rsidRPr="005F6C07">
        <w:rPr>
          <w:rFonts w:ascii="Times New Roman" w:hAnsi="Times New Roman" w:cs="Times New Roman"/>
          <w:sz w:val="24"/>
          <w:szCs w:val="24"/>
        </w:rPr>
        <w:t>).</w:t>
      </w:r>
      <w:bookmarkStart w:id="27" w:name="Detectability_decoys"/>
      <w:bookmarkEnd w:id="27"/>
      <w:r w:rsidR="00011780" w:rsidRPr="005F6C07">
        <w:rPr>
          <w:rFonts w:ascii="Times New Roman" w:hAnsi="Times New Roman" w:cs="Times New Roman"/>
          <w:sz w:val="24"/>
          <w:szCs w:val="24"/>
        </w:rPr>
        <w:t xml:space="preserve">  The total number of crane use days from USFWS data was </w:t>
      </w:r>
      <w:r w:rsidR="000F5467" w:rsidRPr="005F6C07">
        <w:rPr>
          <w:rFonts w:ascii="Times New Roman" w:hAnsi="Times New Roman" w:cs="Times New Roman"/>
          <w:sz w:val="24"/>
          <w:szCs w:val="24"/>
        </w:rPr>
        <w:t xml:space="preserve">16 use days </w:t>
      </w:r>
      <w:r w:rsidR="00011780" w:rsidRPr="005F6C07">
        <w:rPr>
          <w:rFonts w:ascii="Times New Roman" w:hAnsi="Times New Roman" w:cs="Times New Roman"/>
          <w:sz w:val="24"/>
          <w:szCs w:val="24"/>
        </w:rPr>
        <w:t xml:space="preserve">greater than that from PRRIP data </w:t>
      </w:r>
      <w:r w:rsidR="00323D5D" w:rsidRPr="005F6C07">
        <w:rPr>
          <w:rFonts w:ascii="Times New Roman" w:hAnsi="Times New Roman" w:cs="Times New Roman"/>
          <w:sz w:val="24"/>
          <w:szCs w:val="24"/>
        </w:rPr>
        <w:t xml:space="preserve">due to the group of eight adults that stayed for one </w:t>
      </w:r>
      <w:r w:rsidR="00963CF8" w:rsidRPr="005F6C07">
        <w:rPr>
          <w:rFonts w:ascii="Times New Roman" w:hAnsi="Times New Roman" w:cs="Times New Roman"/>
          <w:sz w:val="24"/>
          <w:szCs w:val="24"/>
        </w:rPr>
        <w:t>night</w:t>
      </w:r>
      <w:r w:rsidR="00011780" w:rsidRPr="005F6C07">
        <w:rPr>
          <w:rFonts w:ascii="Times New Roman" w:hAnsi="Times New Roman" w:cs="Times New Roman"/>
          <w:sz w:val="24"/>
          <w:szCs w:val="24"/>
        </w:rPr>
        <w:t xml:space="preserve"> (Table 7).</w:t>
      </w:r>
    </w:p>
    <w:p w14:paraId="3CB69B45" w14:textId="3A7E0310" w:rsidR="00174E09" w:rsidRPr="005F6C07" w:rsidRDefault="00A82AF3" w:rsidP="005F1B5B">
      <w:pPr>
        <w:spacing w:after="0" w:line="240" w:lineRule="auto"/>
        <w:jc w:val="both"/>
        <w:rPr>
          <w:rFonts w:ascii="Times New Roman" w:hAnsi="Times New Roman" w:cs="Times New Roman"/>
          <w:sz w:val="24"/>
          <w:szCs w:val="24"/>
        </w:rPr>
      </w:pPr>
      <w:r w:rsidRPr="005F6C07">
        <w:rPr>
          <w:rFonts w:ascii="Times New Roman" w:hAnsi="Times New Roman" w:cs="Times New Roman"/>
          <w:b/>
          <w:bCs/>
          <w:sz w:val="24"/>
          <w:szCs w:val="24"/>
        </w:rPr>
        <w:lastRenderedPageBreak/>
        <w:t xml:space="preserve">Table </w:t>
      </w:r>
      <w:r w:rsidR="00F23568" w:rsidRPr="005F6C07">
        <w:rPr>
          <w:rFonts w:ascii="Times New Roman" w:hAnsi="Times New Roman" w:cs="Times New Roman"/>
          <w:b/>
          <w:bCs/>
          <w:sz w:val="24"/>
          <w:szCs w:val="24"/>
        </w:rPr>
        <w:t>7</w:t>
      </w:r>
      <w:r w:rsidRPr="005F6C07">
        <w:rPr>
          <w:rFonts w:ascii="Times New Roman" w:hAnsi="Times New Roman" w:cs="Times New Roman"/>
          <w:b/>
          <w:bCs/>
          <w:sz w:val="24"/>
          <w:szCs w:val="24"/>
        </w:rPr>
        <w:t>.</w:t>
      </w:r>
      <w:r w:rsidR="001E5A59" w:rsidRPr="005F6C07">
        <w:rPr>
          <w:rFonts w:ascii="Times New Roman" w:hAnsi="Times New Roman" w:cs="Times New Roman"/>
          <w:sz w:val="24"/>
          <w:szCs w:val="24"/>
        </w:rPr>
        <w:t xml:space="preserve">  Comparison between whooping crane groups observed during PRRIP surveys with those from the USFWS public sighting database during </w:t>
      </w:r>
      <w:r w:rsidR="00821CBE" w:rsidRPr="005F6C07">
        <w:rPr>
          <w:rFonts w:ascii="Times New Roman" w:hAnsi="Times New Roman" w:cs="Times New Roman"/>
          <w:sz w:val="24"/>
          <w:szCs w:val="24"/>
        </w:rPr>
        <w:t>fall</w:t>
      </w:r>
      <w:r w:rsidR="001E5A59" w:rsidRPr="005F6C07">
        <w:rPr>
          <w:rFonts w:ascii="Times New Roman" w:hAnsi="Times New Roman" w:cs="Times New Roman"/>
          <w:sz w:val="24"/>
          <w:szCs w:val="24"/>
        </w:rPr>
        <w:t xml:space="preserve"> 2023 monitoring along the central Platte River, Nebraska.</w:t>
      </w:r>
      <w:r w:rsidR="00D45F78" w:rsidRPr="005F6C07">
        <w:rPr>
          <w:rFonts w:ascii="Times New Roman" w:hAnsi="Times New Roman" w:cs="Times New Roman"/>
          <w:sz w:val="24"/>
          <w:szCs w:val="24"/>
        </w:rPr>
        <w:t xml:space="preserve">  Included for each unique group are a color-coded icon; group identification (ID) numbers assigned by PRRIP and USFWS; the date(s) the group was observed and number of days present; the number of adults and juveniles in the group; and number of crane use days.</w:t>
      </w:r>
      <w:r w:rsidR="00284E31" w:rsidRPr="005F6C07">
        <w:rPr>
          <w:rFonts w:ascii="Times New Roman" w:hAnsi="Times New Roman" w:cs="Times New Roman"/>
          <w:sz w:val="24"/>
          <w:szCs w:val="24"/>
        </w:rPr>
        <w:t xml:space="preserve">  </w:t>
      </w:r>
      <w:r w:rsidR="00193FAD" w:rsidRPr="005F6C07">
        <w:rPr>
          <w:rFonts w:ascii="Times New Roman" w:hAnsi="Times New Roman" w:cs="Times New Roman"/>
          <w:sz w:val="24"/>
          <w:szCs w:val="24"/>
        </w:rPr>
        <w:t xml:space="preserve">Color-coded unique group icons correspond to group symbols on Figures </w:t>
      </w:r>
      <w:r w:rsidR="00E11D6B" w:rsidRPr="005F6C07">
        <w:rPr>
          <w:rFonts w:ascii="Times New Roman" w:hAnsi="Times New Roman" w:cs="Times New Roman"/>
          <w:sz w:val="24"/>
          <w:szCs w:val="24"/>
        </w:rPr>
        <w:t>6</w:t>
      </w:r>
      <w:r w:rsidR="00193FAD" w:rsidRPr="005F6C07">
        <w:rPr>
          <w:rFonts w:ascii="Times New Roman" w:hAnsi="Times New Roman" w:cs="Times New Roman"/>
          <w:sz w:val="24"/>
          <w:szCs w:val="24"/>
        </w:rPr>
        <w:t>–</w:t>
      </w:r>
      <w:r w:rsidR="00E11D6B" w:rsidRPr="005F6C07">
        <w:rPr>
          <w:rFonts w:ascii="Times New Roman" w:hAnsi="Times New Roman" w:cs="Times New Roman"/>
          <w:sz w:val="24"/>
          <w:szCs w:val="24"/>
        </w:rPr>
        <w:t>9</w:t>
      </w:r>
      <w:r w:rsidR="00193FAD" w:rsidRPr="005F6C07">
        <w:rPr>
          <w:rFonts w:ascii="Times New Roman" w:hAnsi="Times New Roman" w:cs="Times New Roman"/>
          <w:sz w:val="24"/>
          <w:szCs w:val="24"/>
        </w:rPr>
        <w:t xml:space="preserve"> and locations on maps in </w:t>
      </w:r>
      <w:hyperlink w:anchor="AppendixC" w:history="1">
        <w:r w:rsidR="00193FAD" w:rsidRPr="005F6C07">
          <w:rPr>
            <w:rStyle w:val="Hyperlink"/>
            <w:rFonts w:ascii="Times New Roman" w:hAnsi="Times New Roman" w:cs="Times New Roman"/>
            <w:sz w:val="24"/>
            <w:szCs w:val="24"/>
          </w:rPr>
          <w:t>Appendix C</w:t>
        </w:r>
      </w:hyperlink>
      <w:r w:rsidR="00193FAD" w:rsidRPr="005F6C07">
        <w:rPr>
          <w:rFonts w:ascii="Times New Roman" w:hAnsi="Times New Roman" w:cs="Times New Roman"/>
          <w:sz w:val="24"/>
          <w:szCs w:val="24"/>
        </w:rPr>
        <w:t>.</w:t>
      </w:r>
    </w:p>
    <w:tbl>
      <w:tblPr>
        <w:tblW w:w="13199" w:type="dxa"/>
        <w:tblLayout w:type="fixed"/>
        <w:tblLook w:val="04A0" w:firstRow="1" w:lastRow="0" w:firstColumn="1" w:lastColumn="0" w:noHBand="0" w:noVBand="1"/>
      </w:tblPr>
      <w:tblGrid>
        <w:gridCol w:w="901"/>
        <w:gridCol w:w="1881"/>
        <w:gridCol w:w="1268"/>
        <w:gridCol w:w="1392"/>
        <w:gridCol w:w="949"/>
        <w:gridCol w:w="1037"/>
        <w:gridCol w:w="1013"/>
        <w:gridCol w:w="1014"/>
        <w:gridCol w:w="1758"/>
        <w:gridCol w:w="949"/>
        <w:gridCol w:w="1037"/>
      </w:tblGrid>
      <w:tr w:rsidR="003323B4" w:rsidRPr="005F6C07" w14:paraId="0EDCFA15" w14:textId="77777777" w:rsidTr="006B3928">
        <w:trPr>
          <w:trHeight w:val="307"/>
        </w:trPr>
        <w:tc>
          <w:tcPr>
            <w:tcW w:w="901" w:type="dxa"/>
            <w:tcBorders>
              <w:top w:val="single" w:sz="8" w:space="0" w:color="auto"/>
            </w:tcBorders>
            <w:vAlign w:val="center"/>
          </w:tcPr>
          <w:p w14:paraId="6ACCB92B" w14:textId="77777777" w:rsidR="003323B4" w:rsidRPr="005F6C07" w:rsidRDefault="003323B4" w:rsidP="004C3983">
            <w:pPr>
              <w:spacing w:after="0" w:line="240" w:lineRule="auto"/>
              <w:jc w:val="center"/>
              <w:rPr>
                <w:rFonts w:ascii="Times New Roman" w:eastAsia="Times New Roman" w:hAnsi="Times New Roman" w:cs="Times New Roman"/>
                <w:color w:val="000000"/>
              </w:rPr>
            </w:pPr>
          </w:p>
        </w:tc>
        <w:tc>
          <w:tcPr>
            <w:tcW w:w="6527" w:type="dxa"/>
            <w:gridSpan w:val="5"/>
            <w:tcBorders>
              <w:top w:val="single" w:sz="8" w:space="0" w:color="auto"/>
              <w:right w:val="single" w:sz="8" w:space="0" w:color="auto"/>
            </w:tcBorders>
            <w:shd w:val="clear" w:color="auto" w:fill="auto"/>
            <w:noWrap/>
            <w:vAlign w:val="center"/>
            <w:hideMark/>
          </w:tcPr>
          <w:p w14:paraId="601A3F53" w14:textId="53E995A6" w:rsidR="003323B4" w:rsidRPr="005F6C07" w:rsidRDefault="003323B4" w:rsidP="004C3983">
            <w:pPr>
              <w:spacing w:after="0" w:line="240" w:lineRule="auto"/>
              <w:jc w:val="center"/>
              <w:rPr>
                <w:rFonts w:ascii="Times New Roman" w:eastAsia="Times New Roman" w:hAnsi="Times New Roman" w:cs="Times New Roman"/>
                <w:b/>
                <w:bCs/>
              </w:rPr>
            </w:pPr>
            <w:r w:rsidRPr="005F6C07">
              <w:rPr>
                <w:rFonts w:ascii="Times New Roman" w:eastAsia="Times New Roman" w:hAnsi="Times New Roman" w:cs="Times New Roman"/>
                <w:b/>
                <w:bCs/>
                <w:color w:val="000000"/>
              </w:rPr>
              <w:t>PRRIP</w:t>
            </w:r>
          </w:p>
        </w:tc>
        <w:tc>
          <w:tcPr>
            <w:tcW w:w="5771" w:type="dxa"/>
            <w:gridSpan w:val="5"/>
            <w:tcBorders>
              <w:top w:val="single" w:sz="8" w:space="0" w:color="auto"/>
              <w:left w:val="single" w:sz="8" w:space="0" w:color="auto"/>
              <w:right w:val="single" w:sz="4" w:space="0" w:color="auto"/>
            </w:tcBorders>
            <w:shd w:val="clear" w:color="auto" w:fill="auto"/>
            <w:noWrap/>
            <w:vAlign w:val="center"/>
            <w:hideMark/>
          </w:tcPr>
          <w:p w14:paraId="6E716282" w14:textId="178F2C58" w:rsidR="003323B4" w:rsidRPr="005F6C07" w:rsidRDefault="003323B4" w:rsidP="004C3983">
            <w:pPr>
              <w:spacing w:after="0" w:line="240" w:lineRule="auto"/>
              <w:jc w:val="center"/>
              <w:rPr>
                <w:rFonts w:ascii="Times New Roman" w:eastAsia="Times New Roman" w:hAnsi="Times New Roman" w:cs="Times New Roman"/>
                <w:b/>
                <w:bCs/>
              </w:rPr>
            </w:pPr>
            <w:r w:rsidRPr="005F6C07">
              <w:rPr>
                <w:rFonts w:ascii="Times New Roman" w:eastAsia="Times New Roman" w:hAnsi="Times New Roman" w:cs="Times New Roman"/>
                <w:b/>
                <w:bCs/>
                <w:color w:val="000000"/>
              </w:rPr>
              <w:t>USFWS</w:t>
            </w:r>
          </w:p>
        </w:tc>
      </w:tr>
      <w:tr w:rsidR="004C3983" w:rsidRPr="005F6C07" w14:paraId="260FFA5E" w14:textId="77777777" w:rsidTr="006B3928">
        <w:trPr>
          <w:trHeight w:val="307"/>
        </w:trPr>
        <w:tc>
          <w:tcPr>
            <w:tcW w:w="901" w:type="dxa"/>
            <w:tcBorders>
              <w:bottom w:val="single" w:sz="8" w:space="0" w:color="auto"/>
            </w:tcBorders>
            <w:vAlign w:val="center"/>
          </w:tcPr>
          <w:p w14:paraId="5663CBB7" w14:textId="09070028"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Unique group icon</w:t>
            </w:r>
          </w:p>
        </w:tc>
        <w:tc>
          <w:tcPr>
            <w:tcW w:w="1881" w:type="dxa"/>
            <w:tcBorders>
              <w:bottom w:val="single" w:sz="8" w:space="0" w:color="auto"/>
            </w:tcBorders>
            <w:shd w:val="clear" w:color="auto" w:fill="auto"/>
            <w:noWrap/>
            <w:vAlign w:val="center"/>
            <w:hideMark/>
          </w:tcPr>
          <w:p w14:paraId="0854D177" w14:textId="77777777" w:rsidR="003323B4" w:rsidRPr="005F6C07" w:rsidRDefault="003323B4" w:rsidP="004C3983">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w:t>
            </w:r>
          </w:p>
          <w:p w14:paraId="4E72BDFC" w14:textId="38F476FB"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Group </w:t>
            </w:r>
            <w:proofErr w:type="spellStart"/>
            <w:r w:rsidRPr="005F6C07">
              <w:rPr>
                <w:rFonts w:ascii="Times New Roman" w:eastAsia="Times New Roman" w:hAnsi="Times New Roman" w:cs="Times New Roman"/>
                <w:b/>
                <w:bCs/>
                <w:color w:val="000000"/>
              </w:rPr>
              <w:t>ID</w:t>
            </w:r>
            <w:r w:rsidRPr="005F6C07">
              <w:rPr>
                <w:rFonts w:ascii="Times New Roman" w:eastAsia="Times New Roman" w:hAnsi="Times New Roman" w:cs="Times New Roman"/>
                <w:b/>
                <w:bCs/>
                <w:color w:val="000000"/>
                <w:vertAlign w:val="superscript"/>
              </w:rPr>
              <w:t>a</w:t>
            </w:r>
            <w:proofErr w:type="spellEnd"/>
          </w:p>
        </w:tc>
        <w:tc>
          <w:tcPr>
            <w:tcW w:w="1268" w:type="dxa"/>
            <w:tcBorders>
              <w:bottom w:val="single" w:sz="8" w:space="0" w:color="auto"/>
            </w:tcBorders>
            <w:shd w:val="clear" w:color="auto" w:fill="auto"/>
            <w:noWrap/>
            <w:vAlign w:val="center"/>
            <w:hideMark/>
          </w:tcPr>
          <w:p w14:paraId="22EF5BE4" w14:textId="751287BD"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Dates present</w:t>
            </w:r>
          </w:p>
        </w:tc>
        <w:tc>
          <w:tcPr>
            <w:tcW w:w="1392" w:type="dxa"/>
            <w:tcBorders>
              <w:bottom w:val="single" w:sz="8" w:space="0" w:color="auto"/>
            </w:tcBorders>
            <w:shd w:val="clear" w:color="auto" w:fill="auto"/>
            <w:noWrap/>
            <w:vAlign w:val="center"/>
            <w:hideMark/>
          </w:tcPr>
          <w:p w14:paraId="53A51085" w14:textId="199BDEDA" w:rsidR="003323B4" w:rsidRPr="005F6C07" w:rsidRDefault="003323B4" w:rsidP="004C3983">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Adults:</w:t>
            </w:r>
            <w:r w:rsidR="009C2F63">
              <w:rPr>
                <w:rFonts w:ascii="Times New Roman" w:eastAsia="Times New Roman" w:hAnsi="Times New Roman" w:cs="Times New Roman"/>
                <w:b/>
                <w:bCs/>
                <w:color w:val="000000"/>
              </w:rPr>
              <w:t xml:space="preserve"> </w:t>
            </w:r>
            <w:r w:rsidRPr="005F6C07">
              <w:rPr>
                <w:rFonts w:ascii="Times New Roman" w:eastAsia="Times New Roman" w:hAnsi="Times New Roman" w:cs="Times New Roman"/>
                <w:b/>
                <w:bCs/>
                <w:color w:val="000000"/>
              </w:rPr>
              <w:t>juveniles</w:t>
            </w:r>
          </w:p>
        </w:tc>
        <w:tc>
          <w:tcPr>
            <w:tcW w:w="949" w:type="dxa"/>
            <w:tcBorders>
              <w:bottom w:val="single" w:sz="8" w:space="0" w:color="auto"/>
            </w:tcBorders>
            <w:shd w:val="clear" w:color="auto" w:fill="auto"/>
            <w:noWrap/>
            <w:vAlign w:val="center"/>
            <w:hideMark/>
          </w:tcPr>
          <w:p w14:paraId="7E779E39" w14:textId="77777777" w:rsidR="003323B4" w:rsidRPr="005F6C07" w:rsidRDefault="003323B4" w:rsidP="004C3983">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Days present</w:t>
            </w:r>
          </w:p>
        </w:tc>
        <w:tc>
          <w:tcPr>
            <w:tcW w:w="1037" w:type="dxa"/>
            <w:tcBorders>
              <w:bottom w:val="single" w:sz="8" w:space="0" w:color="auto"/>
              <w:right w:val="single" w:sz="8" w:space="0" w:color="auto"/>
            </w:tcBorders>
            <w:shd w:val="clear" w:color="auto" w:fill="auto"/>
            <w:noWrap/>
            <w:vAlign w:val="center"/>
            <w:hideMark/>
          </w:tcPr>
          <w:p w14:paraId="4DFDDDBA" w14:textId="66782FB5"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Crane use </w:t>
            </w:r>
            <w:proofErr w:type="spellStart"/>
            <w:r w:rsidRPr="005F6C07">
              <w:rPr>
                <w:rFonts w:ascii="Times New Roman" w:eastAsia="Times New Roman" w:hAnsi="Times New Roman" w:cs="Times New Roman"/>
                <w:b/>
                <w:bCs/>
                <w:color w:val="000000"/>
              </w:rPr>
              <w:t>days</w:t>
            </w:r>
            <w:r w:rsidRPr="005F6C07">
              <w:rPr>
                <w:rFonts w:ascii="Times New Roman" w:eastAsia="Times New Roman" w:hAnsi="Times New Roman" w:cs="Times New Roman"/>
                <w:b/>
                <w:bCs/>
                <w:color w:val="000000"/>
                <w:vertAlign w:val="superscript"/>
              </w:rPr>
              <w:t>c</w:t>
            </w:r>
            <w:proofErr w:type="spellEnd"/>
          </w:p>
        </w:tc>
        <w:tc>
          <w:tcPr>
            <w:tcW w:w="1013" w:type="dxa"/>
            <w:tcBorders>
              <w:left w:val="single" w:sz="8" w:space="0" w:color="auto"/>
              <w:bottom w:val="single" w:sz="8" w:space="0" w:color="auto"/>
            </w:tcBorders>
            <w:shd w:val="clear" w:color="auto" w:fill="auto"/>
            <w:noWrap/>
            <w:vAlign w:val="center"/>
            <w:hideMark/>
          </w:tcPr>
          <w:p w14:paraId="1F300D80" w14:textId="7E78FC7E"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USFWS Group </w:t>
            </w:r>
            <w:proofErr w:type="spellStart"/>
            <w:r w:rsidRPr="005F6C07">
              <w:rPr>
                <w:rFonts w:ascii="Times New Roman" w:eastAsia="Times New Roman" w:hAnsi="Times New Roman" w:cs="Times New Roman"/>
                <w:b/>
                <w:bCs/>
                <w:color w:val="000000"/>
              </w:rPr>
              <w:t>ID</w:t>
            </w:r>
            <w:r w:rsidRPr="005F6C07">
              <w:rPr>
                <w:rFonts w:ascii="Times New Roman" w:eastAsia="Times New Roman" w:hAnsi="Times New Roman" w:cs="Times New Roman"/>
                <w:b/>
                <w:bCs/>
                <w:color w:val="000000"/>
                <w:vertAlign w:val="superscript"/>
              </w:rPr>
              <w:t>b</w:t>
            </w:r>
            <w:proofErr w:type="spellEnd"/>
          </w:p>
        </w:tc>
        <w:tc>
          <w:tcPr>
            <w:tcW w:w="1014" w:type="dxa"/>
            <w:tcBorders>
              <w:bottom w:val="single" w:sz="8" w:space="0" w:color="auto"/>
            </w:tcBorders>
            <w:shd w:val="clear" w:color="auto" w:fill="auto"/>
            <w:noWrap/>
            <w:vAlign w:val="center"/>
            <w:hideMark/>
          </w:tcPr>
          <w:p w14:paraId="1182B4AE" w14:textId="77777777" w:rsidR="003323B4" w:rsidRPr="005F6C07" w:rsidRDefault="003323B4" w:rsidP="004C3983">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Dates present</w:t>
            </w:r>
          </w:p>
        </w:tc>
        <w:tc>
          <w:tcPr>
            <w:tcW w:w="1758" w:type="dxa"/>
            <w:tcBorders>
              <w:bottom w:val="single" w:sz="8" w:space="0" w:color="auto"/>
            </w:tcBorders>
            <w:shd w:val="clear" w:color="auto" w:fill="auto"/>
            <w:noWrap/>
            <w:vAlign w:val="center"/>
            <w:hideMark/>
          </w:tcPr>
          <w:p w14:paraId="5E5A2E22" w14:textId="2CE35A9F" w:rsidR="003323B4" w:rsidRPr="005F6C07" w:rsidRDefault="003323B4" w:rsidP="004C3983">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Adults:</w:t>
            </w:r>
            <w:r w:rsidR="009C2F63">
              <w:rPr>
                <w:rFonts w:ascii="Times New Roman" w:eastAsia="Times New Roman" w:hAnsi="Times New Roman" w:cs="Times New Roman"/>
                <w:b/>
                <w:bCs/>
                <w:color w:val="000000"/>
              </w:rPr>
              <w:t xml:space="preserve"> </w:t>
            </w:r>
            <w:r w:rsidRPr="005F6C07">
              <w:rPr>
                <w:rFonts w:ascii="Times New Roman" w:eastAsia="Times New Roman" w:hAnsi="Times New Roman" w:cs="Times New Roman"/>
                <w:b/>
                <w:bCs/>
                <w:color w:val="000000"/>
              </w:rPr>
              <w:t>juveniles</w:t>
            </w:r>
          </w:p>
        </w:tc>
        <w:tc>
          <w:tcPr>
            <w:tcW w:w="949" w:type="dxa"/>
            <w:tcBorders>
              <w:bottom w:val="single" w:sz="8" w:space="0" w:color="auto"/>
            </w:tcBorders>
            <w:shd w:val="clear" w:color="auto" w:fill="auto"/>
            <w:noWrap/>
            <w:vAlign w:val="center"/>
            <w:hideMark/>
          </w:tcPr>
          <w:p w14:paraId="44A8ADA9" w14:textId="77777777" w:rsidR="003323B4" w:rsidRPr="005F6C07" w:rsidRDefault="003323B4" w:rsidP="004C3983">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Days present</w:t>
            </w:r>
          </w:p>
        </w:tc>
        <w:tc>
          <w:tcPr>
            <w:tcW w:w="1037" w:type="dxa"/>
            <w:tcBorders>
              <w:bottom w:val="single" w:sz="8" w:space="0" w:color="auto"/>
              <w:right w:val="single" w:sz="4" w:space="0" w:color="auto"/>
            </w:tcBorders>
            <w:shd w:val="clear" w:color="auto" w:fill="auto"/>
            <w:noWrap/>
            <w:vAlign w:val="center"/>
            <w:hideMark/>
          </w:tcPr>
          <w:p w14:paraId="161B0809" w14:textId="5A3D3F1F"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Crane use </w:t>
            </w:r>
            <w:proofErr w:type="spellStart"/>
            <w:r w:rsidRPr="005F6C07">
              <w:rPr>
                <w:rFonts w:ascii="Times New Roman" w:eastAsia="Times New Roman" w:hAnsi="Times New Roman" w:cs="Times New Roman"/>
                <w:b/>
                <w:bCs/>
                <w:color w:val="000000"/>
              </w:rPr>
              <w:t>days</w:t>
            </w:r>
            <w:r w:rsidRPr="005F6C07">
              <w:rPr>
                <w:rFonts w:ascii="Times New Roman" w:eastAsia="Times New Roman" w:hAnsi="Times New Roman" w:cs="Times New Roman"/>
                <w:b/>
                <w:bCs/>
                <w:color w:val="000000"/>
                <w:vertAlign w:val="superscript"/>
              </w:rPr>
              <w:t>d</w:t>
            </w:r>
            <w:proofErr w:type="spellEnd"/>
          </w:p>
        </w:tc>
      </w:tr>
      <w:tr w:rsidR="004C3983" w:rsidRPr="005F6C07" w14:paraId="73C545A8" w14:textId="77777777" w:rsidTr="006B3928">
        <w:trPr>
          <w:trHeight w:val="920"/>
        </w:trPr>
        <w:tc>
          <w:tcPr>
            <w:tcW w:w="901" w:type="dxa"/>
            <w:tcBorders>
              <w:top w:val="single" w:sz="8" w:space="0" w:color="auto"/>
            </w:tcBorders>
            <w:vAlign w:val="center"/>
          </w:tcPr>
          <w:p w14:paraId="6D545E8C" w14:textId="1C6B63FA" w:rsidR="003323B4" w:rsidRPr="005F6C07" w:rsidRDefault="00F16BAD"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5EE73B72" wp14:editId="1C8B1ACE">
                  <wp:extent cx="182880" cy="182880"/>
                  <wp:effectExtent l="0" t="0" r="762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tcBorders>
              <w:top w:val="single" w:sz="8" w:space="0" w:color="auto"/>
            </w:tcBorders>
            <w:shd w:val="clear" w:color="auto" w:fill="auto"/>
            <w:vAlign w:val="center"/>
            <w:hideMark/>
          </w:tcPr>
          <w:p w14:paraId="4E04AB5C" w14:textId="4D8B1FEB"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2023FA01, 03, 08, 10, 19, 26, 33, 39, 47, 52, 55</w:t>
            </w:r>
          </w:p>
        </w:tc>
        <w:tc>
          <w:tcPr>
            <w:tcW w:w="1268" w:type="dxa"/>
            <w:tcBorders>
              <w:top w:val="single" w:sz="8" w:space="0" w:color="auto"/>
            </w:tcBorders>
            <w:shd w:val="clear" w:color="auto" w:fill="auto"/>
            <w:vAlign w:val="center"/>
            <w:hideMark/>
          </w:tcPr>
          <w:p w14:paraId="242EBFA4" w14:textId="30239C08"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10/29</w:t>
            </w:r>
            <w:r w:rsidR="000A15B0" w:rsidRPr="005F6C07">
              <w:rPr>
                <w:rFonts w:ascii="Times New Roman" w:eastAsia="Times New Roman" w:hAnsi="Times New Roman" w:cs="Times New Roman"/>
                <w:color w:val="000000"/>
              </w:rPr>
              <w:t>–</w:t>
            </w:r>
            <w:r w:rsidRPr="005F6C07">
              <w:rPr>
                <w:rFonts w:ascii="Times New Roman" w:eastAsia="Times New Roman" w:hAnsi="Times New Roman" w:cs="Times New Roman"/>
                <w:color w:val="000000"/>
              </w:rPr>
              <w:t>11/8</w:t>
            </w:r>
          </w:p>
        </w:tc>
        <w:tc>
          <w:tcPr>
            <w:tcW w:w="1392" w:type="dxa"/>
            <w:tcBorders>
              <w:top w:val="single" w:sz="8" w:space="0" w:color="auto"/>
            </w:tcBorders>
            <w:shd w:val="clear" w:color="auto" w:fill="auto"/>
            <w:vAlign w:val="center"/>
            <w:hideMark/>
          </w:tcPr>
          <w:p w14:paraId="307ABA8A"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949" w:type="dxa"/>
            <w:tcBorders>
              <w:top w:val="single" w:sz="8" w:space="0" w:color="auto"/>
            </w:tcBorders>
            <w:shd w:val="clear" w:color="auto" w:fill="auto"/>
            <w:vAlign w:val="center"/>
            <w:hideMark/>
          </w:tcPr>
          <w:p w14:paraId="6F53104E"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w:t>
            </w:r>
          </w:p>
        </w:tc>
        <w:tc>
          <w:tcPr>
            <w:tcW w:w="1037" w:type="dxa"/>
            <w:tcBorders>
              <w:top w:val="single" w:sz="8" w:space="0" w:color="auto"/>
              <w:right w:val="single" w:sz="8" w:space="0" w:color="auto"/>
            </w:tcBorders>
            <w:shd w:val="clear" w:color="auto" w:fill="auto"/>
            <w:vAlign w:val="center"/>
            <w:hideMark/>
          </w:tcPr>
          <w:p w14:paraId="60A567CF"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36</w:t>
            </w:r>
          </w:p>
        </w:tc>
        <w:tc>
          <w:tcPr>
            <w:tcW w:w="1013" w:type="dxa"/>
            <w:tcBorders>
              <w:top w:val="single" w:sz="8" w:space="0" w:color="auto"/>
              <w:left w:val="single" w:sz="8" w:space="0" w:color="auto"/>
            </w:tcBorders>
            <w:shd w:val="clear" w:color="auto" w:fill="auto"/>
            <w:vAlign w:val="center"/>
            <w:hideMark/>
          </w:tcPr>
          <w:p w14:paraId="448C6A8F"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014" w:type="dxa"/>
            <w:tcBorders>
              <w:top w:val="single" w:sz="8" w:space="0" w:color="auto"/>
            </w:tcBorders>
            <w:shd w:val="clear" w:color="auto" w:fill="auto"/>
            <w:vAlign w:val="center"/>
            <w:hideMark/>
          </w:tcPr>
          <w:p w14:paraId="59E0BB2D" w14:textId="4289F56F"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10/29</w:t>
            </w:r>
            <w:r w:rsidR="000A15B0" w:rsidRPr="005F6C07">
              <w:rPr>
                <w:rFonts w:ascii="Times New Roman" w:eastAsia="Times New Roman" w:hAnsi="Times New Roman" w:cs="Times New Roman"/>
                <w:color w:val="000000"/>
              </w:rPr>
              <w:t>–</w:t>
            </w:r>
            <w:r w:rsidRPr="005F6C07">
              <w:rPr>
                <w:rFonts w:ascii="Times New Roman" w:eastAsia="Times New Roman" w:hAnsi="Times New Roman" w:cs="Times New Roman"/>
                <w:color w:val="000000"/>
              </w:rPr>
              <w:t>11/8</w:t>
            </w:r>
          </w:p>
        </w:tc>
        <w:tc>
          <w:tcPr>
            <w:tcW w:w="1758" w:type="dxa"/>
            <w:tcBorders>
              <w:top w:val="single" w:sz="8" w:space="0" w:color="auto"/>
            </w:tcBorders>
            <w:shd w:val="clear" w:color="auto" w:fill="auto"/>
            <w:vAlign w:val="center"/>
            <w:hideMark/>
          </w:tcPr>
          <w:p w14:paraId="1D799547"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949" w:type="dxa"/>
            <w:tcBorders>
              <w:top w:val="single" w:sz="8" w:space="0" w:color="auto"/>
            </w:tcBorders>
            <w:shd w:val="clear" w:color="auto" w:fill="auto"/>
            <w:vAlign w:val="center"/>
            <w:hideMark/>
          </w:tcPr>
          <w:p w14:paraId="5C6075CB"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w:t>
            </w:r>
          </w:p>
        </w:tc>
        <w:tc>
          <w:tcPr>
            <w:tcW w:w="1037" w:type="dxa"/>
            <w:tcBorders>
              <w:top w:val="single" w:sz="8" w:space="0" w:color="auto"/>
              <w:right w:val="single" w:sz="4" w:space="0" w:color="auto"/>
            </w:tcBorders>
            <w:shd w:val="clear" w:color="auto" w:fill="auto"/>
            <w:vAlign w:val="center"/>
            <w:hideMark/>
          </w:tcPr>
          <w:p w14:paraId="7B93E501"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36</w:t>
            </w:r>
          </w:p>
        </w:tc>
      </w:tr>
      <w:tr w:rsidR="000A15B0" w:rsidRPr="005F6C07" w14:paraId="2EC9EFD9" w14:textId="77777777" w:rsidTr="006B3928">
        <w:trPr>
          <w:trHeight w:val="524"/>
        </w:trPr>
        <w:tc>
          <w:tcPr>
            <w:tcW w:w="901" w:type="dxa"/>
            <w:shd w:val="clear" w:color="auto" w:fill="D0CECE" w:themeFill="background2" w:themeFillShade="E6"/>
            <w:vAlign w:val="center"/>
          </w:tcPr>
          <w:p w14:paraId="43759E2F" w14:textId="76A878B3" w:rsidR="003323B4" w:rsidRPr="005F6C07" w:rsidRDefault="00F16BAD"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82B6E27" wp14:editId="6232057F">
                  <wp:extent cx="182880" cy="182880"/>
                  <wp:effectExtent l="0" t="0" r="762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shd w:val="clear" w:color="auto" w:fill="D0CECE" w:themeFill="background2" w:themeFillShade="E6"/>
            <w:vAlign w:val="center"/>
            <w:hideMark/>
          </w:tcPr>
          <w:p w14:paraId="720E2641" w14:textId="58BC1B71"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2023FA02, 14, 15, 21, 28, 40, 41, 53, 54</w:t>
            </w:r>
          </w:p>
        </w:tc>
        <w:tc>
          <w:tcPr>
            <w:tcW w:w="1268" w:type="dxa"/>
            <w:shd w:val="clear" w:color="auto" w:fill="D0CECE" w:themeFill="background2" w:themeFillShade="E6"/>
            <w:vAlign w:val="center"/>
            <w:hideMark/>
          </w:tcPr>
          <w:p w14:paraId="23DE7EEE" w14:textId="38720CD8"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w:t>
            </w:r>
            <w:r w:rsidR="000A15B0" w:rsidRPr="005F6C07">
              <w:rPr>
                <w:rFonts w:ascii="Times New Roman" w:eastAsia="Times New Roman" w:hAnsi="Times New Roman" w:cs="Times New Roman"/>
                <w:color w:val="000000"/>
              </w:rPr>
              <w:t>–</w:t>
            </w:r>
            <w:r w:rsidRPr="005F6C07">
              <w:rPr>
                <w:rFonts w:ascii="Times New Roman" w:eastAsia="Times New Roman" w:hAnsi="Times New Roman" w:cs="Times New Roman"/>
                <w:color w:val="000000"/>
              </w:rPr>
              <w:t>11/8</w:t>
            </w:r>
          </w:p>
        </w:tc>
        <w:tc>
          <w:tcPr>
            <w:tcW w:w="1392" w:type="dxa"/>
            <w:shd w:val="clear" w:color="auto" w:fill="D0CECE" w:themeFill="background2" w:themeFillShade="E6"/>
            <w:vAlign w:val="center"/>
            <w:hideMark/>
          </w:tcPr>
          <w:p w14:paraId="29B838EB"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shd w:val="clear" w:color="auto" w:fill="D0CECE" w:themeFill="background2" w:themeFillShade="E6"/>
            <w:vAlign w:val="center"/>
            <w:hideMark/>
          </w:tcPr>
          <w:p w14:paraId="1B6C5BA7"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037" w:type="dxa"/>
            <w:tcBorders>
              <w:right w:val="single" w:sz="8" w:space="0" w:color="auto"/>
            </w:tcBorders>
            <w:shd w:val="clear" w:color="auto" w:fill="D0CECE" w:themeFill="background2" w:themeFillShade="E6"/>
            <w:vAlign w:val="center"/>
            <w:hideMark/>
          </w:tcPr>
          <w:p w14:paraId="2704C5B3"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22</w:t>
            </w:r>
          </w:p>
        </w:tc>
        <w:tc>
          <w:tcPr>
            <w:tcW w:w="1013" w:type="dxa"/>
            <w:tcBorders>
              <w:left w:val="single" w:sz="8" w:space="0" w:color="auto"/>
            </w:tcBorders>
            <w:shd w:val="clear" w:color="auto" w:fill="D0CECE" w:themeFill="background2" w:themeFillShade="E6"/>
            <w:noWrap/>
            <w:vAlign w:val="center"/>
            <w:hideMark/>
          </w:tcPr>
          <w:p w14:paraId="7D21280F"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014" w:type="dxa"/>
            <w:shd w:val="clear" w:color="auto" w:fill="D0CECE" w:themeFill="background2" w:themeFillShade="E6"/>
            <w:vAlign w:val="center"/>
            <w:hideMark/>
          </w:tcPr>
          <w:p w14:paraId="7C0AC4F3" w14:textId="749A3F2B"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w:t>
            </w:r>
            <w:r w:rsidR="000A15B0" w:rsidRPr="005F6C07">
              <w:rPr>
                <w:rFonts w:ascii="Times New Roman" w:eastAsia="Times New Roman" w:hAnsi="Times New Roman" w:cs="Times New Roman"/>
                <w:color w:val="000000"/>
              </w:rPr>
              <w:t>–</w:t>
            </w:r>
            <w:r w:rsidRPr="005F6C07">
              <w:rPr>
                <w:rFonts w:ascii="Times New Roman" w:eastAsia="Times New Roman" w:hAnsi="Times New Roman" w:cs="Times New Roman"/>
                <w:color w:val="000000"/>
              </w:rPr>
              <w:t>11/8</w:t>
            </w:r>
          </w:p>
        </w:tc>
        <w:tc>
          <w:tcPr>
            <w:tcW w:w="1758" w:type="dxa"/>
            <w:shd w:val="clear" w:color="auto" w:fill="D0CECE" w:themeFill="background2" w:themeFillShade="E6"/>
            <w:vAlign w:val="center"/>
            <w:hideMark/>
          </w:tcPr>
          <w:p w14:paraId="4432A812"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shd w:val="clear" w:color="auto" w:fill="D0CECE" w:themeFill="background2" w:themeFillShade="E6"/>
            <w:vAlign w:val="center"/>
            <w:hideMark/>
          </w:tcPr>
          <w:p w14:paraId="666695E0"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037" w:type="dxa"/>
            <w:tcBorders>
              <w:right w:val="single" w:sz="4" w:space="0" w:color="auto"/>
            </w:tcBorders>
            <w:shd w:val="clear" w:color="auto" w:fill="D0CECE" w:themeFill="background2" w:themeFillShade="E6"/>
            <w:vAlign w:val="center"/>
            <w:hideMark/>
          </w:tcPr>
          <w:p w14:paraId="08909C54" w14:textId="77777777" w:rsidR="003323B4" w:rsidRPr="005F6C07" w:rsidRDefault="003323B4"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22</w:t>
            </w:r>
          </w:p>
        </w:tc>
      </w:tr>
      <w:tr w:rsidR="00AA09A8" w:rsidRPr="005F6C07" w14:paraId="26D1A66B" w14:textId="77777777" w:rsidTr="006B3928">
        <w:trPr>
          <w:trHeight w:val="2043"/>
        </w:trPr>
        <w:tc>
          <w:tcPr>
            <w:tcW w:w="901" w:type="dxa"/>
            <w:vMerge w:val="restart"/>
            <w:shd w:val="clear" w:color="auto" w:fill="auto"/>
            <w:vAlign w:val="center"/>
          </w:tcPr>
          <w:p w14:paraId="1482E1B5" w14:textId="26AE06B8"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7D447ECE" wp14:editId="2F6ABD96">
                  <wp:extent cx="1828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shd w:val="clear" w:color="auto" w:fill="auto"/>
            <w:vAlign w:val="center"/>
            <w:hideMark/>
          </w:tcPr>
          <w:p w14:paraId="14032D8E" w14:textId="12424CA4"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2023FA04, 07, 13, 17, 23, 34, 36, 43, 49, 57, 62, 69, 75, 78, 84, 88, 92, 97, 101, 103, 108, 109, 112</w:t>
            </w:r>
          </w:p>
        </w:tc>
        <w:tc>
          <w:tcPr>
            <w:tcW w:w="1268" w:type="dxa"/>
            <w:shd w:val="clear" w:color="auto" w:fill="auto"/>
            <w:vAlign w:val="center"/>
            <w:hideMark/>
          </w:tcPr>
          <w:p w14:paraId="58F74C45" w14:textId="264F2E21"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10/30–11/21</w:t>
            </w:r>
          </w:p>
        </w:tc>
        <w:tc>
          <w:tcPr>
            <w:tcW w:w="1392" w:type="dxa"/>
            <w:shd w:val="clear" w:color="auto" w:fill="auto"/>
            <w:vAlign w:val="center"/>
            <w:hideMark/>
          </w:tcPr>
          <w:p w14:paraId="2235C8F0" w14:textId="77777777"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949" w:type="dxa"/>
            <w:shd w:val="clear" w:color="auto" w:fill="auto"/>
            <w:vAlign w:val="center"/>
            <w:hideMark/>
          </w:tcPr>
          <w:p w14:paraId="046A58D0" w14:textId="77777777"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w:t>
            </w:r>
          </w:p>
        </w:tc>
        <w:tc>
          <w:tcPr>
            <w:tcW w:w="1037" w:type="dxa"/>
            <w:tcBorders>
              <w:right w:val="single" w:sz="8" w:space="0" w:color="auto"/>
            </w:tcBorders>
            <w:shd w:val="clear" w:color="auto" w:fill="auto"/>
            <w:vAlign w:val="center"/>
            <w:hideMark/>
          </w:tcPr>
          <w:p w14:paraId="7EDDCAD2" w14:textId="77777777"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96</w:t>
            </w:r>
          </w:p>
        </w:tc>
        <w:tc>
          <w:tcPr>
            <w:tcW w:w="1013" w:type="dxa"/>
            <w:tcBorders>
              <w:left w:val="single" w:sz="8" w:space="0" w:color="auto"/>
            </w:tcBorders>
            <w:shd w:val="clear" w:color="auto" w:fill="auto"/>
            <w:vAlign w:val="center"/>
            <w:hideMark/>
          </w:tcPr>
          <w:p w14:paraId="1DBAE163" w14:textId="77777777"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014" w:type="dxa"/>
            <w:shd w:val="clear" w:color="auto" w:fill="auto"/>
            <w:vAlign w:val="center"/>
            <w:hideMark/>
          </w:tcPr>
          <w:p w14:paraId="256559A0" w14:textId="71B4D386" w:rsidR="00AA09A8" w:rsidRPr="005F6C07" w:rsidRDefault="002F00C1"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10/30–11/21</w:t>
            </w:r>
          </w:p>
        </w:tc>
        <w:tc>
          <w:tcPr>
            <w:tcW w:w="1758" w:type="dxa"/>
            <w:shd w:val="clear" w:color="auto" w:fill="auto"/>
            <w:vAlign w:val="center"/>
            <w:hideMark/>
          </w:tcPr>
          <w:p w14:paraId="3C2C0D9E" w14:textId="77777777"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949" w:type="dxa"/>
            <w:shd w:val="clear" w:color="auto" w:fill="auto"/>
            <w:vAlign w:val="center"/>
            <w:hideMark/>
          </w:tcPr>
          <w:p w14:paraId="01132C9C" w14:textId="1758431A" w:rsidR="00AA09A8" w:rsidRPr="005F6C07" w:rsidRDefault="00BD41E5"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w:t>
            </w:r>
          </w:p>
        </w:tc>
        <w:tc>
          <w:tcPr>
            <w:tcW w:w="1037" w:type="dxa"/>
            <w:tcBorders>
              <w:right w:val="single" w:sz="4" w:space="0" w:color="auto"/>
            </w:tcBorders>
            <w:shd w:val="clear" w:color="auto" w:fill="auto"/>
            <w:vAlign w:val="center"/>
            <w:hideMark/>
          </w:tcPr>
          <w:p w14:paraId="57A317B7" w14:textId="569B5B73" w:rsidR="00AA09A8" w:rsidRPr="005F6C07" w:rsidRDefault="00BD41E5"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96</w:t>
            </w:r>
          </w:p>
        </w:tc>
      </w:tr>
      <w:tr w:rsidR="00AA09A8" w:rsidRPr="005F6C07" w14:paraId="0039E5B8" w14:textId="77777777" w:rsidTr="006B3928">
        <w:trPr>
          <w:trHeight w:val="540"/>
        </w:trPr>
        <w:tc>
          <w:tcPr>
            <w:tcW w:w="901" w:type="dxa"/>
            <w:vMerge/>
            <w:shd w:val="clear" w:color="auto" w:fill="auto"/>
            <w:vAlign w:val="center"/>
          </w:tcPr>
          <w:p w14:paraId="7EB8B6D5" w14:textId="77777777" w:rsidR="00AA09A8" w:rsidRPr="005F6C07" w:rsidRDefault="00AA09A8" w:rsidP="004C3983">
            <w:pPr>
              <w:spacing w:after="0" w:line="240" w:lineRule="auto"/>
              <w:jc w:val="center"/>
              <w:rPr>
                <w:rFonts w:ascii="Times New Roman" w:eastAsia="Times New Roman" w:hAnsi="Times New Roman" w:cs="Times New Roman"/>
                <w:color w:val="000000"/>
              </w:rPr>
            </w:pPr>
          </w:p>
        </w:tc>
        <w:tc>
          <w:tcPr>
            <w:tcW w:w="1881" w:type="dxa"/>
            <w:shd w:val="clear" w:color="auto" w:fill="auto"/>
            <w:vAlign w:val="center"/>
            <w:hideMark/>
          </w:tcPr>
          <w:p w14:paraId="53EA1B21" w14:textId="40651255"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2023FA113, 114, 115, 116, 117, 118, 120, 121, 122, 123, 124, 125</w:t>
            </w:r>
            <w:r w:rsidR="00C742A1" w:rsidRPr="005F6C07">
              <w:rPr>
                <w:rFonts w:ascii="Times New Roman" w:eastAsia="Times New Roman" w:hAnsi="Times New Roman" w:cs="Times New Roman"/>
                <w:color w:val="000000"/>
              </w:rPr>
              <w:t>,</w:t>
            </w:r>
            <w:r w:rsidR="002F00C1" w:rsidRPr="005F6C07">
              <w:rPr>
                <w:rFonts w:ascii="Times New Roman" w:eastAsia="Times New Roman" w:hAnsi="Times New Roman" w:cs="Times New Roman"/>
                <w:color w:val="000000"/>
              </w:rPr>
              <w:t xml:space="preserve"> 126, 127,</w:t>
            </w:r>
            <w:r w:rsidR="00C742A1" w:rsidRPr="005F6C07">
              <w:rPr>
                <w:rFonts w:ascii="Times New Roman" w:eastAsia="Times New Roman" w:hAnsi="Times New Roman" w:cs="Times New Roman"/>
                <w:color w:val="000000"/>
              </w:rPr>
              <w:t xml:space="preserve"> 128, 129, 130, </w:t>
            </w:r>
            <w:r w:rsidR="002F00C1" w:rsidRPr="005F6C07">
              <w:rPr>
                <w:rFonts w:ascii="Times New Roman" w:eastAsia="Times New Roman" w:hAnsi="Times New Roman" w:cs="Times New Roman"/>
                <w:color w:val="000000"/>
              </w:rPr>
              <w:t xml:space="preserve">131, </w:t>
            </w:r>
            <w:r w:rsidR="00C742A1" w:rsidRPr="005F6C07">
              <w:rPr>
                <w:rFonts w:ascii="Times New Roman" w:eastAsia="Times New Roman" w:hAnsi="Times New Roman" w:cs="Times New Roman"/>
                <w:color w:val="000000"/>
              </w:rPr>
              <w:t>13</w:t>
            </w:r>
            <w:r w:rsidR="002F00C1" w:rsidRPr="005F6C07">
              <w:rPr>
                <w:rFonts w:ascii="Times New Roman" w:eastAsia="Times New Roman" w:hAnsi="Times New Roman" w:cs="Times New Roman"/>
                <w:color w:val="000000"/>
              </w:rPr>
              <w:t>2</w:t>
            </w:r>
            <w:r w:rsidR="00C742A1" w:rsidRPr="005F6C07">
              <w:rPr>
                <w:rFonts w:ascii="Times New Roman" w:eastAsia="Times New Roman" w:hAnsi="Times New Roman" w:cs="Times New Roman"/>
                <w:color w:val="000000"/>
              </w:rPr>
              <w:t>, 133, 134, 135, 136</w:t>
            </w:r>
            <w:r w:rsidR="003B2CE6" w:rsidRPr="005F6C07">
              <w:rPr>
                <w:rFonts w:ascii="Times New Roman" w:eastAsia="Times New Roman" w:hAnsi="Times New Roman" w:cs="Times New Roman"/>
                <w:color w:val="000000"/>
              </w:rPr>
              <w:t>, 137</w:t>
            </w:r>
            <w:r w:rsidR="002F00C1" w:rsidRPr="005F6C07">
              <w:rPr>
                <w:rFonts w:ascii="Times New Roman" w:eastAsia="Times New Roman" w:hAnsi="Times New Roman" w:cs="Times New Roman"/>
                <w:color w:val="000000"/>
              </w:rPr>
              <w:t>, 138, 139, 140, 141, 142, 143, 144</w:t>
            </w:r>
            <w:r w:rsidR="00883D9D">
              <w:rPr>
                <w:rFonts w:ascii="Times New Roman" w:eastAsia="Times New Roman" w:hAnsi="Times New Roman" w:cs="Times New Roman"/>
                <w:color w:val="000000"/>
              </w:rPr>
              <w:t>, 145, 146, 147, 148, 149</w:t>
            </w:r>
          </w:p>
        </w:tc>
        <w:tc>
          <w:tcPr>
            <w:tcW w:w="1268" w:type="dxa"/>
            <w:shd w:val="clear" w:color="auto" w:fill="auto"/>
            <w:vAlign w:val="center"/>
            <w:hideMark/>
          </w:tcPr>
          <w:p w14:paraId="571FAD09" w14:textId="2D9A4D99"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w:t>
            </w:r>
            <w:r w:rsidR="00462AF5" w:rsidRPr="005F6C07">
              <w:rPr>
                <w:rFonts w:ascii="Times New Roman" w:eastAsia="Times New Roman" w:hAnsi="Times New Roman" w:cs="Times New Roman"/>
                <w:color w:val="000000"/>
              </w:rPr>
              <w:t>1/10/24</w:t>
            </w:r>
          </w:p>
        </w:tc>
        <w:tc>
          <w:tcPr>
            <w:tcW w:w="1392" w:type="dxa"/>
            <w:shd w:val="clear" w:color="auto" w:fill="auto"/>
            <w:vAlign w:val="center"/>
            <w:hideMark/>
          </w:tcPr>
          <w:p w14:paraId="753E0942" w14:textId="77777777" w:rsidR="00AA09A8" w:rsidRPr="005F6C07" w:rsidRDefault="00AA09A8"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shd w:val="clear" w:color="auto" w:fill="auto"/>
            <w:vAlign w:val="center"/>
            <w:hideMark/>
          </w:tcPr>
          <w:p w14:paraId="67F624C2" w14:textId="23803D39" w:rsidR="00AA09A8" w:rsidRPr="005F6C07" w:rsidRDefault="00462AF5"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w:t>
            </w:r>
            <w:r w:rsidR="002F00C1" w:rsidRPr="005F6C07">
              <w:rPr>
                <w:rFonts w:ascii="Times New Roman" w:eastAsia="Times New Roman" w:hAnsi="Times New Roman" w:cs="Times New Roman"/>
                <w:color w:val="000000"/>
              </w:rPr>
              <w:t>0</w:t>
            </w:r>
          </w:p>
        </w:tc>
        <w:tc>
          <w:tcPr>
            <w:tcW w:w="1037" w:type="dxa"/>
            <w:tcBorders>
              <w:right w:val="single" w:sz="8" w:space="0" w:color="auto"/>
            </w:tcBorders>
            <w:shd w:val="clear" w:color="auto" w:fill="auto"/>
            <w:vAlign w:val="center"/>
            <w:hideMark/>
          </w:tcPr>
          <w:p w14:paraId="68ED0303" w14:textId="5856CFC1" w:rsidR="00AA09A8" w:rsidRPr="005F6C07" w:rsidRDefault="00462AF5"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r w:rsidR="002F00C1" w:rsidRPr="005F6C07">
              <w:rPr>
                <w:rFonts w:ascii="Times New Roman" w:eastAsia="Times New Roman" w:hAnsi="Times New Roman" w:cs="Times New Roman"/>
                <w:color w:val="000000"/>
              </w:rPr>
              <w:t>0</w:t>
            </w:r>
          </w:p>
        </w:tc>
        <w:tc>
          <w:tcPr>
            <w:tcW w:w="1013" w:type="dxa"/>
            <w:tcBorders>
              <w:left w:val="single" w:sz="8" w:space="0" w:color="auto"/>
            </w:tcBorders>
            <w:shd w:val="clear" w:color="auto" w:fill="auto"/>
            <w:vAlign w:val="center"/>
            <w:hideMark/>
          </w:tcPr>
          <w:p w14:paraId="67997071" w14:textId="6E81EF33" w:rsidR="00AA09A8" w:rsidRPr="005F6C07" w:rsidRDefault="002F00C1"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014" w:type="dxa"/>
            <w:shd w:val="clear" w:color="auto" w:fill="auto"/>
            <w:vAlign w:val="center"/>
            <w:hideMark/>
          </w:tcPr>
          <w:p w14:paraId="047B7D8A" w14:textId="5C8E07C7" w:rsidR="00AA09A8" w:rsidRPr="005F6C07" w:rsidRDefault="00462AF5"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11/22–1/10/24</w:t>
            </w:r>
          </w:p>
        </w:tc>
        <w:tc>
          <w:tcPr>
            <w:tcW w:w="1758" w:type="dxa"/>
            <w:shd w:val="clear" w:color="auto" w:fill="auto"/>
            <w:vAlign w:val="center"/>
            <w:hideMark/>
          </w:tcPr>
          <w:p w14:paraId="108BCC7C" w14:textId="15B857D5" w:rsidR="00AA09A8" w:rsidRPr="005F6C07" w:rsidRDefault="002F00C1"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shd w:val="clear" w:color="auto" w:fill="auto"/>
            <w:vAlign w:val="center"/>
            <w:hideMark/>
          </w:tcPr>
          <w:p w14:paraId="5E30711C" w14:textId="1882D818" w:rsidR="00AA09A8" w:rsidRPr="005F6C07" w:rsidRDefault="00462AF5"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w:t>
            </w:r>
            <w:r w:rsidR="00BD41E5" w:rsidRPr="005F6C07">
              <w:rPr>
                <w:rFonts w:ascii="Times New Roman" w:eastAsia="Times New Roman" w:hAnsi="Times New Roman" w:cs="Times New Roman"/>
                <w:color w:val="000000"/>
              </w:rPr>
              <w:t>0</w:t>
            </w:r>
          </w:p>
        </w:tc>
        <w:tc>
          <w:tcPr>
            <w:tcW w:w="1037" w:type="dxa"/>
            <w:tcBorders>
              <w:right w:val="single" w:sz="4" w:space="0" w:color="auto"/>
            </w:tcBorders>
            <w:shd w:val="clear" w:color="auto" w:fill="auto"/>
            <w:vAlign w:val="center"/>
            <w:hideMark/>
          </w:tcPr>
          <w:p w14:paraId="037024A1" w14:textId="597322AB" w:rsidR="00AA09A8" w:rsidRPr="005F6C07" w:rsidRDefault="00462AF5" w:rsidP="004C3983">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r w:rsidR="00BD41E5" w:rsidRPr="005F6C07">
              <w:rPr>
                <w:rFonts w:ascii="Times New Roman" w:eastAsia="Times New Roman" w:hAnsi="Times New Roman" w:cs="Times New Roman"/>
                <w:color w:val="000000"/>
              </w:rPr>
              <w:t>0</w:t>
            </w:r>
          </w:p>
        </w:tc>
      </w:tr>
      <w:tr w:rsidR="00C71AF0" w:rsidRPr="005F6C07" w14:paraId="3F58F792" w14:textId="77777777" w:rsidTr="006B3928">
        <w:trPr>
          <w:trHeight w:val="524"/>
        </w:trPr>
        <w:tc>
          <w:tcPr>
            <w:tcW w:w="4050" w:type="dxa"/>
            <w:gridSpan w:val="3"/>
            <w:tcBorders>
              <w:top w:val="single" w:sz="8" w:space="0" w:color="auto"/>
            </w:tcBorders>
            <w:vAlign w:val="center"/>
          </w:tcPr>
          <w:p w14:paraId="5B36EC6E" w14:textId="7853F4DD" w:rsidR="00C71AF0" w:rsidRPr="005F6C07" w:rsidRDefault="00C71AF0" w:rsidP="009654B2">
            <w:pPr>
              <w:spacing w:after="0" w:line="240" w:lineRule="auto"/>
              <w:rPr>
                <w:rFonts w:ascii="Times New Roman" w:eastAsia="Times New Roman" w:hAnsi="Times New Roman" w:cs="Times New Roman"/>
                <w:b/>
                <w:bCs/>
                <w:i/>
                <w:iCs/>
                <w:color w:val="000000"/>
              </w:rPr>
            </w:pPr>
            <w:r w:rsidRPr="005F6C07">
              <w:rPr>
                <w:rFonts w:ascii="Times New Roman" w:eastAsia="Times New Roman" w:hAnsi="Times New Roman" w:cs="Times New Roman"/>
                <w:b/>
                <w:bCs/>
                <w:i/>
                <w:iCs/>
                <w:color w:val="000000"/>
              </w:rPr>
              <w:lastRenderedPageBreak/>
              <w:t>Table 7—Continued</w:t>
            </w:r>
          </w:p>
        </w:tc>
        <w:tc>
          <w:tcPr>
            <w:tcW w:w="1392" w:type="dxa"/>
            <w:tcBorders>
              <w:top w:val="single" w:sz="8" w:space="0" w:color="auto"/>
            </w:tcBorders>
            <w:shd w:val="clear" w:color="auto" w:fill="auto"/>
            <w:vAlign w:val="center"/>
          </w:tcPr>
          <w:p w14:paraId="65191445" w14:textId="77777777" w:rsidR="00C71AF0" w:rsidRPr="005F6C07" w:rsidRDefault="00C71AF0" w:rsidP="004C3983">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0E2B92E1" w14:textId="77777777" w:rsidR="00C71AF0" w:rsidRPr="005F6C07" w:rsidRDefault="00C71AF0" w:rsidP="004C3983">
            <w:pPr>
              <w:spacing w:after="0" w:line="240" w:lineRule="auto"/>
              <w:jc w:val="center"/>
              <w:rPr>
                <w:rFonts w:ascii="Times New Roman" w:eastAsia="Times New Roman" w:hAnsi="Times New Roman" w:cs="Times New Roman"/>
                <w:color w:val="000000"/>
              </w:rPr>
            </w:pPr>
          </w:p>
        </w:tc>
        <w:tc>
          <w:tcPr>
            <w:tcW w:w="1037" w:type="dxa"/>
            <w:tcBorders>
              <w:top w:val="single" w:sz="8" w:space="0" w:color="auto"/>
              <w:right w:val="single" w:sz="8" w:space="0" w:color="auto"/>
            </w:tcBorders>
            <w:shd w:val="clear" w:color="auto" w:fill="auto"/>
            <w:vAlign w:val="center"/>
          </w:tcPr>
          <w:p w14:paraId="38AE8639" w14:textId="77777777" w:rsidR="00C71AF0" w:rsidRPr="005F6C07" w:rsidRDefault="00C71AF0" w:rsidP="004C3983">
            <w:pPr>
              <w:spacing w:after="0" w:line="240" w:lineRule="auto"/>
              <w:jc w:val="center"/>
              <w:rPr>
                <w:rFonts w:ascii="Times New Roman" w:eastAsia="Times New Roman" w:hAnsi="Times New Roman" w:cs="Times New Roman"/>
                <w:color w:val="000000"/>
              </w:rPr>
            </w:pPr>
          </w:p>
        </w:tc>
        <w:tc>
          <w:tcPr>
            <w:tcW w:w="1013" w:type="dxa"/>
            <w:tcBorders>
              <w:top w:val="single" w:sz="8" w:space="0" w:color="auto"/>
              <w:left w:val="single" w:sz="8" w:space="0" w:color="auto"/>
            </w:tcBorders>
            <w:shd w:val="clear" w:color="auto" w:fill="auto"/>
            <w:noWrap/>
            <w:vAlign w:val="center"/>
          </w:tcPr>
          <w:p w14:paraId="1A60134C" w14:textId="77777777" w:rsidR="00C71AF0" w:rsidRPr="005F6C07" w:rsidRDefault="00C71AF0" w:rsidP="004C3983">
            <w:pPr>
              <w:spacing w:after="0" w:line="240" w:lineRule="auto"/>
              <w:jc w:val="center"/>
              <w:rPr>
                <w:rFonts w:ascii="Times New Roman" w:eastAsia="Times New Roman" w:hAnsi="Times New Roman" w:cs="Times New Roman"/>
                <w:color w:val="000000"/>
              </w:rPr>
            </w:pPr>
          </w:p>
        </w:tc>
        <w:tc>
          <w:tcPr>
            <w:tcW w:w="1014" w:type="dxa"/>
            <w:tcBorders>
              <w:top w:val="single" w:sz="8" w:space="0" w:color="auto"/>
            </w:tcBorders>
            <w:shd w:val="clear" w:color="auto" w:fill="auto"/>
            <w:vAlign w:val="center"/>
          </w:tcPr>
          <w:p w14:paraId="72D1153C" w14:textId="77777777" w:rsidR="00C71AF0" w:rsidRPr="005F6C07" w:rsidRDefault="00C71AF0" w:rsidP="004C3983">
            <w:pPr>
              <w:spacing w:after="0" w:line="240" w:lineRule="auto"/>
              <w:jc w:val="center"/>
              <w:rPr>
                <w:rFonts w:ascii="Times New Roman" w:eastAsia="Times New Roman" w:hAnsi="Times New Roman" w:cs="Times New Roman"/>
                <w:color w:val="000000"/>
              </w:rPr>
            </w:pPr>
          </w:p>
        </w:tc>
        <w:tc>
          <w:tcPr>
            <w:tcW w:w="1758" w:type="dxa"/>
            <w:tcBorders>
              <w:top w:val="single" w:sz="8" w:space="0" w:color="auto"/>
            </w:tcBorders>
            <w:shd w:val="clear" w:color="auto" w:fill="auto"/>
            <w:vAlign w:val="center"/>
          </w:tcPr>
          <w:p w14:paraId="5A289BB3" w14:textId="77777777" w:rsidR="00C71AF0" w:rsidRPr="005F6C07" w:rsidRDefault="00C71AF0" w:rsidP="004C3983">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62EA1A6F" w14:textId="77777777" w:rsidR="00C71AF0" w:rsidRPr="005F6C07" w:rsidRDefault="00C71AF0" w:rsidP="004C3983">
            <w:pPr>
              <w:spacing w:after="0" w:line="240" w:lineRule="auto"/>
              <w:jc w:val="center"/>
              <w:rPr>
                <w:rFonts w:ascii="Times New Roman" w:eastAsia="Times New Roman" w:hAnsi="Times New Roman" w:cs="Times New Roman"/>
                <w:color w:val="000000"/>
              </w:rPr>
            </w:pPr>
          </w:p>
        </w:tc>
        <w:tc>
          <w:tcPr>
            <w:tcW w:w="1037" w:type="dxa"/>
            <w:tcBorders>
              <w:top w:val="single" w:sz="8" w:space="0" w:color="auto"/>
              <w:right w:val="single" w:sz="4" w:space="0" w:color="auto"/>
            </w:tcBorders>
            <w:shd w:val="clear" w:color="auto" w:fill="auto"/>
            <w:vAlign w:val="center"/>
          </w:tcPr>
          <w:p w14:paraId="4A05108E" w14:textId="77777777" w:rsidR="00C71AF0" w:rsidRPr="005F6C07" w:rsidRDefault="00C71AF0" w:rsidP="004C3983">
            <w:pPr>
              <w:spacing w:after="0" w:line="240" w:lineRule="auto"/>
              <w:jc w:val="center"/>
              <w:rPr>
                <w:rFonts w:ascii="Times New Roman" w:eastAsia="Times New Roman" w:hAnsi="Times New Roman" w:cs="Times New Roman"/>
                <w:color w:val="000000"/>
              </w:rPr>
            </w:pPr>
          </w:p>
        </w:tc>
      </w:tr>
      <w:tr w:rsidR="00C71AF0" w:rsidRPr="005F6C07" w14:paraId="560450C5" w14:textId="77777777" w:rsidTr="006B3928">
        <w:trPr>
          <w:trHeight w:val="524"/>
        </w:trPr>
        <w:tc>
          <w:tcPr>
            <w:tcW w:w="901" w:type="dxa"/>
            <w:tcBorders>
              <w:bottom w:val="single" w:sz="8" w:space="0" w:color="auto"/>
            </w:tcBorders>
            <w:vAlign w:val="center"/>
          </w:tcPr>
          <w:p w14:paraId="5B17EDE8" w14:textId="40FC02CD" w:rsidR="00C71AF0" w:rsidRPr="005F6C07" w:rsidRDefault="00C71AF0" w:rsidP="00C71AF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Unique group icon</w:t>
            </w:r>
          </w:p>
        </w:tc>
        <w:tc>
          <w:tcPr>
            <w:tcW w:w="1881" w:type="dxa"/>
            <w:tcBorders>
              <w:bottom w:val="single" w:sz="8" w:space="0" w:color="auto"/>
            </w:tcBorders>
            <w:shd w:val="clear" w:color="auto" w:fill="auto"/>
            <w:noWrap/>
            <w:vAlign w:val="center"/>
          </w:tcPr>
          <w:p w14:paraId="1F0450F6" w14:textId="77777777" w:rsidR="00C71AF0" w:rsidRPr="005F6C07" w:rsidRDefault="00C71AF0" w:rsidP="00C71AF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w:t>
            </w:r>
          </w:p>
          <w:p w14:paraId="400EC0B6" w14:textId="03A2A2B8" w:rsidR="00C71AF0" w:rsidRPr="005F6C07" w:rsidRDefault="00C71AF0" w:rsidP="00C71AF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Group </w:t>
            </w:r>
            <w:proofErr w:type="spellStart"/>
            <w:r w:rsidRPr="005F6C07">
              <w:rPr>
                <w:rFonts w:ascii="Times New Roman" w:eastAsia="Times New Roman" w:hAnsi="Times New Roman" w:cs="Times New Roman"/>
                <w:b/>
                <w:bCs/>
                <w:color w:val="000000"/>
              </w:rPr>
              <w:t>ID</w:t>
            </w:r>
            <w:r w:rsidRPr="005F6C07">
              <w:rPr>
                <w:rFonts w:ascii="Times New Roman" w:eastAsia="Times New Roman" w:hAnsi="Times New Roman" w:cs="Times New Roman"/>
                <w:b/>
                <w:bCs/>
                <w:color w:val="000000"/>
                <w:vertAlign w:val="superscript"/>
              </w:rPr>
              <w:t>a</w:t>
            </w:r>
            <w:proofErr w:type="spellEnd"/>
          </w:p>
        </w:tc>
        <w:tc>
          <w:tcPr>
            <w:tcW w:w="1268" w:type="dxa"/>
            <w:tcBorders>
              <w:bottom w:val="single" w:sz="8" w:space="0" w:color="auto"/>
            </w:tcBorders>
            <w:shd w:val="clear" w:color="auto" w:fill="auto"/>
            <w:vAlign w:val="center"/>
          </w:tcPr>
          <w:p w14:paraId="1103E162" w14:textId="11492CE9" w:rsidR="00C71AF0" w:rsidRPr="005F6C07" w:rsidRDefault="00C71AF0" w:rsidP="00C71AF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Dates present</w:t>
            </w:r>
          </w:p>
        </w:tc>
        <w:tc>
          <w:tcPr>
            <w:tcW w:w="1392" w:type="dxa"/>
            <w:tcBorders>
              <w:bottom w:val="single" w:sz="8" w:space="0" w:color="auto"/>
            </w:tcBorders>
            <w:shd w:val="clear" w:color="auto" w:fill="auto"/>
            <w:vAlign w:val="center"/>
          </w:tcPr>
          <w:p w14:paraId="5CEA2938" w14:textId="3F4CA5BC" w:rsidR="00C71AF0" w:rsidRPr="005F6C07" w:rsidRDefault="00C71AF0" w:rsidP="00C71AF0">
            <w:pPr>
              <w:spacing w:after="0" w:line="240" w:lineRule="auto"/>
              <w:jc w:val="center"/>
              <w:rPr>
                <w:rFonts w:ascii="Times New Roman" w:eastAsia="Times New Roman" w:hAnsi="Times New Roman" w:cs="Times New Roman"/>
                <w:color w:val="000000"/>
              </w:rPr>
            </w:pPr>
            <w:proofErr w:type="spellStart"/>
            <w:r w:rsidRPr="005F6C07">
              <w:rPr>
                <w:rFonts w:ascii="Times New Roman" w:eastAsia="Times New Roman" w:hAnsi="Times New Roman" w:cs="Times New Roman"/>
                <w:b/>
                <w:bCs/>
                <w:color w:val="000000"/>
              </w:rPr>
              <w:t>Adults:juveniles</w:t>
            </w:r>
            <w:proofErr w:type="spellEnd"/>
          </w:p>
        </w:tc>
        <w:tc>
          <w:tcPr>
            <w:tcW w:w="949" w:type="dxa"/>
            <w:tcBorders>
              <w:bottom w:val="single" w:sz="8" w:space="0" w:color="auto"/>
            </w:tcBorders>
            <w:shd w:val="clear" w:color="auto" w:fill="auto"/>
            <w:vAlign w:val="center"/>
          </w:tcPr>
          <w:p w14:paraId="1E3C2129" w14:textId="7A7EF4E3" w:rsidR="00C71AF0" w:rsidRPr="005F6C07" w:rsidRDefault="00C71AF0" w:rsidP="00C71AF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Days present</w:t>
            </w:r>
          </w:p>
        </w:tc>
        <w:tc>
          <w:tcPr>
            <w:tcW w:w="1037" w:type="dxa"/>
            <w:tcBorders>
              <w:bottom w:val="single" w:sz="8" w:space="0" w:color="auto"/>
              <w:right w:val="single" w:sz="8" w:space="0" w:color="auto"/>
            </w:tcBorders>
            <w:shd w:val="clear" w:color="auto" w:fill="auto"/>
            <w:vAlign w:val="center"/>
          </w:tcPr>
          <w:p w14:paraId="03D0F73E" w14:textId="73858F43" w:rsidR="00C71AF0" w:rsidRPr="005F6C07" w:rsidRDefault="00C71AF0" w:rsidP="00C71AF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Crane use </w:t>
            </w:r>
            <w:proofErr w:type="spellStart"/>
            <w:r w:rsidRPr="005F6C07">
              <w:rPr>
                <w:rFonts w:ascii="Times New Roman" w:eastAsia="Times New Roman" w:hAnsi="Times New Roman" w:cs="Times New Roman"/>
                <w:b/>
                <w:bCs/>
                <w:color w:val="000000"/>
              </w:rPr>
              <w:t>days</w:t>
            </w:r>
            <w:r w:rsidRPr="005F6C07">
              <w:rPr>
                <w:rFonts w:ascii="Times New Roman" w:eastAsia="Times New Roman" w:hAnsi="Times New Roman" w:cs="Times New Roman"/>
                <w:b/>
                <w:bCs/>
                <w:color w:val="000000"/>
                <w:vertAlign w:val="superscript"/>
              </w:rPr>
              <w:t>c</w:t>
            </w:r>
            <w:proofErr w:type="spellEnd"/>
          </w:p>
        </w:tc>
        <w:tc>
          <w:tcPr>
            <w:tcW w:w="1013" w:type="dxa"/>
            <w:tcBorders>
              <w:left w:val="single" w:sz="8" w:space="0" w:color="auto"/>
              <w:bottom w:val="single" w:sz="8" w:space="0" w:color="auto"/>
            </w:tcBorders>
            <w:shd w:val="clear" w:color="auto" w:fill="auto"/>
            <w:noWrap/>
            <w:vAlign w:val="center"/>
          </w:tcPr>
          <w:p w14:paraId="02A9B4BB" w14:textId="65D605A2" w:rsidR="00C71AF0" w:rsidRPr="005F6C07" w:rsidRDefault="00C71AF0" w:rsidP="00C71AF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USFWS Group </w:t>
            </w:r>
            <w:proofErr w:type="spellStart"/>
            <w:r w:rsidRPr="005F6C07">
              <w:rPr>
                <w:rFonts w:ascii="Times New Roman" w:eastAsia="Times New Roman" w:hAnsi="Times New Roman" w:cs="Times New Roman"/>
                <w:b/>
                <w:bCs/>
                <w:color w:val="000000"/>
              </w:rPr>
              <w:t>ID</w:t>
            </w:r>
            <w:r w:rsidRPr="005F6C07">
              <w:rPr>
                <w:rFonts w:ascii="Times New Roman" w:eastAsia="Times New Roman" w:hAnsi="Times New Roman" w:cs="Times New Roman"/>
                <w:b/>
                <w:bCs/>
                <w:color w:val="000000"/>
                <w:vertAlign w:val="superscript"/>
              </w:rPr>
              <w:t>b</w:t>
            </w:r>
            <w:proofErr w:type="spellEnd"/>
          </w:p>
        </w:tc>
        <w:tc>
          <w:tcPr>
            <w:tcW w:w="1014" w:type="dxa"/>
            <w:tcBorders>
              <w:bottom w:val="single" w:sz="8" w:space="0" w:color="auto"/>
            </w:tcBorders>
            <w:shd w:val="clear" w:color="auto" w:fill="auto"/>
            <w:vAlign w:val="center"/>
          </w:tcPr>
          <w:p w14:paraId="43872E0B" w14:textId="5EA30146" w:rsidR="00C71AF0" w:rsidRPr="005F6C07" w:rsidRDefault="00C71AF0" w:rsidP="00C71AF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Dates present</w:t>
            </w:r>
          </w:p>
        </w:tc>
        <w:tc>
          <w:tcPr>
            <w:tcW w:w="1758" w:type="dxa"/>
            <w:tcBorders>
              <w:bottom w:val="single" w:sz="8" w:space="0" w:color="auto"/>
            </w:tcBorders>
            <w:shd w:val="clear" w:color="auto" w:fill="auto"/>
            <w:vAlign w:val="center"/>
          </w:tcPr>
          <w:p w14:paraId="33FE3A1C" w14:textId="2E74CA13" w:rsidR="00C71AF0" w:rsidRPr="005F6C07" w:rsidRDefault="00C71AF0" w:rsidP="00C71AF0">
            <w:pPr>
              <w:spacing w:after="0" w:line="240" w:lineRule="auto"/>
              <w:jc w:val="center"/>
              <w:rPr>
                <w:rFonts w:ascii="Times New Roman" w:eastAsia="Times New Roman" w:hAnsi="Times New Roman" w:cs="Times New Roman"/>
                <w:color w:val="000000"/>
              </w:rPr>
            </w:pPr>
            <w:proofErr w:type="spellStart"/>
            <w:r w:rsidRPr="005F6C07">
              <w:rPr>
                <w:rFonts w:ascii="Times New Roman" w:eastAsia="Times New Roman" w:hAnsi="Times New Roman" w:cs="Times New Roman"/>
                <w:b/>
                <w:bCs/>
                <w:color w:val="000000"/>
              </w:rPr>
              <w:t>Adults:juveniles</w:t>
            </w:r>
            <w:proofErr w:type="spellEnd"/>
          </w:p>
        </w:tc>
        <w:tc>
          <w:tcPr>
            <w:tcW w:w="949" w:type="dxa"/>
            <w:tcBorders>
              <w:bottom w:val="single" w:sz="8" w:space="0" w:color="auto"/>
            </w:tcBorders>
            <w:shd w:val="clear" w:color="auto" w:fill="auto"/>
            <w:vAlign w:val="center"/>
          </w:tcPr>
          <w:p w14:paraId="3B08140C" w14:textId="5179071B" w:rsidR="00C71AF0" w:rsidRPr="005F6C07" w:rsidRDefault="00C71AF0" w:rsidP="00C71AF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Days present</w:t>
            </w:r>
          </w:p>
        </w:tc>
        <w:tc>
          <w:tcPr>
            <w:tcW w:w="1037" w:type="dxa"/>
            <w:tcBorders>
              <w:bottom w:val="single" w:sz="8" w:space="0" w:color="auto"/>
              <w:right w:val="single" w:sz="4" w:space="0" w:color="auto"/>
            </w:tcBorders>
            <w:shd w:val="clear" w:color="auto" w:fill="auto"/>
            <w:vAlign w:val="center"/>
          </w:tcPr>
          <w:p w14:paraId="3FF5DBF6" w14:textId="2B12663C" w:rsidR="00C71AF0" w:rsidRPr="005F6C07" w:rsidRDefault="00C71AF0" w:rsidP="00C71AF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Crane use </w:t>
            </w:r>
            <w:proofErr w:type="spellStart"/>
            <w:r w:rsidRPr="005F6C07">
              <w:rPr>
                <w:rFonts w:ascii="Times New Roman" w:eastAsia="Times New Roman" w:hAnsi="Times New Roman" w:cs="Times New Roman"/>
                <w:b/>
                <w:bCs/>
                <w:color w:val="000000"/>
              </w:rPr>
              <w:t>days</w:t>
            </w:r>
            <w:r w:rsidRPr="005F6C07">
              <w:rPr>
                <w:rFonts w:ascii="Times New Roman" w:eastAsia="Times New Roman" w:hAnsi="Times New Roman" w:cs="Times New Roman"/>
                <w:b/>
                <w:bCs/>
                <w:color w:val="000000"/>
                <w:vertAlign w:val="superscript"/>
              </w:rPr>
              <w:t>d</w:t>
            </w:r>
            <w:proofErr w:type="spellEnd"/>
          </w:p>
        </w:tc>
      </w:tr>
      <w:tr w:rsidR="00C742A1" w:rsidRPr="005F6C07" w14:paraId="0E1E672F" w14:textId="77777777" w:rsidTr="004566F6">
        <w:trPr>
          <w:trHeight w:val="1375"/>
        </w:trPr>
        <w:tc>
          <w:tcPr>
            <w:tcW w:w="901" w:type="dxa"/>
            <w:tcBorders>
              <w:top w:val="single" w:sz="8" w:space="0" w:color="auto"/>
            </w:tcBorders>
            <w:shd w:val="clear" w:color="auto" w:fill="D0CECE" w:themeFill="background2" w:themeFillShade="E6"/>
            <w:vAlign w:val="center"/>
          </w:tcPr>
          <w:p w14:paraId="0C10EA71" w14:textId="3A4A6FE3"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noProof/>
                <w:color w:val="000000"/>
              </w:rPr>
              <w:drawing>
                <wp:inline distT="0" distB="0" distL="0" distR="0" wp14:anchorId="54B318F4" wp14:editId="75D11909">
                  <wp:extent cx="182880" cy="182880"/>
                  <wp:effectExtent l="0" t="0" r="762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tcBorders>
              <w:top w:val="single" w:sz="8" w:space="0" w:color="auto"/>
            </w:tcBorders>
            <w:shd w:val="clear" w:color="auto" w:fill="D0CECE" w:themeFill="background2" w:themeFillShade="E6"/>
            <w:noWrap/>
            <w:vAlign w:val="center"/>
          </w:tcPr>
          <w:p w14:paraId="7FFE9C0E" w14:textId="71BA6AA6"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2023FA05, 11, 16, 22, 29, 35, 42, 48, 58, 63, 70, 72, 77, 86, 87, 94, 96, 102</w:t>
            </w:r>
          </w:p>
        </w:tc>
        <w:tc>
          <w:tcPr>
            <w:tcW w:w="1268" w:type="dxa"/>
            <w:tcBorders>
              <w:top w:val="single" w:sz="8" w:space="0" w:color="auto"/>
            </w:tcBorders>
            <w:shd w:val="clear" w:color="auto" w:fill="D0CECE" w:themeFill="background2" w:themeFillShade="E6"/>
            <w:vAlign w:val="center"/>
          </w:tcPr>
          <w:p w14:paraId="65B5CF54" w14:textId="179A503A"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10/31–11/18</w:t>
            </w:r>
          </w:p>
        </w:tc>
        <w:tc>
          <w:tcPr>
            <w:tcW w:w="1392" w:type="dxa"/>
            <w:tcBorders>
              <w:top w:val="single" w:sz="8" w:space="0" w:color="auto"/>
            </w:tcBorders>
            <w:shd w:val="clear" w:color="auto" w:fill="D0CECE" w:themeFill="background2" w:themeFillShade="E6"/>
            <w:vAlign w:val="center"/>
          </w:tcPr>
          <w:p w14:paraId="0ADFA84E" w14:textId="16048688"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2:1</w:t>
            </w:r>
          </w:p>
        </w:tc>
        <w:tc>
          <w:tcPr>
            <w:tcW w:w="949" w:type="dxa"/>
            <w:tcBorders>
              <w:top w:val="single" w:sz="8" w:space="0" w:color="auto"/>
            </w:tcBorders>
            <w:shd w:val="clear" w:color="auto" w:fill="D0CECE" w:themeFill="background2" w:themeFillShade="E6"/>
            <w:vAlign w:val="center"/>
          </w:tcPr>
          <w:p w14:paraId="41486332" w14:textId="46A9D17E"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19</w:t>
            </w:r>
          </w:p>
        </w:tc>
        <w:tc>
          <w:tcPr>
            <w:tcW w:w="1037" w:type="dxa"/>
            <w:tcBorders>
              <w:top w:val="single" w:sz="8" w:space="0" w:color="auto"/>
              <w:right w:val="single" w:sz="8" w:space="0" w:color="auto"/>
            </w:tcBorders>
            <w:shd w:val="clear" w:color="auto" w:fill="D0CECE" w:themeFill="background2" w:themeFillShade="E6"/>
            <w:vAlign w:val="center"/>
          </w:tcPr>
          <w:p w14:paraId="11124B1C" w14:textId="7BD6B08D"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60</w:t>
            </w:r>
          </w:p>
        </w:tc>
        <w:tc>
          <w:tcPr>
            <w:tcW w:w="1013" w:type="dxa"/>
            <w:tcBorders>
              <w:top w:val="single" w:sz="8" w:space="0" w:color="auto"/>
              <w:left w:val="single" w:sz="8" w:space="0" w:color="auto"/>
            </w:tcBorders>
            <w:shd w:val="clear" w:color="auto" w:fill="D0CECE" w:themeFill="background2" w:themeFillShade="E6"/>
            <w:noWrap/>
            <w:vAlign w:val="center"/>
          </w:tcPr>
          <w:p w14:paraId="05D831C4" w14:textId="764012FF"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23B-33</w:t>
            </w:r>
          </w:p>
        </w:tc>
        <w:tc>
          <w:tcPr>
            <w:tcW w:w="1014" w:type="dxa"/>
            <w:tcBorders>
              <w:top w:val="single" w:sz="8" w:space="0" w:color="auto"/>
            </w:tcBorders>
            <w:shd w:val="clear" w:color="auto" w:fill="D0CECE" w:themeFill="background2" w:themeFillShade="E6"/>
            <w:vAlign w:val="center"/>
          </w:tcPr>
          <w:p w14:paraId="51F9CF58" w14:textId="1325B18F"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10/31–11/18</w:t>
            </w:r>
          </w:p>
        </w:tc>
        <w:tc>
          <w:tcPr>
            <w:tcW w:w="1758" w:type="dxa"/>
            <w:tcBorders>
              <w:top w:val="single" w:sz="8" w:space="0" w:color="auto"/>
            </w:tcBorders>
            <w:shd w:val="clear" w:color="auto" w:fill="D0CECE" w:themeFill="background2" w:themeFillShade="E6"/>
            <w:vAlign w:val="center"/>
          </w:tcPr>
          <w:p w14:paraId="77944413" w14:textId="2819643D"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2:1</w:t>
            </w:r>
          </w:p>
        </w:tc>
        <w:tc>
          <w:tcPr>
            <w:tcW w:w="949" w:type="dxa"/>
            <w:tcBorders>
              <w:top w:val="single" w:sz="8" w:space="0" w:color="auto"/>
            </w:tcBorders>
            <w:shd w:val="clear" w:color="auto" w:fill="D0CECE" w:themeFill="background2" w:themeFillShade="E6"/>
            <w:vAlign w:val="center"/>
          </w:tcPr>
          <w:p w14:paraId="0E047654" w14:textId="71272EDB"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19</w:t>
            </w:r>
          </w:p>
        </w:tc>
        <w:tc>
          <w:tcPr>
            <w:tcW w:w="1037" w:type="dxa"/>
            <w:tcBorders>
              <w:top w:val="single" w:sz="8" w:space="0" w:color="auto"/>
              <w:right w:val="single" w:sz="4" w:space="0" w:color="auto"/>
            </w:tcBorders>
            <w:shd w:val="clear" w:color="auto" w:fill="D0CECE" w:themeFill="background2" w:themeFillShade="E6"/>
            <w:vAlign w:val="center"/>
          </w:tcPr>
          <w:p w14:paraId="5C3C3DDE" w14:textId="073D7854" w:rsidR="00C742A1" w:rsidRPr="005F6C07" w:rsidRDefault="00C742A1" w:rsidP="00C742A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color w:val="000000"/>
              </w:rPr>
              <w:t>60</w:t>
            </w:r>
          </w:p>
        </w:tc>
      </w:tr>
      <w:tr w:rsidR="00C742A1" w:rsidRPr="005F6C07" w14:paraId="1A4910CB" w14:textId="77777777" w:rsidTr="006B3928">
        <w:trPr>
          <w:trHeight w:val="524"/>
        </w:trPr>
        <w:tc>
          <w:tcPr>
            <w:tcW w:w="901" w:type="dxa"/>
            <w:vMerge w:val="restart"/>
            <w:vAlign w:val="center"/>
          </w:tcPr>
          <w:p w14:paraId="6D79CBEC" w14:textId="6A52132C"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69B66137" wp14:editId="56AFFAD8">
                  <wp:extent cx="182880" cy="182880"/>
                  <wp:effectExtent l="0" t="0" r="762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shd w:val="clear" w:color="auto" w:fill="auto"/>
            <w:noWrap/>
            <w:vAlign w:val="center"/>
            <w:hideMark/>
          </w:tcPr>
          <w:p w14:paraId="09550473" w14:textId="31E3066A"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2023FA06</w:t>
            </w:r>
          </w:p>
        </w:tc>
        <w:tc>
          <w:tcPr>
            <w:tcW w:w="1268" w:type="dxa"/>
            <w:shd w:val="clear" w:color="auto" w:fill="auto"/>
            <w:vAlign w:val="center"/>
            <w:hideMark/>
          </w:tcPr>
          <w:p w14:paraId="1D986A60"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w:t>
            </w:r>
          </w:p>
        </w:tc>
        <w:tc>
          <w:tcPr>
            <w:tcW w:w="1392" w:type="dxa"/>
            <w:shd w:val="clear" w:color="auto" w:fill="auto"/>
            <w:vAlign w:val="center"/>
            <w:hideMark/>
          </w:tcPr>
          <w:p w14:paraId="7B3599FF"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w:t>
            </w:r>
          </w:p>
        </w:tc>
        <w:tc>
          <w:tcPr>
            <w:tcW w:w="949" w:type="dxa"/>
            <w:shd w:val="clear" w:color="auto" w:fill="auto"/>
            <w:vAlign w:val="center"/>
            <w:hideMark/>
          </w:tcPr>
          <w:p w14:paraId="5261C385"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p>
        </w:tc>
        <w:tc>
          <w:tcPr>
            <w:tcW w:w="1037" w:type="dxa"/>
            <w:tcBorders>
              <w:right w:val="single" w:sz="8" w:space="0" w:color="auto"/>
            </w:tcBorders>
            <w:shd w:val="clear" w:color="auto" w:fill="auto"/>
            <w:vAlign w:val="center"/>
            <w:hideMark/>
          </w:tcPr>
          <w:p w14:paraId="0B96B723"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c>
          <w:tcPr>
            <w:tcW w:w="1013" w:type="dxa"/>
            <w:tcBorders>
              <w:left w:val="single" w:sz="8" w:space="0" w:color="auto"/>
            </w:tcBorders>
            <w:shd w:val="clear" w:color="auto" w:fill="auto"/>
            <w:noWrap/>
            <w:vAlign w:val="center"/>
            <w:hideMark/>
          </w:tcPr>
          <w:p w14:paraId="2FFC69D2"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014" w:type="dxa"/>
            <w:shd w:val="clear" w:color="auto" w:fill="auto"/>
            <w:vAlign w:val="center"/>
            <w:hideMark/>
          </w:tcPr>
          <w:p w14:paraId="0174684C" w14:textId="4DFEDFF4"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w:t>
            </w:r>
          </w:p>
        </w:tc>
        <w:tc>
          <w:tcPr>
            <w:tcW w:w="1758" w:type="dxa"/>
            <w:shd w:val="clear" w:color="auto" w:fill="auto"/>
            <w:vAlign w:val="center"/>
            <w:hideMark/>
          </w:tcPr>
          <w:p w14:paraId="69D1D844"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w:t>
            </w:r>
          </w:p>
        </w:tc>
        <w:tc>
          <w:tcPr>
            <w:tcW w:w="949" w:type="dxa"/>
            <w:shd w:val="clear" w:color="auto" w:fill="auto"/>
            <w:vAlign w:val="center"/>
            <w:hideMark/>
          </w:tcPr>
          <w:p w14:paraId="32628C6F" w14:textId="54D97B68"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p>
        </w:tc>
        <w:tc>
          <w:tcPr>
            <w:tcW w:w="1037" w:type="dxa"/>
            <w:tcBorders>
              <w:right w:val="single" w:sz="4" w:space="0" w:color="auto"/>
            </w:tcBorders>
            <w:shd w:val="clear" w:color="auto" w:fill="auto"/>
            <w:vAlign w:val="center"/>
            <w:hideMark/>
          </w:tcPr>
          <w:p w14:paraId="09B25A91" w14:textId="43293D90"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r>
      <w:tr w:rsidR="00C742A1" w:rsidRPr="005F6C07" w14:paraId="54A8C2DC" w14:textId="77777777" w:rsidTr="004566F6">
        <w:trPr>
          <w:trHeight w:val="1188"/>
        </w:trPr>
        <w:tc>
          <w:tcPr>
            <w:tcW w:w="901" w:type="dxa"/>
            <w:vMerge/>
            <w:vAlign w:val="center"/>
          </w:tcPr>
          <w:p w14:paraId="7E4C5224" w14:textId="77777777" w:rsidR="00C742A1" w:rsidRPr="005F6C07" w:rsidRDefault="00C742A1" w:rsidP="00C742A1">
            <w:pPr>
              <w:spacing w:after="0" w:line="240" w:lineRule="auto"/>
              <w:jc w:val="center"/>
              <w:rPr>
                <w:rFonts w:ascii="Times New Roman" w:eastAsia="Times New Roman" w:hAnsi="Times New Roman" w:cs="Times New Roman"/>
                <w:color w:val="000000"/>
              </w:rPr>
            </w:pPr>
          </w:p>
        </w:tc>
        <w:tc>
          <w:tcPr>
            <w:tcW w:w="1881" w:type="dxa"/>
            <w:shd w:val="clear" w:color="auto" w:fill="auto"/>
            <w:vAlign w:val="center"/>
            <w:hideMark/>
          </w:tcPr>
          <w:p w14:paraId="0016045B" w14:textId="74911E82"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 16, 22, 48, 58, 64, 70, 72, 77, 86, 87, 94, 102, 119</w:t>
            </w:r>
          </w:p>
        </w:tc>
        <w:tc>
          <w:tcPr>
            <w:tcW w:w="1268" w:type="dxa"/>
            <w:shd w:val="clear" w:color="auto" w:fill="auto"/>
            <w:noWrap/>
            <w:vAlign w:val="center"/>
            <w:hideMark/>
          </w:tcPr>
          <w:p w14:paraId="67B1CAE8" w14:textId="36646BF5"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11/1–11/18</w:t>
            </w:r>
          </w:p>
        </w:tc>
        <w:tc>
          <w:tcPr>
            <w:tcW w:w="1392" w:type="dxa"/>
            <w:shd w:val="clear" w:color="auto" w:fill="auto"/>
            <w:noWrap/>
            <w:vAlign w:val="center"/>
            <w:hideMark/>
          </w:tcPr>
          <w:p w14:paraId="2AC21ACC" w14:textId="41538DB2"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949" w:type="dxa"/>
            <w:shd w:val="clear" w:color="auto" w:fill="auto"/>
            <w:vAlign w:val="center"/>
            <w:hideMark/>
          </w:tcPr>
          <w:p w14:paraId="738AD687"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w:t>
            </w:r>
          </w:p>
        </w:tc>
        <w:tc>
          <w:tcPr>
            <w:tcW w:w="1037" w:type="dxa"/>
            <w:tcBorders>
              <w:right w:val="single" w:sz="8" w:space="0" w:color="auto"/>
            </w:tcBorders>
            <w:shd w:val="clear" w:color="auto" w:fill="auto"/>
            <w:vAlign w:val="center"/>
            <w:hideMark/>
          </w:tcPr>
          <w:p w14:paraId="3054F1C1"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w:t>
            </w:r>
          </w:p>
        </w:tc>
        <w:tc>
          <w:tcPr>
            <w:tcW w:w="1013" w:type="dxa"/>
            <w:tcBorders>
              <w:left w:val="single" w:sz="8" w:space="0" w:color="auto"/>
            </w:tcBorders>
            <w:shd w:val="clear" w:color="auto" w:fill="auto"/>
            <w:vAlign w:val="center"/>
            <w:hideMark/>
          </w:tcPr>
          <w:p w14:paraId="45CB4491" w14:textId="065B1A2C" w:rsidR="00C742A1" w:rsidRPr="005F6C07" w:rsidRDefault="00460509"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014" w:type="dxa"/>
            <w:shd w:val="clear" w:color="auto" w:fill="auto"/>
            <w:vAlign w:val="center"/>
            <w:hideMark/>
          </w:tcPr>
          <w:p w14:paraId="22124525" w14:textId="55579C54" w:rsidR="00C742A1" w:rsidRPr="005F6C07" w:rsidRDefault="00460509"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11/1–11/18</w:t>
            </w:r>
          </w:p>
        </w:tc>
        <w:tc>
          <w:tcPr>
            <w:tcW w:w="1758" w:type="dxa"/>
            <w:shd w:val="clear" w:color="auto" w:fill="auto"/>
            <w:vAlign w:val="center"/>
            <w:hideMark/>
          </w:tcPr>
          <w:p w14:paraId="31F36772" w14:textId="5A0A367F" w:rsidR="00C742A1" w:rsidRPr="005F6C07" w:rsidRDefault="000E2BCB"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949" w:type="dxa"/>
            <w:shd w:val="clear" w:color="auto" w:fill="auto"/>
            <w:vAlign w:val="center"/>
            <w:hideMark/>
          </w:tcPr>
          <w:p w14:paraId="61D4536F" w14:textId="208C2B0C" w:rsidR="00C742A1" w:rsidRPr="005F6C07" w:rsidRDefault="000E2BCB"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w:t>
            </w:r>
          </w:p>
        </w:tc>
        <w:tc>
          <w:tcPr>
            <w:tcW w:w="1037" w:type="dxa"/>
            <w:tcBorders>
              <w:right w:val="single" w:sz="4" w:space="0" w:color="auto"/>
            </w:tcBorders>
            <w:shd w:val="clear" w:color="auto" w:fill="auto"/>
            <w:vAlign w:val="center"/>
            <w:hideMark/>
          </w:tcPr>
          <w:p w14:paraId="2991AD0E" w14:textId="4488F6DF" w:rsidR="00C742A1" w:rsidRPr="005F6C07" w:rsidRDefault="000F5467"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w:t>
            </w:r>
          </w:p>
        </w:tc>
      </w:tr>
      <w:tr w:rsidR="00C742A1" w:rsidRPr="005F6C07" w14:paraId="007DE487" w14:textId="77777777" w:rsidTr="004566F6">
        <w:trPr>
          <w:trHeight w:val="891"/>
        </w:trPr>
        <w:tc>
          <w:tcPr>
            <w:tcW w:w="901" w:type="dxa"/>
            <w:shd w:val="clear" w:color="auto" w:fill="D0CECE" w:themeFill="background2" w:themeFillShade="E6"/>
            <w:vAlign w:val="center"/>
          </w:tcPr>
          <w:p w14:paraId="5AB3C07D" w14:textId="1F026745"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A40917E" wp14:editId="6BD6AB20">
                  <wp:extent cx="182880" cy="182880"/>
                  <wp:effectExtent l="0" t="0" r="762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shd w:val="clear" w:color="auto" w:fill="D0CECE" w:themeFill="background2" w:themeFillShade="E6"/>
            <w:vAlign w:val="center"/>
            <w:hideMark/>
          </w:tcPr>
          <w:p w14:paraId="6948446A" w14:textId="50F8251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2023FA09, 18, 25, 31, 37, 45, 50, 56, 60, 66, 71, 80</w:t>
            </w:r>
          </w:p>
        </w:tc>
        <w:tc>
          <w:tcPr>
            <w:tcW w:w="1268" w:type="dxa"/>
            <w:shd w:val="clear" w:color="auto" w:fill="D0CECE" w:themeFill="background2" w:themeFillShade="E6"/>
            <w:vAlign w:val="center"/>
            <w:hideMark/>
          </w:tcPr>
          <w:p w14:paraId="14759630" w14:textId="035A2F2C"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11/1–11/12</w:t>
            </w:r>
          </w:p>
        </w:tc>
        <w:tc>
          <w:tcPr>
            <w:tcW w:w="1392" w:type="dxa"/>
            <w:shd w:val="clear" w:color="auto" w:fill="D0CECE" w:themeFill="background2" w:themeFillShade="E6"/>
            <w:vAlign w:val="center"/>
            <w:hideMark/>
          </w:tcPr>
          <w:p w14:paraId="7E0F76B1"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949" w:type="dxa"/>
            <w:shd w:val="clear" w:color="auto" w:fill="D0CECE" w:themeFill="background2" w:themeFillShade="E6"/>
            <w:vAlign w:val="center"/>
            <w:hideMark/>
          </w:tcPr>
          <w:p w14:paraId="32495A8A"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w:t>
            </w:r>
          </w:p>
        </w:tc>
        <w:tc>
          <w:tcPr>
            <w:tcW w:w="1037" w:type="dxa"/>
            <w:tcBorders>
              <w:right w:val="single" w:sz="8" w:space="0" w:color="auto"/>
            </w:tcBorders>
            <w:shd w:val="clear" w:color="auto" w:fill="D0CECE" w:themeFill="background2" w:themeFillShade="E6"/>
            <w:vAlign w:val="center"/>
            <w:hideMark/>
          </w:tcPr>
          <w:p w14:paraId="43232BE3"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39</w:t>
            </w:r>
          </w:p>
        </w:tc>
        <w:tc>
          <w:tcPr>
            <w:tcW w:w="1013" w:type="dxa"/>
            <w:tcBorders>
              <w:left w:val="single" w:sz="8" w:space="0" w:color="auto"/>
            </w:tcBorders>
            <w:shd w:val="clear" w:color="auto" w:fill="D0CECE" w:themeFill="background2" w:themeFillShade="E6"/>
            <w:noWrap/>
            <w:vAlign w:val="center"/>
            <w:hideMark/>
          </w:tcPr>
          <w:p w14:paraId="37576F71"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014" w:type="dxa"/>
            <w:shd w:val="clear" w:color="auto" w:fill="D0CECE" w:themeFill="background2" w:themeFillShade="E6"/>
            <w:vAlign w:val="center"/>
            <w:hideMark/>
          </w:tcPr>
          <w:p w14:paraId="305B22EF" w14:textId="5A792F10"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11/1–11/12</w:t>
            </w:r>
          </w:p>
        </w:tc>
        <w:tc>
          <w:tcPr>
            <w:tcW w:w="1758" w:type="dxa"/>
            <w:shd w:val="clear" w:color="auto" w:fill="D0CECE" w:themeFill="background2" w:themeFillShade="E6"/>
            <w:vAlign w:val="center"/>
            <w:hideMark/>
          </w:tcPr>
          <w:p w14:paraId="3357FF58"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949" w:type="dxa"/>
            <w:shd w:val="clear" w:color="auto" w:fill="D0CECE" w:themeFill="background2" w:themeFillShade="E6"/>
            <w:vAlign w:val="center"/>
            <w:hideMark/>
          </w:tcPr>
          <w:p w14:paraId="51EBA89C"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w:t>
            </w:r>
          </w:p>
        </w:tc>
        <w:tc>
          <w:tcPr>
            <w:tcW w:w="1037" w:type="dxa"/>
            <w:tcBorders>
              <w:right w:val="single" w:sz="4" w:space="0" w:color="auto"/>
            </w:tcBorders>
            <w:shd w:val="clear" w:color="auto" w:fill="D0CECE" w:themeFill="background2" w:themeFillShade="E6"/>
            <w:vAlign w:val="center"/>
            <w:hideMark/>
          </w:tcPr>
          <w:p w14:paraId="58B05A1D"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39</w:t>
            </w:r>
          </w:p>
        </w:tc>
      </w:tr>
      <w:tr w:rsidR="00C742A1" w:rsidRPr="005F6C07" w14:paraId="587A7D81" w14:textId="77777777" w:rsidTr="004566F6">
        <w:trPr>
          <w:trHeight w:val="729"/>
        </w:trPr>
        <w:tc>
          <w:tcPr>
            <w:tcW w:w="901" w:type="dxa"/>
            <w:vAlign w:val="center"/>
          </w:tcPr>
          <w:p w14:paraId="560A3652" w14:textId="49215D5A"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00733FE" wp14:editId="6E7872A6">
                  <wp:extent cx="182880" cy="182880"/>
                  <wp:effectExtent l="0" t="0" r="762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shd w:val="clear" w:color="auto" w:fill="auto"/>
            <w:vAlign w:val="center"/>
            <w:hideMark/>
          </w:tcPr>
          <w:p w14:paraId="78B4C849" w14:textId="3CEC7325"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2023FA20, 24, 30, 44, 61, 67, 73, 79</w:t>
            </w:r>
          </w:p>
        </w:tc>
        <w:tc>
          <w:tcPr>
            <w:tcW w:w="1268" w:type="dxa"/>
            <w:shd w:val="clear" w:color="auto" w:fill="auto"/>
            <w:vAlign w:val="center"/>
            <w:hideMark/>
          </w:tcPr>
          <w:p w14:paraId="4A749008" w14:textId="15A507F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11/2–11/12</w:t>
            </w:r>
          </w:p>
        </w:tc>
        <w:tc>
          <w:tcPr>
            <w:tcW w:w="1392" w:type="dxa"/>
            <w:shd w:val="clear" w:color="auto" w:fill="auto"/>
            <w:vAlign w:val="center"/>
            <w:hideMark/>
          </w:tcPr>
          <w:p w14:paraId="74C65D7E"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949" w:type="dxa"/>
            <w:shd w:val="clear" w:color="auto" w:fill="auto"/>
            <w:vAlign w:val="center"/>
            <w:hideMark/>
          </w:tcPr>
          <w:p w14:paraId="78FD9BC3"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w:t>
            </w:r>
          </w:p>
        </w:tc>
        <w:tc>
          <w:tcPr>
            <w:tcW w:w="1037" w:type="dxa"/>
            <w:tcBorders>
              <w:right w:val="single" w:sz="8" w:space="0" w:color="auto"/>
            </w:tcBorders>
            <w:shd w:val="clear" w:color="auto" w:fill="auto"/>
            <w:vAlign w:val="center"/>
            <w:hideMark/>
          </w:tcPr>
          <w:p w14:paraId="344D84BF"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w:t>
            </w:r>
          </w:p>
        </w:tc>
        <w:tc>
          <w:tcPr>
            <w:tcW w:w="1013" w:type="dxa"/>
            <w:tcBorders>
              <w:left w:val="single" w:sz="8" w:space="0" w:color="auto"/>
            </w:tcBorders>
            <w:shd w:val="clear" w:color="auto" w:fill="auto"/>
            <w:noWrap/>
            <w:vAlign w:val="center"/>
            <w:hideMark/>
          </w:tcPr>
          <w:p w14:paraId="1CEA6570"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014" w:type="dxa"/>
            <w:shd w:val="clear" w:color="auto" w:fill="auto"/>
            <w:vAlign w:val="center"/>
            <w:hideMark/>
          </w:tcPr>
          <w:p w14:paraId="67422931" w14:textId="5BC1F16E"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11/2–11/12</w:t>
            </w:r>
          </w:p>
        </w:tc>
        <w:tc>
          <w:tcPr>
            <w:tcW w:w="1758" w:type="dxa"/>
            <w:shd w:val="clear" w:color="auto" w:fill="auto"/>
            <w:vAlign w:val="center"/>
            <w:hideMark/>
          </w:tcPr>
          <w:p w14:paraId="70331CC8"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949" w:type="dxa"/>
            <w:shd w:val="clear" w:color="auto" w:fill="auto"/>
            <w:vAlign w:val="center"/>
            <w:hideMark/>
          </w:tcPr>
          <w:p w14:paraId="73E418A4"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w:t>
            </w:r>
          </w:p>
        </w:tc>
        <w:tc>
          <w:tcPr>
            <w:tcW w:w="1037" w:type="dxa"/>
            <w:tcBorders>
              <w:right w:val="single" w:sz="4" w:space="0" w:color="auto"/>
            </w:tcBorders>
            <w:shd w:val="clear" w:color="auto" w:fill="auto"/>
            <w:vAlign w:val="center"/>
            <w:hideMark/>
          </w:tcPr>
          <w:p w14:paraId="109252AD"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w:t>
            </w:r>
          </w:p>
        </w:tc>
      </w:tr>
      <w:tr w:rsidR="00C742A1" w:rsidRPr="005F6C07" w14:paraId="64BEEE08" w14:textId="77777777" w:rsidTr="004566F6">
        <w:trPr>
          <w:trHeight w:val="720"/>
        </w:trPr>
        <w:tc>
          <w:tcPr>
            <w:tcW w:w="901" w:type="dxa"/>
            <w:shd w:val="clear" w:color="auto" w:fill="D9D9D9" w:themeFill="background1" w:themeFillShade="D9"/>
            <w:vAlign w:val="center"/>
          </w:tcPr>
          <w:p w14:paraId="1115E6C2" w14:textId="4C5A205B"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38982FB5" wp14:editId="50B411F9">
                  <wp:extent cx="182880" cy="1828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shd w:val="clear" w:color="auto" w:fill="D9D9D9" w:themeFill="background1" w:themeFillShade="D9"/>
            <w:vAlign w:val="center"/>
            <w:hideMark/>
          </w:tcPr>
          <w:p w14:paraId="6E2DA2B7" w14:textId="60D2C67F"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2023FA27, 32, 37, 45, 50, 56</w:t>
            </w:r>
          </w:p>
        </w:tc>
        <w:tc>
          <w:tcPr>
            <w:tcW w:w="1268" w:type="dxa"/>
            <w:shd w:val="clear" w:color="auto" w:fill="D9D9D9" w:themeFill="background1" w:themeFillShade="D9"/>
            <w:vAlign w:val="center"/>
            <w:hideMark/>
          </w:tcPr>
          <w:p w14:paraId="67C8330D" w14:textId="6C05D1AC"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11/3–11/8</w:t>
            </w:r>
          </w:p>
        </w:tc>
        <w:tc>
          <w:tcPr>
            <w:tcW w:w="1392" w:type="dxa"/>
            <w:shd w:val="clear" w:color="auto" w:fill="D9D9D9" w:themeFill="background1" w:themeFillShade="D9"/>
            <w:vAlign w:val="center"/>
            <w:hideMark/>
          </w:tcPr>
          <w:p w14:paraId="065B5B35"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949" w:type="dxa"/>
            <w:shd w:val="clear" w:color="auto" w:fill="D9D9D9" w:themeFill="background1" w:themeFillShade="D9"/>
            <w:vAlign w:val="center"/>
            <w:hideMark/>
          </w:tcPr>
          <w:p w14:paraId="79C6BFCA"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w:t>
            </w:r>
          </w:p>
        </w:tc>
        <w:tc>
          <w:tcPr>
            <w:tcW w:w="1037" w:type="dxa"/>
            <w:tcBorders>
              <w:right w:val="single" w:sz="8" w:space="0" w:color="auto"/>
            </w:tcBorders>
            <w:shd w:val="clear" w:color="auto" w:fill="D9D9D9" w:themeFill="background1" w:themeFillShade="D9"/>
            <w:vAlign w:val="center"/>
            <w:hideMark/>
          </w:tcPr>
          <w:p w14:paraId="58B8A9C8"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35</w:t>
            </w:r>
          </w:p>
        </w:tc>
        <w:tc>
          <w:tcPr>
            <w:tcW w:w="1013" w:type="dxa"/>
            <w:tcBorders>
              <w:left w:val="single" w:sz="8" w:space="0" w:color="auto"/>
            </w:tcBorders>
            <w:shd w:val="clear" w:color="auto" w:fill="D9D9D9" w:themeFill="background1" w:themeFillShade="D9"/>
            <w:noWrap/>
            <w:vAlign w:val="center"/>
            <w:hideMark/>
          </w:tcPr>
          <w:p w14:paraId="3F56522C"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014" w:type="dxa"/>
            <w:shd w:val="clear" w:color="auto" w:fill="D9D9D9" w:themeFill="background1" w:themeFillShade="D9"/>
            <w:vAlign w:val="center"/>
            <w:hideMark/>
          </w:tcPr>
          <w:p w14:paraId="6D9B26C4" w14:textId="09FD27FE"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11/3–11/8</w:t>
            </w:r>
          </w:p>
        </w:tc>
        <w:tc>
          <w:tcPr>
            <w:tcW w:w="1758" w:type="dxa"/>
            <w:shd w:val="clear" w:color="auto" w:fill="D9D9D9" w:themeFill="background1" w:themeFillShade="D9"/>
            <w:vAlign w:val="center"/>
            <w:hideMark/>
          </w:tcPr>
          <w:p w14:paraId="742B23A9"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949" w:type="dxa"/>
            <w:shd w:val="clear" w:color="auto" w:fill="D9D9D9" w:themeFill="background1" w:themeFillShade="D9"/>
            <w:vAlign w:val="center"/>
            <w:hideMark/>
          </w:tcPr>
          <w:p w14:paraId="36041157"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w:t>
            </w:r>
          </w:p>
        </w:tc>
        <w:tc>
          <w:tcPr>
            <w:tcW w:w="1037" w:type="dxa"/>
            <w:tcBorders>
              <w:right w:val="single" w:sz="4" w:space="0" w:color="auto"/>
            </w:tcBorders>
            <w:shd w:val="clear" w:color="auto" w:fill="D9D9D9" w:themeFill="background1" w:themeFillShade="D9"/>
            <w:vAlign w:val="center"/>
            <w:hideMark/>
          </w:tcPr>
          <w:p w14:paraId="551A15B0"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35</w:t>
            </w:r>
          </w:p>
        </w:tc>
      </w:tr>
      <w:tr w:rsidR="00C742A1" w:rsidRPr="005F6C07" w14:paraId="6E708998" w14:textId="77777777" w:rsidTr="006B3928">
        <w:trPr>
          <w:trHeight w:val="524"/>
        </w:trPr>
        <w:tc>
          <w:tcPr>
            <w:tcW w:w="901" w:type="dxa"/>
            <w:vAlign w:val="center"/>
          </w:tcPr>
          <w:p w14:paraId="5BA428EC" w14:textId="3EF72D3A"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NA</w:t>
            </w:r>
          </w:p>
        </w:tc>
        <w:tc>
          <w:tcPr>
            <w:tcW w:w="1881" w:type="dxa"/>
            <w:shd w:val="clear" w:color="auto" w:fill="auto"/>
            <w:vAlign w:val="center"/>
            <w:hideMark/>
          </w:tcPr>
          <w:p w14:paraId="0BBE94BB" w14:textId="1042542E"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NA</w:t>
            </w:r>
          </w:p>
        </w:tc>
        <w:tc>
          <w:tcPr>
            <w:tcW w:w="1268" w:type="dxa"/>
            <w:shd w:val="clear" w:color="auto" w:fill="auto"/>
            <w:vAlign w:val="center"/>
            <w:hideMark/>
          </w:tcPr>
          <w:p w14:paraId="295C8C06"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NA</w:t>
            </w:r>
          </w:p>
        </w:tc>
        <w:tc>
          <w:tcPr>
            <w:tcW w:w="1392" w:type="dxa"/>
            <w:shd w:val="clear" w:color="auto" w:fill="auto"/>
            <w:vAlign w:val="center"/>
            <w:hideMark/>
          </w:tcPr>
          <w:p w14:paraId="5E747D99"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NA</w:t>
            </w:r>
          </w:p>
        </w:tc>
        <w:tc>
          <w:tcPr>
            <w:tcW w:w="949" w:type="dxa"/>
            <w:shd w:val="clear" w:color="auto" w:fill="auto"/>
            <w:vAlign w:val="center"/>
            <w:hideMark/>
          </w:tcPr>
          <w:p w14:paraId="360331FF"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NA</w:t>
            </w:r>
          </w:p>
        </w:tc>
        <w:tc>
          <w:tcPr>
            <w:tcW w:w="1037" w:type="dxa"/>
            <w:tcBorders>
              <w:right w:val="single" w:sz="8" w:space="0" w:color="auto"/>
            </w:tcBorders>
            <w:shd w:val="clear" w:color="auto" w:fill="auto"/>
            <w:vAlign w:val="center"/>
            <w:hideMark/>
          </w:tcPr>
          <w:p w14:paraId="33A1CE31"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NA</w:t>
            </w:r>
          </w:p>
        </w:tc>
        <w:tc>
          <w:tcPr>
            <w:tcW w:w="1013" w:type="dxa"/>
            <w:tcBorders>
              <w:left w:val="single" w:sz="8" w:space="0" w:color="auto"/>
            </w:tcBorders>
            <w:shd w:val="clear" w:color="auto" w:fill="auto"/>
            <w:noWrap/>
            <w:vAlign w:val="center"/>
            <w:hideMark/>
          </w:tcPr>
          <w:p w14:paraId="616FFD5F"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23B-53</w:t>
            </w:r>
          </w:p>
        </w:tc>
        <w:tc>
          <w:tcPr>
            <w:tcW w:w="1014" w:type="dxa"/>
            <w:shd w:val="clear" w:color="auto" w:fill="auto"/>
            <w:vAlign w:val="center"/>
            <w:hideMark/>
          </w:tcPr>
          <w:p w14:paraId="205821F8"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11/5</w:t>
            </w:r>
          </w:p>
        </w:tc>
        <w:tc>
          <w:tcPr>
            <w:tcW w:w="1758" w:type="dxa"/>
            <w:shd w:val="clear" w:color="auto" w:fill="auto"/>
            <w:vAlign w:val="center"/>
            <w:hideMark/>
          </w:tcPr>
          <w:p w14:paraId="701BF59E"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8:0</w:t>
            </w:r>
          </w:p>
        </w:tc>
        <w:tc>
          <w:tcPr>
            <w:tcW w:w="949" w:type="dxa"/>
            <w:shd w:val="clear" w:color="auto" w:fill="auto"/>
            <w:vAlign w:val="center"/>
            <w:hideMark/>
          </w:tcPr>
          <w:p w14:paraId="7BAA9605"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p>
        </w:tc>
        <w:tc>
          <w:tcPr>
            <w:tcW w:w="1037" w:type="dxa"/>
            <w:tcBorders>
              <w:right w:val="single" w:sz="4" w:space="0" w:color="auto"/>
            </w:tcBorders>
            <w:shd w:val="clear" w:color="auto" w:fill="auto"/>
            <w:vAlign w:val="center"/>
            <w:hideMark/>
          </w:tcPr>
          <w:p w14:paraId="5A4A461C"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w:t>
            </w:r>
          </w:p>
        </w:tc>
      </w:tr>
      <w:tr w:rsidR="00C742A1" w:rsidRPr="005F6C07" w14:paraId="235B0F87" w14:textId="77777777" w:rsidTr="006B3928">
        <w:trPr>
          <w:trHeight w:val="524"/>
        </w:trPr>
        <w:tc>
          <w:tcPr>
            <w:tcW w:w="901" w:type="dxa"/>
            <w:shd w:val="clear" w:color="auto" w:fill="D0CECE" w:themeFill="background2" w:themeFillShade="E6"/>
            <w:vAlign w:val="center"/>
          </w:tcPr>
          <w:p w14:paraId="25106FFA" w14:textId="68B5FCDD"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8B2907D" wp14:editId="58755857">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8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shd w:val="clear" w:color="auto" w:fill="D0CECE" w:themeFill="background2" w:themeFillShade="E6"/>
            <w:noWrap/>
            <w:vAlign w:val="center"/>
            <w:hideMark/>
          </w:tcPr>
          <w:p w14:paraId="6E5B7BDC" w14:textId="43C2D920"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2023FA51</w:t>
            </w:r>
          </w:p>
        </w:tc>
        <w:tc>
          <w:tcPr>
            <w:tcW w:w="1268" w:type="dxa"/>
            <w:shd w:val="clear" w:color="auto" w:fill="D0CECE" w:themeFill="background2" w:themeFillShade="E6"/>
            <w:vAlign w:val="center"/>
            <w:hideMark/>
          </w:tcPr>
          <w:p w14:paraId="46AB99A3"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w:t>
            </w:r>
          </w:p>
        </w:tc>
        <w:tc>
          <w:tcPr>
            <w:tcW w:w="1392" w:type="dxa"/>
            <w:shd w:val="clear" w:color="auto" w:fill="D0CECE" w:themeFill="background2" w:themeFillShade="E6"/>
            <w:vAlign w:val="center"/>
            <w:hideMark/>
          </w:tcPr>
          <w:p w14:paraId="4031DFA7"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shd w:val="clear" w:color="auto" w:fill="D0CECE" w:themeFill="background2" w:themeFillShade="E6"/>
            <w:vAlign w:val="center"/>
            <w:hideMark/>
          </w:tcPr>
          <w:p w14:paraId="545DD08D"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p>
        </w:tc>
        <w:tc>
          <w:tcPr>
            <w:tcW w:w="1037" w:type="dxa"/>
            <w:tcBorders>
              <w:right w:val="single" w:sz="8" w:space="0" w:color="auto"/>
            </w:tcBorders>
            <w:shd w:val="clear" w:color="auto" w:fill="D0CECE" w:themeFill="background2" w:themeFillShade="E6"/>
            <w:vAlign w:val="center"/>
            <w:hideMark/>
          </w:tcPr>
          <w:p w14:paraId="2E16849F"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w:t>
            </w:r>
          </w:p>
        </w:tc>
        <w:tc>
          <w:tcPr>
            <w:tcW w:w="1013" w:type="dxa"/>
            <w:tcBorders>
              <w:left w:val="single" w:sz="8" w:space="0" w:color="auto"/>
            </w:tcBorders>
            <w:shd w:val="clear" w:color="auto" w:fill="D0CECE" w:themeFill="background2" w:themeFillShade="E6"/>
            <w:noWrap/>
            <w:vAlign w:val="center"/>
            <w:hideMark/>
          </w:tcPr>
          <w:p w14:paraId="30EA819C"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23B-63</w:t>
            </w:r>
          </w:p>
        </w:tc>
        <w:tc>
          <w:tcPr>
            <w:tcW w:w="1014" w:type="dxa"/>
            <w:shd w:val="clear" w:color="auto" w:fill="D0CECE" w:themeFill="background2" w:themeFillShade="E6"/>
            <w:vAlign w:val="center"/>
            <w:hideMark/>
          </w:tcPr>
          <w:p w14:paraId="2F7AF9D7"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w:t>
            </w:r>
          </w:p>
        </w:tc>
        <w:tc>
          <w:tcPr>
            <w:tcW w:w="1758" w:type="dxa"/>
            <w:shd w:val="clear" w:color="auto" w:fill="D0CECE" w:themeFill="background2" w:themeFillShade="E6"/>
            <w:vAlign w:val="center"/>
            <w:hideMark/>
          </w:tcPr>
          <w:p w14:paraId="1BCF817A"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shd w:val="clear" w:color="auto" w:fill="D0CECE" w:themeFill="background2" w:themeFillShade="E6"/>
            <w:vAlign w:val="center"/>
            <w:hideMark/>
          </w:tcPr>
          <w:p w14:paraId="02A6ED08"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p>
        </w:tc>
        <w:tc>
          <w:tcPr>
            <w:tcW w:w="1037" w:type="dxa"/>
            <w:tcBorders>
              <w:right w:val="single" w:sz="4" w:space="0" w:color="auto"/>
            </w:tcBorders>
            <w:shd w:val="clear" w:color="auto" w:fill="D0CECE" w:themeFill="background2" w:themeFillShade="E6"/>
            <w:vAlign w:val="center"/>
            <w:hideMark/>
          </w:tcPr>
          <w:p w14:paraId="58DFF8DD"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w:t>
            </w:r>
          </w:p>
        </w:tc>
      </w:tr>
      <w:tr w:rsidR="00C742A1" w:rsidRPr="005F6C07" w14:paraId="0721FD3C" w14:textId="77777777" w:rsidTr="006B3928">
        <w:trPr>
          <w:trHeight w:val="524"/>
        </w:trPr>
        <w:tc>
          <w:tcPr>
            <w:tcW w:w="901" w:type="dxa"/>
            <w:vAlign w:val="center"/>
          </w:tcPr>
          <w:p w14:paraId="7D75A69C" w14:textId="0DC6A2BF"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185E39FA" wp14:editId="694617DB">
                  <wp:extent cx="182880" cy="182880"/>
                  <wp:effectExtent l="0" t="0" r="762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shd w:val="clear" w:color="auto" w:fill="auto"/>
            <w:noWrap/>
            <w:vAlign w:val="center"/>
            <w:hideMark/>
          </w:tcPr>
          <w:p w14:paraId="776F8555" w14:textId="02A48B03"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2023FA59,82</w:t>
            </w:r>
          </w:p>
        </w:tc>
        <w:tc>
          <w:tcPr>
            <w:tcW w:w="1268" w:type="dxa"/>
            <w:shd w:val="clear" w:color="auto" w:fill="auto"/>
            <w:vAlign w:val="center"/>
            <w:hideMark/>
          </w:tcPr>
          <w:p w14:paraId="0C5AFF2D" w14:textId="42741039"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11/7–11/10</w:t>
            </w:r>
          </w:p>
        </w:tc>
        <w:tc>
          <w:tcPr>
            <w:tcW w:w="1392" w:type="dxa"/>
            <w:shd w:val="clear" w:color="auto" w:fill="auto"/>
            <w:vAlign w:val="center"/>
            <w:hideMark/>
          </w:tcPr>
          <w:p w14:paraId="19FC070A"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shd w:val="clear" w:color="auto" w:fill="auto"/>
            <w:vAlign w:val="center"/>
            <w:hideMark/>
          </w:tcPr>
          <w:p w14:paraId="74A6CC1E"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w:t>
            </w:r>
          </w:p>
        </w:tc>
        <w:tc>
          <w:tcPr>
            <w:tcW w:w="1037" w:type="dxa"/>
            <w:tcBorders>
              <w:right w:val="single" w:sz="8" w:space="0" w:color="auto"/>
            </w:tcBorders>
            <w:shd w:val="clear" w:color="auto" w:fill="auto"/>
            <w:vAlign w:val="center"/>
            <w:hideMark/>
          </w:tcPr>
          <w:p w14:paraId="3DF191A9"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013" w:type="dxa"/>
            <w:tcBorders>
              <w:left w:val="single" w:sz="8" w:space="0" w:color="auto"/>
            </w:tcBorders>
            <w:shd w:val="clear" w:color="auto" w:fill="auto"/>
            <w:noWrap/>
            <w:vAlign w:val="center"/>
            <w:hideMark/>
          </w:tcPr>
          <w:p w14:paraId="776DD67C"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23B-64</w:t>
            </w:r>
          </w:p>
        </w:tc>
        <w:tc>
          <w:tcPr>
            <w:tcW w:w="1014" w:type="dxa"/>
            <w:shd w:val="clear" w:color="auto" w:fill="auto"/>
            <w:vAlign w:val="center"/>
            <w:hideMark/>
          </w:tcPr>
          <w:p w14:paraId="4BCA47EF" w14:textId="325A91FA"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11/7–11/10</w:t>
            </w:r>
          </w:p>
        </w:tc>
        <w:tc>
          <w:tcPr>
            <w:tcW w:w="1758" w:type="dxa"/>
            <w:shd w:val="clear" w:color="auto" w:fill="auto"/>
            <w:vAlign w:val="center"/>
            <w:hideMark/>
          </w:tcPr>
          <w:p w14:paraId="2A368374"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shd w:val="clear" w:color="auto" w:fill="auto"/>
            <w:vAlign w:val="center"/>
            <w:hideMark/>
          </w:tcPr>
          <w:p w14:paraId="085DB4A3"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w:t>
            </w:r>
          </w:p>
        </w:tc>
        <w:tc>
          <w:tcPr>
            <w:tcW w:w="1037" w:type="dxa"/>
            <w:tcBorders>
              <w:right w:val="single" w:sz="4" w:space="0" w:color="auto"/>
            </w:tcBorders>
            <w:shd w:val="clear" w:color="auto" w:fill="auto"/>
            <w:vAlign w:val="center"/>
            <w:hideMark/>
          </w:tcPr>
          <w:p w14:paraId="0DE78D3C"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r>
      <w:tr w:rsidR="00C742A1" w:rsidRPr="005F6C07" w14:paraId="6693A167" w14:textId="77777777" w:rsidTr="006B3928">
        <w:trPr>
          <w:trHeight w:val="524"/>
        </w:trPr>
        <w:tc>
          <w:tcPr>
            <w:tcW w:w="901" w:type="dxa"/>
            <w:tcBorders>
              <w:bottom w:val="single" w:sz="8" w:space="0" w:color="auto"/>
            </w:tcBorders>
            <w:shd w:val="clear" w:color="auto" w:fill="D0CECE" w:themeFill="background2" w:themeFillShade="E6"/>
            <w:vAlign w:val="center"/>
          </w:tcPr>
          <w:p w14:paraId="16787A46" w14:textId="7357B4C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6BF39CC" wp14:editId="6EF8FE55">
                  <wp:extent cx="182880" cy="182880"/>
                  <wp:effectExtent l="0" t="0" r="762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9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tcBorders>
              <w:bottom w:val="single" w:sz="8" w:space="0" w:color="auto"/>
            </w:tcBorders>
            <w:shd w:val="clear" w:color="auto" w:fill="D0CECE" w:themeFill="background2" w:themeFillShade="E6"/>
            <w:noWrap/>
            <w:vAlign w:val="center"/>
            <w:hideMark/>
          </w:tcPr>
          <w:p w14:paraId="3DFC9062" w14:textId="2585BB8B"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2023FA65</w:t>
            </w:r>
          </w:p>
        </w:tc>
        <w:tc>
          <w:tcPr>
            <w:tcW w:w="1268" w:type="dxa"/>
            <w:tcBorders>
              <w:bottom w:val="single" w:sz="8" w:space="0" w:color="auto"/>
            </w:tcBorders>
            <w:shd w:val="clear" w:color="auto" w:fill="D0CECE" w:themeFill="background2" w:themeFillShade="E6"/>
            <w:vAlign w:val="center"/>
            <w:hideMark/>
          </w:tcPr>
          <w:p w14:paraId="1D3BD22D"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11/9</w:t>
            </w:r>
          </w:p>
        </w:tc>
        <w:tc>
          <w:tcPr>
            <w:tcW w:w="1392" w:type="dxa"/>
            <w:tcBorders>
              <w:bottom w:val="single" w:sz="8" w:space="0" w:color="auto"/>
            </w:tcBorders>
            <w:shd w:val="clear" w:color="auto" w:fill="D0CECE" w:themeFill="background2" w:themeFillShade="E6"/>
            <w:vAlign w:val="center"/>
            <w:hideMark/>
          </w:tcPr>
          <w:p w14:paraId="1AFAC245"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949" w:type="dxa"/>
            <w:tcBorders>
              <w:bottom w:val="single" w:sz="8" w:space="0" w:color="auto"/>
            </w:tcBorders>
            <w:shd w:val="clear" w:color="auto" w:fill="D0CECE" w:themeFill="background2" w:themeFillShade="E6"/>
            <w:vAlign w:val="center"/>
            <w:hideMark/>
          </w:tcPr>
          <w:p w14:paraId="20FB9434"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p>
        </w:tc>
        <w:tc>
          <w:tcPr>
            <w:tcW w:w="1037" w:type="dxa"/>
            <w:tcBorders>
              <w:bottom w:val="single" w:sz="8" w:space="0" w:color="auto"/>
              <w:right w:val="single" w:sz="8" w:space="0" w:color="auto"/>
            </w:tcBorders>
            <w:shd w:val="clear" w:color="auto" w:fill="D0CECE" w:themeFill="background2" w:themeFillShade="E6"/>
            <w:vAlign w:val="center"/>
            <w:hideMark/>
          </w:tcPr>
          <w:p w14:paraId="6E715F23"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w:t>
            </w:r>
          </w:p>
        </w:tc>
        <w:tc>
          <w:tcPr>
            <w:tcW w:w="1013" w:type="dxa"/>
            <w:tcBorders>
              <w:left w:val="single" w:sz="8" w:space="0" w:color="auto"/>
              <w:bottom w:val="single" w:sz="8" w:space="0" w:color="auto"/>
            </w:tcBorders>
            <w:shd w:val="clear" w:color="auto" w:fill="D0CECE" w:themeFill="background2" w:themeFillShade="E6"/>
            <w:noWrap/>
            <w:vAlign w:val="center"/>
            <w:hideMark/>
          </w:tcPr>
          <w:p w14:paraId="0E5BB02A"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23B-65</w:t>
            </w:r>
          </w:p>
        </w:tc>
        <w:tc>
          <w:tcPr>
            <w:tcW w:w="1014" w:type="dxa"/>
            <w:tcBorders>
              <w:bottom w:val="single" w:sz="8" w:space="0" w:color="auto"/>
            </w:tcBorders>
            <w:shd w:val="clear" w:color="auto" w:fill="D0CECE" w:themeFill="background2" w:themeFillShade="E6"/>
            <w:vAlign w:val="center"/>
            <w:hideMark/>
          </w:tcPr>
          <w:p w14:paraId="6E81E4D7"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11/9</w:t>
            </w:r>
          </w:p>
        </w:tc>
        <w:tc>
          <w:tcPr>
            <w:tcW w:w="1758" w:type="dxa"/>
            <w:tcBorders>
              <w:bottom w:val="single" w:sz="8" w:space="0" w:color="auto"/>
            </w:tcBorders>
            <w:shd w:val="clear" w:color="auto" w:fill="D0CECE" w:themeFill="background2" w:themeFillShade="E6"/>
            <w:vAlign w:val="center"/>
            <w:hideMark/>
          </w:tcPr>
          <w:p w14:paraId="0835050B"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949" w:type="dxa"/>
            <w:tcBorders>
              <w:bottom w:val="single" w:sz="8" w:space="0" w:color="auto"/>
            </w:tcBorders>
            <w:shd w:val="clear" w:color="auto" w:fill="D0CECE" w:themeFill="background2" w:themeFillShade="E6"/>
            <w:vAlign w:val="center"/>
            <w:hideMark/>
          </w:tcPr>
          <w:p w14:paraId="750F3110"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p>
        </w:tc>
        <w:tc>
          <w:tcPr>
            <w:tcW w:w="1037" w:type="dxa"/>
            <w:tcBorders>
              <w:bottom w:val="single" w:sz="8" w:space="0" w:color="auto"/>
              <w:right w:val="single" w:sz="4" w:space="0" w:color="auto"/>
            </w:tcBorders>
            <w:shd w:val="clear" w:color="auto" w:fill="D0CECE" w:themeFill="background2" w:themeFillShade="E6"/>
            <w:vAlign w:val="center"/>
            <w:hideMark/>
          </w:tcPr>
          <w:p w14:paraId="62DA2A3F" w14:textId="77777777" w:rsidR="00C742A1" w:rsidRPr="005F6C07" w:rsidRDefault="00C742A1" w:rsidP="00C742A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w:t>
            </w:r>
          </w:p>
        </w:tc>
      </w:tr>
      <w:tr w:rsidR="009654B2" w:rsidRPr="005F6C07" w14:paraId="23F5CA2B" w14:textId="77777777" w:rsidTr="006B3928">
        <w:trPr>
          <w:trHeight w:val="524"/>
        </w:trPr>
        <w:tc>
          <w:tcPr>
            <w:tcW w:w="4050" w:type="dxa"/>
            <w:gridSpan w:val="3"/>
            <w:tcBorders>
              <w:top w:val="single" w:sz="8" w:space="0" w:color="auto"/>
            </w:tcBorders>
            <w:vAlign w:val="center"/>
          </w:tcPr>
          <w:p w14:paraId="18A748DE" w14:textId="15EFBDDD" w:rsidR="009654B2" w:rsidRPr="005F6C07" w:rsidRDefault="009654B2" w:rsidP="009654B2">
            <w:pPr>
              <w:spacing w:after="0" w:line="240" w:lineRule="auto"/>
              <w:rPr>
                <w:rFonts w:ascii="Times New Roman" w:eastAsia="Times New Roman" w:hAnsi="Times New Roman" w:cs="Times New Roman"/>
                <w:color w:val="000000"/>
              </w:rPr>
            </w:pPr>
            <w:r w:rsidRPr="005F6C07">
              <w:rPr>
                <w:rFonts w:ascii="Times New Roman" w:eastAsia="Times New Roman" w:hAnsi="Times New Roman" w:cs="Times New Roman"/>
                <w:b/>
                <w:bCs/>
                <w:i/>
                <w:iCs/>
                <w:color w:val="000000"/>
              </w:rPr>
              <w:lastRenderedPageBreak/>
              <w:t>Table 7—Continued</w:t>
            </w:r>
          </w:p>
        </w:tc>
        <w:tc>
          <w:tcPr>
            <w:tcW w:w="1392" w:type="dxa"/>
            <w:tcBorders>
              <w:top w:val="single" w:sz="8" w:space="0" w:color="auto"/>
            </w:tcBorders>
            <w:shd w:val="clear" w:color="auto" w:fill="auto"/>
            <w:vAlign w:val="center"/>
          </w:tcPr>
          <w:p w14:paraId="64A31F86" w14:textId="77777777" w:rsidR="009654B2" w:rsidRPr="005F6C07" w:rsidRDefault="009654B2" w:rsidP="00C742A1">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60FD3E54" w14:textId="77777777" w:rsidR="009654B2" w:rsidRPr="005F6C07" w:rsidRDefault="009654B2" w:rsidP="00C742A1">
            <w:pPr>
              <w:spacing w:after="0" w:line="240" w:lineRule="auto"/>
              <w:jc w:val="center"/>
              <w:rPr>
                <w:rFonts w:ascii="Times New Roman" w:eastAsia="Times New Roman" w:hAnsi="Times New Roman" w:cs="Times New Roman"/>
                <w:color w:val="000000"/>
              </w:rPr>
            </w:pPr>
          </w:p>
        </w:tc>
        <w:tc>
          <w:tcPr>
            <w:tcW w:w="1037" w:type="dxa"/>
            <w:tcBorders>
              <w:top w:val="single" w:sz="8" w:space="0" w:color="auto"/>
              <w:right w:val="single" w:sz="8" w:space="0" w:color="auto"/>
            </w:tcBorders>
            <w:shd w:val="clear" w:color="auto" w:fill="auto"/>
            <w:vAlign w:val="center"/>
          </w:tcPr>
          <w:p w14:paraId="6E4D16DF" w14:textId="77777777" w:rsidR="009654B2" w:rsidRPr="005F6C07" w:rsidRDefault="009654B2" w:rsidP="00C742A1">
            <w:pPr>
              <w:spacing w:after="0" w:line="240" w:lineRule="auto"/>
              <w:jc w:val="center"/>
              <w:rPr>
                <w:rFonts w:ascii="Times New Roman" w:eastAsia="Times New Roman" w:hAnsi="Times New Roman" w:cs="Times New Roman"/>
                <w:color w:val="000000"/>
              </w:rPr>
            </w:pPr>
          </w:p>
        </w:tc>
        <w:tc>
          <w:tcPr>
            <w:tcW w:w="1013" w:type="dxa"/>
            <w:tcBorders>
              <w:top w:val="single" w:sz="8" w:space="0" w:color="auto"/>
              <w:left w:val="single" w:sz="8" w:space="0" w:color="auto"/>
            </w:tcBorders>
            <w:shd w:val="clear" w:color="auto" w:fill="auto"/>
            <w:noWrap/>
            <w:vAlign w:val="center"/>
          </w:tcPr>
          <w:p w14:paraId="1E735A9B" w14:textId="77777777" w:rsidR="009654B2" w:rsidRPr="005F6C07" w:rsidRDefault="009654B2" w:rsidP="00C742A1">
            <w:pPr>
              <w:spacing w:after="0" w:line="240" w:lineRule="auto"/>
              <w:jc w:val="center"/>
              <w:rPr>
                <w:rFonts w:ascii="Times New Roman" w:eastAsia="Times New Roman" w:hAnsi="Times New Roman" w:cs="Times New Roman"/>
                <w:color w:val="000000"/>
              </w:rPr>
            </w:pPr>
          </w:p>
        </w:tc>
        <w:tc>
          <w:tcPr>
            <w:tcW w:w="1014" w:type="dxa"/>
            <w:tcBorders>
              <w:top w:val="single" w:sz="8" w:space="0" w:color="auto"/>
            </w:tcBorders>
            <w:shd w:val="clear" w:color="auto" w:fill="auto"/>
            <w:vAlign w:val="center"/>
          </w:tcPr>
          <w:p w14:paraId="4A67ADDF" w14:textId="77777777" w:rsidR="009654B2" w:rsidRPr="005F6C07" w:rsidRDefault="009654B2" w:rsidP="00C742A1">
            <w:pPr>
              <w:spacing w:after="0" w:line="240" w:lineRule="auto"/>
              <w:jc w:val="center"/>
              <w:rPr>
                <w:rFonts w:ascii="Times New Roman" w:eastAsia="Times New Roman" w:hAnsi="Times New Roman" w:cs="Times New Roman"/>
                <w:color w:val="000000"/>
              </w:rPr>
            </w:pPr>
          </w:p>
        </w:tc>
        <w:tc>
          <w:tcPr>
            <w:tcW w:w="1758" w:type="dxa"/>
            <w:tcBorders>
              <w:top w:val="single" w:sz="8" w:space="0" w:color="auto"/>
            </w:tcBorders>
            <w:shd w:val="clear" w:color="auto" w:fill="auto"/>
            <w:vAlign w:val="center"/>
          </w:tcPr>
          <w:p w14:paraId="06861B62" w14:textId="77777777" w:rsidR="009654B2" w:rsidRPr="005F6C07" w:rsidRDefault="009654B2" w:rsidP="00C742A1">
            <w:pPr>
              <w:spacing w:after="0" w:line="240" w:lineRule="auto"/>
              <w:jc w:val="center"/>
              <w:rPr>
                <w:rFonts w:ascii="Times New Roman" w:eastAsia="Times New Roman" w:hAnsi="Times New Roman" w:cs="Times New Roman"/>
                <w:color w:val="000000"/>
              </w:rPr>
            </w:pPr>
          </w:p>
        </w:tc>
        <w:tc>
          <w:tcPr>
            <w:tcW w:w="949" w:type="dxa"/>
            <w:tcBorders>
              <w:top w:val="single" w:sz="8" w:space="0" w:color="auto"/>
            </w:tcBorders>
            <w:shd w:val="clear" w:color="auto" w:fill="auto"/>
            <w:vAlign w:val="center"/>
          </w:tcPr>
          <w:p w14:paraId="61D52A22" w14:textId="77777777" w:rsidR="009654B2" w:rsidRPr="005F6C07" w:rsidRDefault="009654B2" w:rsidP="00C742A1">
            <w:pPr>
              <w:spacing w:after="0" w:line="240" w:lineRule="auto"/>
              <w:jc w:val="center"/>
              <w:rPr>
                <w:rFonts w:ascii="Times New Roman" w:eastAsia="Times New Roman" w:hAnsi="Times New Roman" w:cs="Times New Roman"/>
                <w:color w:val="000000"/>
              </w:rPr>
            </w:pPr>
          </w:p>
        </w:tc>
        <w:tc>
          <w:tcPr>
            <w:tcW w:w="1037" w:type="dxa"/>
            <w:tcBorders>
              <w:top w:val="single" w:sz="8" w:space="0" w:color="auto"/>
              <w:right w:val="single" w:sz="4" w:space="0" w:color="auto"/>
            </w:tcBorders>
            <w:shd w:val="clear" w:color="auto" w:fill="auto"/>
            <w:vAlign w:val="center"/>
          </w:tcPr>
          <w:p w14:paraId="49BE48A5" w14:textId="77777777" w:rsidR="009654B2" w:rsidRPr="005F6C07" w:rsidRDefault="009654B2" w:rsidP="00C742A1">
            <w:pPr>
              <w:spacing w:after="0" w:line="240" w:lineRule="auto"/>
              <w:jc w:val="center"/>
              <w:rPr>
                <w:rFonts w:ascii="Times New Roman" w:eastAsia="Times New Roman" w:hAnsi="Times New Roman" w:cs="Times New Roman"/>
                <w:color w:val="000000"/>
              </w:rPr>
            </w:pPr>
          </w:p>
        </w:tc>
      </w:tr>
      <w:tr w:rsidR="009654B2" w:rsidRPr="005F6C07" w14:paraId="22B19040" w14:textId="77777777" w:rsidTr="006B3928">
        <w:trPr>
          <w:trHeight w:val="524"/>
        </w:trPr>
        <w:tc>
          <w:tcPr>
            <w:tcW w:w="901" w:type="dxa"/>
            <w:tcBorders>
              <w:bottom w:val="single" w:sz="8" w:space="0" w:color="auto"/>
            </w:tcBorders>
            <w:vAlign w:val="center"/>
          </w:tcPr>
          <w:p w14:paraId="02C5DAE3" w14:textId="38A07CFF" w:rsidR="009654B2" w:rsidRPr="005F6C07" w:rsidRDefault="009654B2" w:rsidP="009654B2">
            <w:pPr>
              <w:spacing w:after="0" w:line="240" w:lineRule="auto"/>
              <w:jc w:val="center"/>
              <w:rPr>
                <w:rFonts w:ascii="Times New Roman" w:eastAsia="Times New Roman" w:hAnsi="Times New Roman" w:cs="Times New Roman"/>
                <w:noProof/>
                <w:color w:val="000000"/>
              </w:rPr>
            </w:pPr>
            <w:r w:rsidRPr="005F6C07">
              <w:rPr>
                <w:rFonts w:ascii="Times New Roman" w:eastAsia="Times New Roman" w:hAnsi="Times New Roman" w:cs="Times New Roman"/>
                <w:b/>
                <w:bCs/>
                <w:color w:val="000000"/>
              </w:rPr>
              <w:t>Unique group icon</w:t>
            </w:r>
          </w:p>
        </w:tc>
        <w:tc>
          <w:tcPr>
            <w:tcW w:w="1881" w:type="dxa"/>
            <w:tcBorders>
              <w:bottom w:val="single" w:sz="8" w:space="0" w:color="auto"/>
            </w:tcBorders>
            <w:shd w:val="clear" w:color="auto" w:fill="auto"/>
            <w:vAlign w:val="center"/>
          </w:tcPr>
          <w:p w14:paraId="7FE81B20" w14:textId="77777777" w:rsidR="009654B2" w:rsidRPr="005F6C07" w:rsidRDefault="009654B2" w:rsidP="009654B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w:t>
            </w:r>
          </w:p>
          <w:p w14:paraId="7B6AE2F8" w14:textId="06658853"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Group </w:t>
            </w:r>
            <w:proofErr w:type="spellStart"/>
            <w:r w:rsidRPr="005F6C07">
              <w:rPr>
                <w:rFonts w:ascii="Times New Roman" w:eastAsia="Times New Roman" w:hAnsi="Times New Roman" w:cs="Times New Roman"/>
                <w:b/>
                <w:bCs/>
                <w:color w:val="000000"/>
              </w:rPr>
              <w:t>ID</w:t>
            </w:r>
            <w:r w:rsidRPr="005F6C07">
              <w:rPr>
                <w:rFonts w:ascii="Times New Roman" w:eastAsia="Times New Roman" w:hAnsi="Times New Roman" w:cs="Times New Roman"/>
                <w:b/>
                <w:bCs/>
                <w:color w:val="000000"/>
                <w:vertAlign w:val="superscript"/>
              </w:rPr>
              <w:t>a</w:t>
            </w:r>
            <w:proofErr w:type="spellEnd"/>
          </w:p>
        </w:tc>
        <w:tc>
          <w:tcPr>
            <w:tcW w:w="1268" w:type="dxa"/>
            <w:tcBorders>
              <w:bottom w:val="single" w:sz="8" w:space="0" w:color="auto"/>
            </w:tcBorders>
            <w:shd w:val="clear" w:color="auto" w:fill="auto"/>
            <w:vAlign w:val="center"/>
          </w:tcPr>
          <w:p w14:paraId="4E924040" w14:textId="002B88A3"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Dates present</w:t>
            </w:r>
          </w:p>
        </w:tc>
        <w:tc>
          <w:tcPr>
            <w:tcW w:w="1392" w:type="dxa"/>
            <w:tcBorders>
              <w:bottom w:val="single" w:sz="8" w:space="0" w:color="auto"/>
            </w:tcBorders>
            <w:shd w:val="clear" w:color="auto" w:fill="auto"/>
            <w:vAlign w:val="center"/>
          </w:tcPr>
          <w:p w14:paraId="5BB7C744" w14:textId="21257656" w:rsidR="009654B2" w:rsidRPr="005F6C07" w:rsidRDefault="009654B2" w:rsidP="009654B2">
            <w:pPr>
              <w:spacing w:after="0" w:line="240" w:lineRule="auto"/>
              <w:jc w:val="center"/>
              <w:rPr>
                <w:rFonts w:ascii="Times New Roman" w:eastAsia="Times New Roman" w:hAnsi="Times New Roman" w:cs="Times New Roman"/>
                <w:color w:val="000000"/>
              </w:rPr>
            </w:pPr>
            <w:proofErr w:type="spellStart"/>
            <w:r w:rsidRPr="005F6C07">
              <w:rPr>
                <w:rFonts w:ascii="Times New Roman" w:eastAsia="Times New Roman" w:hAnsi="Times New Roman" w:cs="Times New Roman"/>
                <w:b/>
                <w:bCs/>
                <w:color w:val="000000"/>
              </w:rPr>
              <w:t>Adults:juveniles</w:t>
            </w:r>
            <w:proofErr w:type="spellEnd"/>
          </w:p>
        </w:tc>
        <w:tc>
          <w:tcPr>
            <w:tcW w:w="949" w:type="dxa"/>
            <w:tcBorders>
              <w:bottom w:val="single" w:sz="8" w:space="0" w:color="auto"/>
            </w:tcBorders>
            <w:shd w:val="clear" w:color="auto" w:fill="auto"/>
            <w:vAlign w:val="center"/>
          </w:tcPr>
          <w:p w14:paraId="34646ABF" w14:textId="35397FA9"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Days present</w:t>
            </w:r>
          </w:p>
        </w:tc>
        <w:tc>
          <w:tcPr>
            <w:tcW w:w="1037" w:type="dxa"/>
            <w:tcBorders>
              <w:bottom w:val="single" w:sz="8" w:space="0" w:color="auto"/>
              <w:right w:val="single" w:sz="8" w:space="0" w:color="auto"/>
            </w:tcBorders>
            <w:shd w:val="clear" w:color="auto" w:fill="auto"/>
            <w:vAlign w:val="center"/>
          </w:tcPr>
          <w:p w14:paraId="0B600292" w14:textId="79E34404"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Crane use </w:t>
            </w:r>
            <w:proofErr w:type="spellStart"/>
            <w:r w:rsidRPr="005F6C07">
              <w:rPr>
                <w:rFonts w:ascii="Times New Roman" w:eastAsia="Times New Roman" w:hAnsi="Times New Roman" w:cs="Times New Roman"/>
                <w:b/>
                <w:bCs/>
                <w:color w:val="000000"/>
              </w:rPr>
              <w:t>days</w:t>
            </w:r>
            <w:r w:rsidRPr="005F6C07">
              <w:rPr>
                <w:rFonts w:ascii="Times New Roman" w:eastAsia="Times New Roman" w:hAnsi="Times New Roman" w:cs="Times New Roman"/>
                <w:b/>
                <w:bCs/>
                <w:color w:val="000000"/>
                <w:vertAlign w:val="superscript"/>
              </w:rPr>
              <w:t>c</w:t>
            </w:r>
            <w:proofErr w:type="spellEnd"/>
          </w:p>
        </w:tc>
        <w:tc>
          <w:tcPr>
            <w:tcW w:w="1013" w:type="dxa"/>
            <w:tcBorders>
              <w:left w:val="single" w:sz="8" w:space="0" w:color="auto"/>
              <w:bottom w:val="single" w:sz="8" w:space="0" w:color="auto"/>
            </w:tcBorders>
            <w:shd w:val="clear" w:color="auto" w:fill="auto"/>
            <w:noWrap/>
            <w:vAlign w:val="center"/>
          </w:tcPr>
          <w:p w14:paraId="7D4F6511" w14:textId="1EB5548D"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USFWS Group </w:t>
            </w:r>
            <w:proofErr w:type="spellStart"/>
            <w:r w:rsidRPr="005F6C07">
              <w:rPr>
                <w:rFonts w:ascii="Times New Roman" w:eastAsia="Times New Roman" w:hAnsi="Times New Roman" w:cs="Times New Roman"/>
                <w:b/>
                <w:bCs/>
                <w:color w:val="000000"/>
              </w:rPr>
              <w:t>ID</w:t>
            </w:r>
            <w:r w:rsidRPr="005F6C07">
              <w:rPr>
                <w:rFonts w:ascii="Times New Roman" w:eastAsia="Times New Roman" w:hAnsi="Times New Roman" w:cs="Times New Roman"/>
                <w:b/>
                <w:bCs/>
                <w:color w:val="000000"/>
                <w:vertAlign w:val="superscript"/>
              </w:rPr>
              <w:t>b</w:t>
            </w:r>
            <w:proofErr w:type="spellEnd"/>
          </w:p>
        </w:tc>
        <w:tc>
          <w:tcPr>
            <w:tcW w:w="1014" w:type="dxa"/>
            <w:tcBorders>
              <w:bottom w:val="single" w:sz="8" w:space="0" w:color="auto"/>
            </w:tcBorders>
            <w:shd w:val="clear" w:color="auto" w:fill="auto"/>
            <w:vAlign w:val="center"/>
          </w:tcPr>
          <w:p w14:paraId="69E528B2" w14:textId="2D796BE2"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Dates present</w:t>
            </w:r>
          </w:p>
        </w:tc>
        <w:tc>
          <w:tcPr>
            <w:tcW w:w="1758" w:type="dxa"/>
            <w:tcBorders>
              <w:bottom w:val="single" w:sz="8" w:space="0" w:color="auto"/>
            </w:tcBorders>
            <w:shd w:val="clear" w:color="auto" w:fill="auto"/>
            <w:vAlign w:val="center"/>
          </w:tcPr>
          <w:p w14:paraId="175727AF" w14:textId="262C7B98" w:rsidR="009654B2" w:rsidRPr="005F6C07" w:rsidRDefault="009654B2" w:rsidP="009654B2">
            <w:pPr>
              <w:spacing w:after="0" w:line="240" w:lineRule="auto"/>
              <w:jc w:val="center"/>
              <w:rPr>
                <w:rFonts w:ascii="Times New Roman" w:eastAsia="Times New Roman" w:hAnsi="Times New Roman" w:cs="Times New Roman"/>
                <w:color w:val="000000"/>
              </w:rPr>
            </w:pPr>
            <w:proofErr w:type="spellStart"/>
            <w:r w:rsidRPr="005F6C07">
              <w:rPr>
                <w:rFonts w:ascii="Times New Roman" w:eastAsia="Times New Roman" w:hAnsi="Times New Roman" w:cs="Times New Roman"/>
                <w:b/>
                <w:bCs/>
                <w:color w:val="000000"/>
              </w:rPr>
              <w:t>Adults:juveniles</w:t>
            </w:r>
            <w:proofErr w:type="spellEnd"/>
          </w:p>
        </w:tc>
        <w:tc>
          <w:tcPr>
            <w:tcW w:w="949" w:type="dxa"/>
            <w:tcBorders>
              <w:bottom w:val="single" w:sz="8" w:space="0" w:color="auto"/>
            </w:tcBorders>
            <w:shd w:val="clear" w:color="auto" w:fill="auto"/>
            <w:vAlign w:val="center"/>
          </w:tcPr>
          <w:p w14:paraId="059A1116" w14:textId="138E3C6E"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Days present</w:t>
            </w:r>
          </w:p>
        </w:tc>
        <w:tc>
          <w:tcPr>
            <w:tcW w:w="1037" w:type="dxa"/>
            <w:tcBorders>
              <w:bottom w:val="single" w:sz="8" w:space="0" w:color="auto"/>
              <w:right w:val="single" w:sz="4" w:space="0" w:color="auto"/>
            </w:tcBorders>
            <w:shd w:val="clear" w:color="auto" w:fill="auto"/>
            <w:vAlign w:val="center"/>
          </w:tcPr>
          <w:p w14:paraId="028E286D" w14:textId="52B10301"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 xml:space="preserve">Crane use </w:t>
            </w:r>
            <w:proofErr w:type="spellStart"/>
            <w:r w:rsidRPr="005F6C07">
              <w:rPr>
                <w:rFonts w:ascii="Times New Roman" w:eastAsia="Times New Roman" w:hAnsi="Times New Roman" w:cs="Times New Roman"/>
                <w:b/>
                <w:bCs/>
                <w:color w:val="000000"/>
              </w:rPr>
              <w:t>days</w:t>
            </w:r>
            <w:r w:rsidRPr="005F6C07">
              <w:rPr>
                <w:rFonts w:ascii="Times New Roman" w:eastAsia="Times New Roman" w:hAnsi="Times New Roman" w:cs="Times New Roman"/>
                <w:b/>
                <w:bCs/>
                <w:color w:val="000000"/>
                <w:vertAlign w:val="superscript"/>
              </w:rPr>
              <w:t>d</w:t>
            </w:r>
            <w:proofErr w:type="spellEnd"/>
          </w:p>
        </w:tc>
      </w:tr>
      <w:tr w:rsidR="009654B2" w:rsidRPr="005F6C07" w14:paraId="21A903CD" w14:textId="77777777" w:rsidTr="004566F6">
        <w:trPr>
          <w:trHeight w:val="1285"/>
        </w:trPr>
        <w:tc>
          <w:tcPr>
            <w:tcW w:w="901" w:type="dxa"/>
            <w:tcBorders>
              <w:top w:val="single" w:sz="8" w:space="0" w:color="auto"/>
            </w:tcBorders>
            <w:vAlign w:val="center"/>
          </w:tcPr>
          <w:p w14:paraId="7F20FE90" w14:textId="37360F12"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2FECF4AA" wp14:editId="36EE775C">
                  <wp:extent cx="182880" cy="182880"/>
                  <wp:effectExtent l="0" t="0" r="762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tcBorders>
              <w:top w:val="single" w:sz="8" w:space="0" w:color="auto"/>
            </w:tcBorders>
            <w:shd w:val="clear" w:color="auto" w:fill="auto"/>
            <w:vAlign w:val="center"/>
            <w:hideMark/>
          </w:tcPr>
          <w:p w14:paraId="48A3E98C" w14:textId="3ECF9C61"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2023FA68, 71, 80, 83, 89, 93, 98, 100, 104,</w:t>
            </w:r>
            <w:r w:rsidR="00232304">
              <w:rPr>
                <w:rFonts w:ascii="Times New Roman" w:eastAsia="Times New Roman" w:hAnsi="Times New Roman" w:cs="Times New Roman"/>
                <w:color w:val="000000"/>
              </w:rPr>
              <w:t xml:space="preserve"> 106, 107.</w:t>
            </w:r>
            <w:r w:rsidRPr="005F6C07">
              <w:rPr>
                <w:rFonts w:ascii="Times New Roman" w:eastAsia="Times New Roman" w:hAnsi="Times New Roman" w:cs="Times New Roman"/>
                <w:color w:val="000000"/>
              </w:rPr>
              <w:t xml:space="preserve"> 110, 111</w:t>
            </w:r>
          </w:p>
        </w:tc>
        <w:tc>
          <w:tcPr>
            <w:tcW w:w="1268" w:type="dxa"/>
            <w:tcBorders>
              <w:top w:val="single" w:sz="8" w:space="0" w:color="auto"/>
            </w:tcBorders>
            <w:shd w:val="clear" w:color="auto" w:fill="auto"/>
            <w:vAlign w:val="center"/>
            <w:hideMark/>
          </w:tcPr>
          <w:p w14:paraId="534386BC" w14:textId="6A14A306"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11/10–11/21</w:t>
            </w:r>
          </w:p>
        </w:tc>
        <w:tc>
          <w:tcPr>
            <w:tcW w:w="1392" w:type="dxa"/>
            <w:tcBorders>
              <w:top w:val="single" w:sz="8" w:space="0" w:color="auto"/>
            </w:tcBorders>
            <w:shd w:val="clear" w:color="auto" w:fill="auto"/>
            <w:vAlign w:val="center"/>
            <w:hideMark/>
          </w:tcPr>
          <w:p w14:paraId="6094C332"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949" w:type="dxa"/>
            <w:tcBorders>
              <w:top w:val="single" w:sz="8" w:space="0" w:color="auto"/>
            </w:tcBorders>
            <w:shd w:val="clear" w:color="auto" w:fill="auto"/>
            <w:vAlign w:val="center"/>
            <w:hideMark/>
          </w:tcPr>
          <w:p w14:paraId="46113A64"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w:t>
            </w:r>
          </w:p>
        </w:tc>
        <w:tc>
          <w:tcPr>
            <w:tcW w:w="1037" w:type="dxa"/>
            <w:tcBorders>
              <w:top w:val="single" w:sz="8" w:space="0" w:color="auto"/>
              <w:right w:val="single" w:sz="8" w:space="0" w:color="auto"/>
            </w:tcBorders>
            <w:shd w:val="clear" w:color="auto" w:fill="auto"/>
            <w:vAlign w:val="center"/>
            <w:hideMark/>
          </w:tcPr>
          <w:p w14:paraId="1DF9F761"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78</w:t>
            </w:r>
          </w:p>
        </w:tc>
        <w:tc>
          <w:tcPr>
            <w:tcW w:w="1013" w:type="dxa"/>
            <w:tcBorders>
              <w:top w:val="single" w:sz="8" w:space="0" w:color="auto"/>
              <w:left w:val="single" w:sz="8" w:space="0" w:color="auto"/>
            </w:tcBorders>
            <w:shd w:val="clear" w:color="auto" w:fill="auto"/>
            <w:noWrap/>
            <w:vAlign w:val="center"/>
            <w:hideMark/>
          </w:tcPr>
          <w:p w14:paraId="1994110B"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014" w:type="dxa"/>
            <w:tcBorders>
              <w:top w:val="single" w:sz="8" w:space="0" w:color="auto"/>
            </w:tcBorders>
            <w:shd w:val="clear" w:color="auto" w:fill="auto"/>
            <w:vAlign w:val="center"/>
            <w:hideMark/>
          </w:tcPr>
          <w:p w14:paraId="605E8D70" w14:textId="01DB5BCC"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11/10–11/21</w:t>
            </w:r>
          </w:p>
        </w:tc>
        <w:tc>
          <w:tcPr>
            <w:tcW w:w="1758" w:type="dxa"/>
            <w:tcBorders>
              <w:top w:val="single" w:sz="8" w:space="0" w:color="auto"/>
            </w:tcBorders>
            <w:shd w:val="clear" w:color="auto" w:fill="auto"/>
            <w:vAlign w:val="center"/>
            <w:hideMark/>
          </w:tcPr>
          <w:p w14:paraId="2664F59A"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949" w:type="dxa"/>
            <w:tcBorders>
              <w:top w:val="single" w:sz="8" w:space="0" w:color="auto"/>
            </w:tcBorders>
            <w:shd w:val="clear" w:color="auto" w:fill="auto"/>
            <w:vAlign w:val="center"/>
            <w:hideMark/>
          </w:tcPr>
          <w:p w14:paraId="0A2EEEB7"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w:t>
            </w:r>
          </w:p>
        </w:tc>
        <w:tc>
          <w:tcPr>
            <w:tcW w:w="1037" w:type="dxa"/>
            <w:tcBorders>
              <w:top w:val="single" w:sz="8" w:space="0" w:color="auto"/>
              <w:right w:val="single" w:sz="4" w:space="0" w:color="auto"/>
            </w:tcBorders>
            <w:shd w:val="clear" w:color="auto" w:fill="auto"/>
            <w:vAlign w:val="center"/>
            <w:hideMark/>
          </w:tcPr>
          <w:p w14:paraId="458886D2"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78</w:t>
            </w:r>
          </w:p>
        </w:tc>
      </w:tr>
      <w:tr w:rsidR="009654B2" w:rsidRPr="005F6C07" w14:paraId="0BFFB723" w14:textId="77777777" w:rsidTr="004566F6">
        <w:trPr>
          <w:trHeight w:val="900"/>
        </w:trPr>
        <w:tc>
          <w:tcPr>
            <w:tcW w:w="901" w:type="dxa"/>
            <w:tcBorders>
              <w:bottom w:val="single" w:sz="4" w:space="0" w:color="auto"/>
            </w:tcBorders>
            <w:shd w:val="clear" w:color="auto" w:fill="D0CECE" w:themeFill="background2" w:themeFillShade="E6"/>
            <w:vAlign w:val="center"/>
          </w:tcPr>
          <w:p w14:paraId="47D0A338" w14:textId="5F9C670E"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noProof/>
                <w:color w:val="000000"/>
              </w:rPr>
              <w:drawing>
                <wp:inline distT="0" distB="0" distL="0" distR="0" wp14:anchorId="0E2A64D2" wp14:editId="69CE93A9">
                  <wp:extent cx="182880" cy="182880"/>
                  <wp:effectExtent l="0" t="0" r="762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881" w:type="dxa"/>
            <w:tcBorders>
              <w:bottom w:val="single" w:sz="4" w:space="0" w:color="auto"/>
            </w:tcBorders>
            <w:shd w:val="clear" w:color="auto" w:fill="D0CECE" w:themeFill="background2" w:themeFillShade="E6"/>
            <w:vAlign w:val="center"/>
            <w:hideMark/>
          </w:tcPr>
          <w:p w14:paraId="6C039D52" w14:textId="2FD2DF63"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2023FA76, 81, 90, 91, 95, 99, 105</w:t>
            </w:r>
          </w:p>
        </w:tc>
        <w:tc>
          <w:tcPr>
            <w:tcW w:w="1268" w:type="dxa"/>
            <w:tcBorders>
              <w:bottom w:val="single" w:sz="4" w:space="0" w:color="auto"/>
            </w:tcBorders>
            <w:shd w:val="clear" w:color="auto" w:fill="D0CECE" w:themeFill="background2" w:themeFillShade="E6"/>
            <w:vAlign w:val="center"/>
            <w:hideMark/>
          </w:tcPr>
          <w:p w14:paraId="61B7486D" w14:textId="1F1CB536"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11/11–11/18</w:t>
            </w:r>
          </w:p>
        </w:tc>
        <w:tc>
          <w:tcPr>
            <w:tcW w:w="1392" w:type="dxa"/>
            <w:tcBorders>
              <w:bottom w:val="single" w:sz="4" w:space="0" w:color="auto"/>
            </w:tcBorders>
            <w:shd w:val="clear" w:color="auto" w:fill="D0CECE" w:themeFill="background2" w:themeFillShade="E6"/>
            <w:vAlign w:val="center"/>
            <w:hideMark/>
          </w:tcPr>
          <w:p w14:paraId="4F625E54"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tcBorders>
              <w:bottom w:val="single" w:sz="4" w:space="0" w:color="auto"/>
            </w:tcBorders>
            <w:shd w:val="clear" w:color="auto" w:fill="D0CECE" w:themeFill="background2" w:themeFillShade="E6"/>
            <w:vAlign w:val="center"/>
            <w:hideMark/>
          </w:tcPr>
          <w:p w14:paraId="0BC9A977"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w:t>
            </w:r>
          </w:p>
        </w:tc>
        <w:tc>
          <w:tcPr>
            <w:tcW w:w="1037" w:type="dxa"/>
            <w:tcBorders>
              <w:bottom w:val="single" w:sz="4" w:space="0" w:color="auto"/>
              <w:right w:val="single" w:sz="8" w:space="0" w:color="auto"/>
            </w:tcBorders>
            <w:shd w:val="clear" w:color="auto" w:fill="D0CECE" w:themeFill="background2" w:themeFillShade="E6"/>
            <w:vAlign w:val="center"/>
            <w:hideMark/>
          </w:tcPr>
          <w:p w14:paraId="5276F1C0"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w:t>
            </w:r>
          </w:p>
        </w:tc>
        <w:tc>
          <w:tcPr>
            <w:tcW w:w="1013" w:type="dxa"/>
            <w:tcBorders>
              <w:left w:val="single" w:sz="8" w:space="0" w:color="auto"/>
              <w:bottom w:val="single" w:sz="4" w:space="0" w:color="auto"/>
            </w:tcBorders>
            <w:shd w:val="clear" w:color="auto" w:fill="D0CECE" w:themeFill="background2" w:themeFillShade="E6"/>
            <w:noWrap/>
            <w:vAlign w:val="center"/>
            <w:hideMark/>
          </w:tcPr>
          <w:p w14:paraId="38254371"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014" w:type="dxa"/>
            <w:tcBorders>
              <w:bottom w:val="single" w:sz="4" w:space="0" w:color="auto"/>
            </w:tcBorders>
            <w:shd w:val="clear" w:color="auto" w:fill="D0CECE" w:themeFill="background2" w:themeFillShade="E6"/>
            <w:vAlign w:val="center"/>
            <w:hideMark/>
          </w:tcPr>
          <w:p w14:paraId="08992716" w14:textId="35AB5B32"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11/11–11/18</w:t>
            </w:r>
          </w:p>
        </w:tc>
        <w:tc>
          <w:tcPr>
            <w:tcW w:w="1758" w:type="dxa"/>
            <w:tcBorders>
              <w:bottom w:val="single" w:sz="4" w:space="0" w:color="auto"/>
            </w:tcBorders>
            <w:shd w:val="clear" w:color="auto" w:fill="D0CECE" w:themeFill="background2" w:themeFillShade="E6"/>
            <w:vAlign w:val="center"/>
            <w:hideMark/>
          </w:tcPr>
          <w:p w14:paraId="767D3315"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949" w:type="dxa"/>
            <w:tcBorders>
              <w:bottom w:val="single" w:sz="4" w:space="0" w:color="auto"/>
            </w:tcBorders>
            <w:shd w:val="clear" w:color="auto" w:fill="D0CECE" w:themeFill="background2" w:themeFillShade="E6"/>
            <w:vAlign w:val="center"/>
            <w:hideMark/>
          </w:tcPr>
          <w:p w14:paraId="3C1DA065"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w:t>
            </w:r>
          </w:p>
        </w:tc>
        <w:tc>
          <w:tcPr>
            <w:tcW w:w="1037" w:type="dxa"/>
            <w:tcBorders>
              <w:bottom w:val="single" w:sz="4" w:space="0" w:color="auto"/>
              <w:right w:val="single" w:sz="4" w:space="0" w:color="auto"/>
            </w:tcBorders>
            <w:shd w:val="clear" w:color="auto" w:fill="D0CECE" w:themeFill="background2" w:themeFillShade="E6"/>
            <w:vAlign w:val="center"/>
            <w:hideMark/>
          </w:tcPr>
          <w:p w14:paraId="579F0E98" w14:textId="77777777" w:rsidR="009654B2" w:rsidRPr="005F6C07" w:rsidRDefault="009654B2" w:rsidP="009654B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w:t>
            </w:r>
          </w:p>
        </w:tc>
      </w:tr>
      <w:tr w:rsidR="009654B2" w:rsidRPr="005F6C07" w14:paraId="00C452BF" w14:textId="77777777" w:rsidTr="006B3928">
        <w:trPr>
          <w:trHeight w:val="524"/>
        </w:trPr>
        <w:tc>
          <w:tcPr>
            <w:tcW w:w="4050" w:type="dxa"/>
            <w:gridSpan w:val="3"/>
            <w:tcBorders>
              <w:top w:val="single" w:sz="4" w:space="0" w:color="auto"/>
              <w:bottom w:val="single" w:sz="8" w:space="0" w:color="auto"/>
            </w:tcBorders>
            <w:vAlign w:val="center"/>
          </w:tcPr>
          <w:p w14:paraId="5938C48A" w14:textId="15367D36" w:rsidR="009654B2" w:rsidRPr="005F6C07" w:rsidRDefault="009654B2" w:rsidP="009B3162">
            <w:pPr>
              <w:spacing w:after="0" w:line="240" w:lineRule="auto"/>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Total</w:t>
            </w:r>
            <w:r w:rsidR="00AF3009" w:rsidRPr="005F6C07">
              <w:rPr>
                <w:rFonts w:ascii="Times New Roman" w:eastAsia="Times New Roman" w:hAnsi="Times New Roman" w:cs="Times New Roman"/>
                <w:b/>
                <w:bCs/>
                <w:color w:val="000000"/>
              </w:rPr>
              <w:t xml:space="preserve">               1</w:t>
            </w:r>
            <w:r w:rsidR="00232304">
              <w:rPr>
                <w:rFonts w:ascii="Times New Roman" w:eastAsia="Times New Roman" w:hAnsi="Times New Roman" w:cs="Times New Roman"/>
                <w:b/>
                <w:bCs/>
                <w:color w:val="000000"/>
              </w:rPr>
              <w:t>73</w:t>
            </w:r>
            <w:r w:rsidR="00AF3009" w:rsidRPr="005F6C07">
              <w:rPr>
                <w:rFonts w:ascii="Times New Roman" w:eastAsia="Times New Roman" w:hAnsi="Times New Roman" w:cs="Times New Roman"/>
                <w:b/>
                <w:bCs/>
                <w:color w:val="000000"/>
              </w:rPr>
              <w:t xml:space="preserve"> groups</w:t>
            </w:r>
          </w:p>
        </w:tc>
        <w:tc>
          <w:tcPr>
            <w:tcW w:w="1392" w:type="dxa"/>
            <w:tcBorders>
              <w:top w:val="single" w:sz="4" w:space="0" w:color="auto"/>
              <w:bottom w:val="single" w:sz="8" w:space="0" w:color="auto"/>
            </w:tcBorders>
            <w:shd w:val="clear" w:color="auto" w:fill="auto"/>
            <w:vAlign w:val="center"/>
            <w:hideMark/>
          </w:tcPr>
          <w:p w14:paraId="71D8D73E" w14:textId="77777777" w:rsidR="009654B2" w:rsidRPr="005F6C07" w:rsidRDefault="009654B2" w:rsidP="009654B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37:6</w:t>
            </w:r>
          </w:p>
        </w:tc>
        <w:tc>
          <w:tcPr>
            <w:tcW w:w="949" w:type="dxa"/>
            <w:tcBorders>
              <w:top w:val="single" w:sz="4" w:space="0" w:color="auto"/>
              <w:bottom w:val="single" w:sz="8" w:space="0" w:color="auto"/>
            </w:tcBorders>
            <w:shd w:val="clear" w:color="auto" w:fill="auto"/>
            <w:vAlign w:val="center"/>
            <w:hideMark/>
          </w:tcPr>
          <w:p w14:paraId="26C6620E" w14:textId="1DE1EFBE" w:rsidR="009654B2" w:rsidRPr="005F6C07" w:rsidRDefault="009654B2" w:rsidP="009654B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1</w:t>
            </w:r>
            <w:r w:rsidR="0032276D" w:rsidRPr="005F6C07">
              <w:rPr>
                <w:rFonts w:ascii="Times New Roman" w:eastAsia="Times New Roman" w:hAnsi="Times New Roman" w:cs="Times New Roman"/>
                <w:b/>
                <w:bCs/>
                <w:color w:val="000000"/>
              </w:rPr>
              <w:t>8</w:t>
            </w:r>
            <w:r w:rsidR="00731301" w:rsidRPr="005F6C07">
              <w:rPr>
                <w:rFonts w:ascii="Times New Roman" w:eastAsia="Times New Roman" w:hAnsi="Times New Roman" w:cs="Times New Roman"/>
                <w:b/>
                <w:bCs/>
                <w:color w:val="000000"/>
              </w:rPr>
              <w:t>7</w:t>
            </w:r>
          </w:p>
        </w:tc>
        <w:tc>
          <w:tcPr>
            <w:tcW w:w="1037" w:type="dxa"/>
            <w:tcBorders>
              <w:top w:val="single" w:sz="4" w:space="0" w:color="auto"/>
              <w:bottom w:val="single" w:sz="8" w:space="0" w:color="auto"/>
              <w:right w:val="single" w:sz="8" w:space="0" w:color="auto"/>
            </w:tcBorders>
            <w:shd w:val="clear" w:color="auto" w:fill="auto"/>
            <w:vAlign w:val="center"/>
            <w:hideMark/>
          </w:tcPr>
          <w:p w14:paraId="23AC88BB" w14:textId="21329B80" w:rsidR="009654B2" w:rsidRPr="005F6C07" w:rsidRDefault="009654B2" w:rsidP="009654B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5</w:t>
            </w:r>
            <w:r w:rsidR="0032276D" w:rsidRPr="005F6C07">
              <w:rPr>
                <w:rFonts w:ascii="Times New Roman" w:eastAsia="Times New Roman" w:hAnsi="Times New Roman" w:cs="Times New Roman"/>
                <w:b/>
                <w:bCs/>
                <w:color w:val="000000"/>
              </w:rPr>
              <w:t>8</w:t>
            </w:r>
            <w:r w:rsidR="00731301" w:rsidRPr="005F6C07">
              <w:rPr>
                <w:rFonts w:ascii="Times New Roman" w:eastAsia="Times New Roman" w:hAnsi="Times New Roman" w:cs="Times New Roman"/>
                <w:b/>
                <w:bCs/>
                <w:color w:val="000000"/>
              </w:rPr>
              <w:t>4</w:t>
            </w:r>
          </w:p>
        </w:tc>
        <w:tc>
          <w:tcPr>
            <w:tcW w:w="2027" w:type="dxa"/>
            <w:gridSpan w:val="2"/>
            <w:tcBorders>
              <w:top w:val="single" w:sz="4" w:space="0" w:color="auto"/>
              <w:left w:val="single" w:sz="8" w:space="0" w:color="auto"/>
              <w:bottom w:val="single" w:sz="8" w:space="0" w:color="auto"/>
            </w:tcBorders>
            <w:shd w:val="clear" w:color="auto" w:fill="auto"/>
            <w:vAlign w:val="center"/>
            <w:hideMark/>
          </w:tcPr>
          <w:p w14:paraId="62C60214" w14:textId="3A9A4845" w:rsidR="009654B2" w:rsidRPr="005F6C07" w:rsidRDefault="009654B2" w:rsidP="009B3162">
            <w:pPr>
              <w:spacing w:after="0" w:line="240" w:lineRule="auto"/>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Total</w:t>
            </w:r>
            <w:r w:rsidR="00AF3009" w:rsidRPr="005F6C07">
              <w:rPr>
                <w:rFonts w:ascii="Times New Roman" w:eastAsia="Times New Roman" w:hAnsi="Times New Roman" w:cs="Times New Roman"/>
                <w:b/>
                <w:bCs/>
                <w:color w:val="000000"/>
              </w:rPr>
              <w:t xml:space="preserve">     1</w:t>
            </w:r>
            <w:r w:rsidR="00965981" w:rsidRPr="005F6C07">
              <w:rPr>
                <w:rFonts w:ascii="Times New Roman" w:eastAsia="Times New Roman" w:hAnsi="Times New Roman" w:cs="Times New Roman"/>
                <w:b/>
                <w:bCs/>
                <w:color w:val="000000"/>
              </w:rPr>
              <w:t>4</w:t>
            </w:r>
            <w:r w:rsidR="00AF3009" w:rsidRPr="005F6C07">
              <w:rPr>
                <w:rFonts w:ascii="Times New Roman" w:eastAsia="Times New Roman" w:hAnsi="Times New Roman" w:cs="Times New Roman"/>
                <w:b/>
                <w:bCs/>
                <w:color w:val="000000"/>
              </w:rPr>
              <w:t xml:space="preserve"> groups</w:t>
            </w:r>
          </w:p>
        </w:tc>
        <w:tc>
          <w:tcPr>
            <w:tcW w:w="1758" w:type="dxa"/>
            <w:tcBorders>
              <w:top w:val="single" w:sz="4" w:space="0" w:color="auto"/>
              <w:bottom w:val="single" w:sz="8" w:space="0" w:color="auto"/>
            </w:tcBorders>
            <w:shd w:val="clear" w:color="auto" w:fill="auto"/>
            <w:vAlign w:val="center"/>
            <w:hideMark/>
          </w:tcPr>
          <w:p w14:paraId="614A98DF" w14:textId="77777777" w:rsidR="009654B2" w:rsidRPr="005F6C07" w:rsidRDefault="009654B2" w:rsidP="009654B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45:6</w:t>
            </w:r>
          </w:p>
        </w:tc>
        <w:tc>
          <w:tcPr>
            <w:tcW w:w="949" w:type="dxa"/>
            <w:tcBorders>
              <w:top w:val="single" w:sz="4" w:space="0" w:color="auto"/>
              <w:bottom w:val="single" w:sz="8" w:space="0" w:color="auto"/>
            </w:tcBorders>
            <w:shd w:val="clear" w:color="auto" w:fill="auto"/>
            <w:vAlign w:val="center"/>
            <w:hideMark/>
          </w:tcPr>
          <w:p w14:paraId="05D79A87" w14:textId="2F068E8A" w:rsidR="009654B2" w:rsidRPr="005F6C07" w:rsidRDefault="009654B2" w:rsidP="009654B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1</w:t>
            </w:r>
            <w:r w:rsidR="0032276D" w:rsidRPr="005F6C07">
              <w:rPr>
                <w:rFonts w:ascii="Times New Roman" w:eastAsia="Times New Roman" w:hAnsi="Times New Roman" w:cs="Times New Roman"/>
                <w:b/>
                <w:bCs/>
                <w:color w:val="000000"/>
              </w:rPr>
              <w:t>8</w:t>
            </w:r>
            <w:r w:rsidR="00731301" w:rsidRPr="005F6C07">
              <w:rPr>
                <w:rFonts w:ascii="Times New Roman" w:eastAsia="Times New Roman" w:hAnsi="Times New Roman" w:cs="Times New Roman"/>
                <w:b/>
                <w:bCs/>
                <w:color w:val="000000"/>
              </w:rPr>
              <w:t>8</w:t>
            </w:r>
          </w:p>
        </w:tc>
        <w:tc>
          <w:tcPr>
            <w:tcW w:w="1037" w:type="dxa"/>
            <w:tcBorders>
              <w:top w:val="single" w:sz="4" w:space="0" w:color="auto"/>
              <w:bottom w:val="single" w:sz="8" w:space="0" w:color="auto"/>
              <w:right w:val="single" w:sz="4" w:space="0" w:color="auto"/>
            </w:tcBorders>
            <w:shd w:val="clear" w:color="auto" w:fill="auto"/>
            <w:vAlign w:val="center"/>
            <w:hideMark/>
          </w:tcPr>
          <w:p w14:paraId="3B4FD5A8" w14:textId="466851FB" w:rsidR="009654B2" w:rsidRPr="005F6C07" w:rsidRDefault="0032276D" w:rsidP="009654B2">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60</w:t>
            </w:r>
            <w:r w:rsidR="00731301" w:rsidRPr="005F6C07">
              <w:rPr>
                <w:rFonts w:ascii="Times New Roman" w:eastAsia="Times New Roman" w:hAnsi="Times New Roman" w:cs="Times New Roman"/>
                <w:b/>
                <w:bCs/>
                <w:color w:val="000000"/>
              </w:rPr>
              <w:t>0</w:t>
            </w:r>
          </w:p>
        </w:tc>
      </w:tr>
    </w:tbl>
    <w:p w14:paraId="41EEF0A8" w14:textId="3DCCF918" w:rsidR="00A82AF3" w:rsidRPr="005F6C07" w:rsidRDefault="008E0A8F" w:rsidP="00490D11">
      <w:pPr>
        <w:spacing w:after="0" w:line="240" w:lineRule="auto"/>
        <w:rPr>
          <w:rFonts w:ascii="Times New Roman" w:hAnsi="Times New Roman" w:cs="Times New Roman"/>
        </w:rPr>
      </w:pPr>
      <w:r w:rsidRPr="005F6C07">
        <w:rPr>
          <w:rFonts w:ascii="Times New Roman" w:hAnsi="Times New Roman" w:cs="Times New Roman"/>
          <w:vertAlign w:val="superscript"/>
        </w:rPr>
        <w:t>a</w:t>
      </w:r>
      <w:r w:rsidRPr="005F6C07">
        <w:rPr>
          <w:rFonts w:ascii="Times New Roman" w:hAnsi="Times New Roman" w:cs="Times New Roman"/>
        </w:rPr>
        <w:t xml:space="preserve"> PRRIP assigns a new whooping crane group ID each day a group is observed.</w:t>
      </w:r>
    </w:p>
    <w:p w14:paraId="01AE5EF9" w14:textId="5A991524" w:rsidR="00490D11" w:rsidRPr="005F6C07" w:rsidRDefault="00490D11" w:rsidP="00490D11">
      <w:pPr>
        <w:spacing w:after="0" w:line="240" w:lineRule="auto"/>
        <w:rPr>
          <w:rFonts w:ascii="Times New Roman" w:hAnsi="Times New Roman" w:cs="Times New Roman"/>
        </w:rPr>
      </w:pPr>
      <w:r w:rsidRPr="005F6C07">
        <w:rPr>
          <w:rFonts w:ascii="Times New Roman" w:hAnsi="Times New Roman" w:cs="Times New Roman"/>
          <w:vertAlign w:val="superscript"/>
        </w:rPr>
        <w:t>b</w:t>
      </w:r>
      <w:r w:rsidR="008E0A8F" w:rsidRPr="005F6C07">
        <w:rPr>
          <w:rFonts w:ascii="Times New Roman" w:hAnsi="Times New Roman" w:cs="Times New Roman"/>
        </w:rPr>
        <w:t xml:space="preserve"> USFWS assigns a whooping crane group ID based on an initial sighting basis of identification and subsequent following of groups.</w:t>
      </w:r>
    </w:p>
    <w:p w14:paraId="407FB6CD" w14:textId="15FB091B" w:rsidR="00AB4BFF" w:rsidRPr="005F6C07" w:rsidRDefault="00AB4BFF" w:rsidP="00490D11">
      <w:pPr>
        <w:spacing w:after="0" w:line="240" w:lineRule="auto"/>
        <w:rPr>
          <w:rFonts w:ascii="Times New Roman" w:hAnsi="Times New Roman" w:cs="Times New Roman"/>
        </w:rPr>
      </w:pPr>
      <w:r w:rsidRPr="005F6C07">
        <w:rPr>
          <w:rFonts w:ascii="Times New Roman" w:hAnsi="Times New Roman" w:cs="Times New Roman"/>
          <w:vertAlign w:val="superscript"/>
        </w:rPr>
        <w:t>c</w:t>
      </w:r>
      <w:r w:rsidR="008E0A8F" w:rsidRPr="005F6C07">
        <w:rPr>
          <w:rFonts w:ascii="Times New Roman" w:hAnsi="Times New Roman" w:cs="Times New Roman"/>
        </w:rPr>
        <w:t xml:space="preserve"> Crane use days based on PRRIP observations are calculated by multiplying the number of individual cranes in each group by the number of days the group was present, plus one day per crane. This is because each crane observed during early morning PRRIP aerial surveys is assumed to have been present the evening prior to the morning of the first observation.</w:t>
      </w:r>
    </w:p>
    <w:p w14:paraId="14E7E2AA" w14:textId="78B95152" w:rsidR="00AB4BFF" w:rsidRPr="005F6C07" w:rsidRDefault="008E0A8F" w:rsidP="00490D11">
      <w:pPr>
        <w:spacing w:after="0" w:line="240" w:lineRule="auto"/>
        <w:rPr>
          <w:rFonts w:ascii="Times New Roman" w:hAnsi="Times New Roman" w:cs="Times New Roman"/>
        </w:rPr>
      </w:pPr>
      <w:r w:rsidRPr="005F6C07">
        <w:rPr>
          <w:rFonts w:ascii="Times New Roman" w:hAnsi="Times New Roman" w:cs="Times New Roman"/>
          <w:vertAlign w:val="superscript"/>
        </w:rPr>
        <w:t>d</w:t>
      </w:r>
      <w:r w:rsidRPr="005F6C07">
        <w:rPr>
          <w:rFonts w:ascii="Times New Roman" w:hAnsi="Times New Roman" w:cs="Times New Roman"/>
        </w:rPr>
        <w:t xml:space="preserve"> Crane use days based on USFWS public sighting observations are calculated by multiplying the number of individual cranes in each group by the number of days the group was present, plus one day per crane only for observations made prior to 11:59 a.m.</w:t>
      </w:r>
    </w:p>
    <w:p w14:paraId="31A8CE00" w14:textId="4C708D41" w:rsidR="00AB4BFF" w:rsidRPr="005F6C07" w:rsidRDefault="00AB4BFF" w:rsidP="00490D11">
      <w:pPr>
        <w:spacing w:after="0" w:line="240" w:lineRule="auto"/>
        <w:rPr>
          <w:rFonts w:ascii="Times New Roman" w:hAnsi="Times New Roman" w:cs="Times New Roman"/>
          <w:sz w:val="24"/>
          <w:szCs w:val="24"/>
        </w:rPr>
        <w:sectPr w:rsidR="00AB4BFF" w:rsidRPr="005F6C07" w:rsidSect="007E16F6">
          <w:pgSz w:w="15840" w:h="12240" w:orient="landscape" w:code="1"/>
          <w:pgMar w:top="1440" w:right="1440" w:bottom="1440" w:left="1440" w:header="720" w:footer="634" w:gutter="0"/>
          <w:lnNumType w:countBy="1" w:restart="continuous"/>
          <w:cols w:space="720"/>
          <w:titlePg/>
          <w:docGrid w:linePitch="360"/>
        </w:sectPr>
      </w:pPr>
    </w:p>
    <w:p w14:paraId="75196313" w14:textId="77777777" w:rsidR="00A62E74" w:rsidRPr="005F6C07" w:rsidRDefault="00A62E74" w:rsidP="00A62E74">
      <w:pPr>
        <w:pStyle w:val="Heading3"/>
        <w:spacing w:after="0" w:line="240" w:lineRule="auto"/>
      </w:pPr>
      <w:bookmarkStart w:id="28" w:name="Results_detectability_decoys"/>
      <w:bookmarkEnd w:id="28"/>
      <w:r w:rsidRPr="005F6C07">
        <w:lastRenderedPageBreak/>
        <w:t>Detectability of whooping crane decoys</w:t>
      </w:r>
    </w:p>
    <w:p w14:paraId="69FAB4FA" w14:textId="77777777" w:rsidR="00A62E74" w:rsidRPr="005F6C07" w:rsidRDefault="00A62E74" w:rsidP="00A62E74">
      <w:pPr>
        <w:spacing w:after="0" w:line="240" w:lineRule="auto"/>
      </w:pPr>
    </w:p>
    <w:p w14:paraId="51FDDC5F" w14:textId="6C41DB69" w:rsidR="00A62E74" w:rsidRPr="005F6C07" w:rsidRDefault="00A62E74" w:rsidP="00A62E74">
      <w:pPr>
        <w:pStyle w:val="Header"/>
        <w:tabs>
          <w:tab w:val="clear" w:pos="4320"/>
          <w:tab w:val="clear" w:pos="8640"/>
        </w:tabs>
        <w:jc w:val="both"/>
        <w:rPr>
          <w:szCs w:val="24"/>
        </w:rPr>
      </w:pPr>
      <w:r w:rsidRPr="005F6C07">
        <w:rPr>
          <w:szCs w:val="24"/>
        </w:rPr>
        <w:t xml:space="preserve">EDO staff placed whooping crane decoy sets at 20 unique locations between </w:t>
      </w:r>
      <w:r w:rsidR="00CF1F49" w:rsidRPr="005F6C07">
        <w:rPr>
          <w:szCs w:val="24"/>
        </w:rPr>
        <w:t>October 13</w:t>
      </w:r>
      <w:r w:rsidRPr="005F6C07">
        <w:rPr>
          <w:szCs w:val="24"/>
        </w:rPr>
        <w:t xml:space="preserve"> and </w:t>
      </w:r>
      <w:r w:rsidR="00CF1F49" w:rsidRPr="005F6C07">
        <w:rPr>
          <w:szCs w:val="24"/>
        </w:rPr>
        <w:t>November</w:t>
      </w:r>
      <w:r w:rsidRPr="005F6C07">
        <w:rPr>
          <w:szCs w:val="24"/>
        </w:rPr>
        <w:t xml:space="preserve"> </w:t>
      </w:r>
      <w:r w:rsidR="00CF1F49" w:rsidRPr="005F6C07">
        <w:rPr>
          <w:szCs w:val="24"/>
        </w:rPr>
        <w:t>2</w:t>
      </w:r>
      <w:r w:rsidRPr="005F6C07">
        <w:rPr>
          <w:szCs w:val="24"/>
        </w:rPr>
        <w:t xml:space="preserve">9, 2023 (Table 8).  </w:t>
      </w:r>
      <w:r w:rsidR="00BD4EC9" w:rsidRPr="005F6C07">
        <w:rPr>
          <w:szCs w:val="24"/>
        </w:rPr>
        <w:t xml:space="preserve">Due to continued presence of whooping cranes </w:t>
      </w:r>
      <w:r w:rsidR="00B70299" w:rsidRPr="005F6C07">
        <w:rPr>
          <w:szCs w:val="24"/>
        </w:rPr>
        <w:t>near a previous decoy location</w:t>
      </w:r>
      <w:r w:rsidR="00BD4EC9" w:rsidRPr="005F6C07">
        <w:rPr>
          <w:szCs w:val="24"/>
        </w:rPr>
        <w:t>, placement of decoys was extended to late November</w:t>
      </w:r>
      <w:r w:rsidR="00B70299" w:rsidRPr="005F6C07">
        <w:rPr>
          <w:szCs w:val="24"/>
        </w:rPr>
        <w:t xml:space="preserve"> after the whooping cranes left the area and decoys could be retrieved</w:t>
      </w:r>
      <w:r w:rsidR="00BD4EC9" w:rsidRPr="005F6C07">
        <w:rPr>
          <w:szCs w:val="24"/>
        </w:rPr>
        <w:t xml:space="preserve">.  </w:t>
      </w:r>
      <w:r w:rsidR="00CF1F49" w:rsidRPr="005F6C07">
        <w:rPr>
          <w:szCs w:val="24"/>
        </w:rPr>
        <w:t>Five</w:t>
      </w:r>
      <w:r w:rsidRPr="005F6C07">
        <w:rPr>
          <w:szCs w:val="24"/>
        </w:rPr>
        <w:t xml:space="preserve"> decoy sets consisted of one whooping crane decoy; 10 sets contained two decoys; and </w:t>
      </w:r>
      <w:r w:rsidR="00CF1F49" w:rsidRPr="005F6C07">
        <w:rPr>
          <w:szCs w:val="24"/>
        </w:rPr>
        <w:t>five</w:t>
      </w:r>
      <w:r w:rsidRPr="005F6C07">
        <w:rPr>
          <w:szCs w:val="24"/>
        </w:rPr>
        <w:t xml:space="preserve"> sets consisted of three decoys (Table 8).  EDO staff placed </w:t>
      </w:r>
      <w:r w:rsidR="00CF1F49" w:rsidRPr="005F6C07">
        <w:rPr>
          <w:szCs w:val="24"/>
        </w:rPr>
        <w:t>two</w:t>
      </w:r>
      <w:r w:rsidRPr="005F6C07">
        <w:rPr>
          <w:szCs w:val="24"/>
        </w:rPr>
        <w:t xml:space="preserve"> of the </w:t>
      </w:r>
      <w:r w:rsidR="00CF1F49" w:rsidRPr="005F6C07">
        <w:rPr>
          <w:szCs w:val="24"/>
        </w:rPr>
        <w:t>five</w:t>
      </w:r>
      <w:r w:rsidRPr="005F6C07">
        <w:rPr>
          <w:szCs w:val="24"/>
        </w:rPr>
        <w:t xml:space="preserve"> decoy sets comprised of one decoy, </w:t>
      </w:r>
      <w:r w:rsidR="00C64E76" w:rsidRPr="005F6C07">
        <w:rPr>
          <w:szCs w:val="24"/>
        </w:rPr>
        <w:t>six</w:t>
      </w:r>
      <w:r w:rsidRPr="005F6C07">
        <w:rPr>
          <w:szCs w:val="24"/>
        </w:rPr>
        <w:t xml:space="preserve"> of 10 sets consisting of two decoys, and </w:t>
      </w:r>
      <w:r w:rsidR="00CF1F49" w:rsidRPr="005F6C07">
        <w:rPr>
          <w:szCs w:val="24"/>
        </w:rPr>
        <w:t>two</w:t>
      </w:r>
      <w:r w:rsidRPr="005F6C07">
        <w:rPr>
          <w:szCs w:val="24"/>
        </w:rPr>
        <w:t xml:space="preserve"> of </w:t>
      </w:r>
      <w:r w:rsidR="00CF1F49" w:rsidRPr="005F6C07">
        <w:rPr>
          <w:szCs w:val="24"/>
        </w:rPr>
        <w:t>five</w:t>
      </w:r>
      <w:r w:rsidRPr="005F6C07">
        <w:rPr>
          <w:szCs w:val="24"/>
        </w:rPr>
        <w:t xml:space="preserve"> sets containing three decoys in the river channel (Table 8).  </w:t>
      </w:r>
      <w:r w:rsidR="00CF1F49" w:rsidRPr="005F6C07">
        <w:rPr>
          <w:szCs w:val="24"/>
        </w:rPr>
        <w:t xml:space="preserve">The remaining decoys were placed in off-channel, lowland grassland habitat (Table 8).  </w:t>
      </w:r>
      <w:r w:rsidRPr="005F6C07">
        <w:rPr>
          <w:szCs w:val="24"/>
        </w:rPr>
        <w:t xml:space="preserve">Aerial surveyors spotted seven of </w:t>
      </w:r>
      <w:r w:rsidR="00C64E76" w:rsidRPr="005F6C07">
        <w:rPr>
          <w:szCs w:val="24"/>
        </w:rPr>
        <w:t>10</w:t>
      </w:r>
      <w:r w:rsidRPr="005F6C07">
        <w:rPr>
          <w:szCs w:val="24"/>
        </w:rPr>
        <w:t xml:space="preserve"> decoy sets placed in the river channel (7</w:t>
      </w:r>
      <w:r w:rsidR="00C64E76" w:rsidRPr="005F6C07">
        <w:rPr>
          <w:szCs w:val="24"/>
        </w:rPr>
        <w:t>0</w:t>
      </w:r>
      <w:r w:rsidRPr="005F6C07">
        <w:rPr>
          <w:szCs w:val="24"/>
        </w:rPr>
        <w:t xml:space="preserve">%) and </w:t>
      </w:r>
      <w:r w:rsidR="00CF1F49" w:rsidRPr="005F6C07">
        <w:rPr>
          <w:szCs w:val="24"/>
        </w:rPr>
        <w:t>three</w:t>
      </w:r>
      <w:r w:rsidRPr="005F6C07">
        <w:rPr>
          <w:szCs w:val="24"/>
        </w:rPr>
        <w:t xml:space="preserve"> of </w:t>
      </w:r>
      <w:r w:rsidR="00CF1F49" w:rsidRPr="005F6C07">
        <w:rPr>
          <w:szCs w:val="24"/>
        </w:rPr>
        <w:t>1</w:t>
      </w:r>
      <w:r w:rsidR="00C64E76" w:rsidRPr="005F6C07">
        <w:rPr>
          <w:szCs w:val="24"/>
        </w:rPr>
        <w:t>0</w:t>
      </w:r>
      <w:r w:rsidRPr="005F6C07">
        <w:rPr>
          <w:szCs w:val="24"/>
        </w:rPr>
        <w:t xml:space="preserve"> decoy sets placed at off-channel locations (</w:t>
      </w:r>
      <w:r w:rsidR="00C64E76" w:rsidRPr="005F6C07">
        <w:rPr>
          <w:szCs w:val="24"/>
        </w:rPr>
        <w:t>30</w:t>
      </w:r>
      <w:r w:rsidRPr="005F6C07">
        <w:rPr>
          <w:szCs w:val="24"/>
        </w:rPr>
        <w:t xml:space="preserve">%; Table 8).  Aerial surveyors detected two of the </w:t>
      </w:r>
      <w:r w:rsidR="00344FE5" w:rsidRPr="005F6C07">
        <w:rPr>
          <w:szCs w:val="24"/>
        </w:rPr>
        <w:t>five</w:t>
      </w:r>
      <w:r w:rsidRPr="005F6C07">
        <w:rPr>
          <w:szCs w:val="24"/>
        </w:rPr>
        <w:t xml:space="preserve"> sets consisting of one decoy; </w:t>
      </w:r>
      <w:r w:rsidR="00344FE5" w:rsidRPr="005F6C07">
        <w:rPr>
          <w:szCs w:val="24"/>
        </w:rPr>
        <w:t>six</w:t>
      </w:r>
      <w:r w:rsidRPr="005F6C07">
        <w:rPr>
          <w:szCs w:val="24"/>
        </w:rPr>
        <w:t xml:space="preserve"> of 10 sets consisting of two decoys; and </w:t>
      </w:r>
      <w:r w:rsidR="00344FE5" w:rsidRPr="005F6C07">
        <w:rPr>
          <w:szCs w:val="24"/>
        </w:rPr>
        <w:t>two</w:t>
      </w:r>
      <w:r w:rsidRPr="005F6C07">
        <w:rPr>
          <w:szCs w:val="24"/>
        </w:rPr>
        <w:t xml:space="preserve"> of </w:t>
      </w:r>
      <w:r w:rsidR="00344FE5" w:rsidRPr="005F6C07">
        <w:rPr>
          <w:szCs w:val="24"/>
        </w:rPr>
        <w:t>five</w:t>
      </w:r>
      <w:r w:rsidRPr="005F6C07">
        <w:rPr>
          <w:szCs w:val="24"/>
        </w:rPr>
        <w:t xml:space="preserve"> sets consisting of three decoys (Table 8).</w:t>
      </w:r>
    </w:p>
    <w:p w14:paraId="6946649D" w14:textId="15EA46D8" w:rsidR="00A62E74" w:rsidRPr="005F6C07" w:rsidRDefault="00A62E74" w:rsidP="005F1B5B">
      <w:pPr>
        <w:pStyle w:val="NoSpacing"/>
        <w:jc w:val="both"/>
        <w:rPr>
          <w:rFonts w:ascii="Times New Roman" w:eastAsia="Calibri" w:hAnsi="Times New Roman" w:cs="Times New Roman"/>
          <w:b/>
          <w:bCs/>
          <w:sz w:val="24"/>
          <w:szCs w:val="24"/>
        </w:rPr>
      </w:pPr>
    </w:p>
    <w:p w14:paraId="57AC8D81" w14:textId="77777777" w:rsidR="00735F84" w:rsidRPr="005F6C07" w:rsidRDefault="00735F84" w:rsidP="005F1B5B">
      <w:pPr>
        <w:pStyle w:val="NoSpacing"/>
        <w:jc w:val="both"/>
        <w:rPr>
          <w:rFonts w:ascii="Times New Roman" w:eastAsia="Calibri" w:hAnsi="Times New Roman" w:cs="Times New Roman"/>
          <w:b/>
          <w:bCs/>
          <w:sz w:val="24"/>
          <w:szCs w:val="24"/>
        </w:rPr>
      </w:pPr>
    </w:p>
    <w:p w14:paraId="0A7675FE" w14:textId="12FC0487" w:rsidR="00A82AF3" w:rsidRPr="005F6C07" w:rsidRDefault="000F77C0" w:rsidP="005F1B5B">
      <w:pPr>
        <w:pStyle w:val="NoSpacing"/>
        <w:jc w:val="both"/>
        <w:rPr>
          <w:rFonts w:ascii="Times New Roman" w:eastAsia="Calibri" w:hAnsi="Times New Roman" w:cs="Times New Roman"/>
          <w:sz w:val="24"/>
          <w:szCs w:val="24"/>
        </w:rPr>
      </w:pPr>
      <w:r w:rsidRPr="005F6C07">
        <w:rPr>
          <w:rFonts w:ascii="Times New Roman" w:eastAsia="Calibri" w:hAnsi="Times New Roman" w:cs="Times New Roman"/>
          <w:b/>
          <w:bCs/>
          <w:sz w:val="24"/>
          <w:szCs w:val="24"/>
        </w:rPr>
        <w:t>Table 8.</w:t>
      </w:r>
      <w:r w:rsidRPr="005F6C07">
        <w:rPr>
          <w:rFonts w:ascii="Times New Roman" w:eastAsia="Calibri" w:hAnsi="Times New Roman" w:cs="Times New Roman"/>
          <w:sz w:val="24"/>
          <w:szCs w:val="24"/>
        </w:rPr>
        <w:t xml:space="preserve"> </w:t>
      </w:r>
      <w:r w:rsidR="002508F2" w:rsidRPr="005F6C07">
        <w:rPr>
          <w:rFonts w:ascii="Times New Roman" w:eastAsia="Calibri" w:hAnsi="Times New Roman" w:cs="Times New Roman"/>
          <w:sz w:val="24"/>
          <w:szCs w:val="24"/>
        </w:rPr>
        <w:t xml:space="preserve"> </w:t>
      </w:r>
      <w:r w:rsidR="00C83635" w:rsidRPr="005F6C07">
        <w:rPr>
          <w:rFonts w:ascii="Times New Roman" w:eastAsia="Calibri" w:hAnsi="Times New Roman" w:cs="Times New Roman"/>
          <w:sz w:val="24"/>
          <w:szCs w:val="24"/>
        </w:rPr>
        <w:t xml:space="preserve">Whooping crane decoy sets placed in river channel and off-channel habitats throughout the Associated Habitat Reach of the central Platte River between Lexington and Chapman, Nebraska during PRRIP’s </w:t>
      </w:r>
      <w:r w:rsidR="00821CBE" w:rsidRPr="005F6C07">
        <w:rPr>
          <w:rFonts w:ascii="Times New Roman" w:eastAsia="Calibri" w:hAnsi="Times New Roman" w:cs="Times New Roman"/>
          <w:sz w:val="24"/>
          <w:szCs w:val="24"/>
        </w:rPr>
        <w:t>fall</w:t>
      </w:r>
      <w:r w:rsidR="00C83635" w:rsidRPr="005F6C07">
        <w:rPr>
          <w:rFonts w:ascii="Times New Roman" w:eastAsia="Calibri" w:hAnsi="Times New Roman" w:cs="Times New Roman"/>
          <w:sz w:val="24"/>
          <w:szCs w:val="24"/>
        </w:rPr>
        <w:t xml:space="preserve"> 2023 systematic aerial surveys.  </w:t>
      </w:r>
      <w:r w:rsidR="00A928FB" w:rsidRPr="005F6C07">
        <w:rPr>
          <w:rFonts w:ascii="Times New Roman" w:eastAsia="Calibri" w:hAnsi="Times New Roman" w:cs="Times New Roman"/>
          <w:sz w:val="24"/>
          <w:szCs w:val="24"/>
        </w:rPr>
        <w:t>Provided f</w:t>
      </w:r>
      <w:r w:rsidR="00C83635" w:rsidRPr="005F6C07">
        <w:rPr>
          <w:rFonts w:ascii="Times New Roman" w:eastAsia="Calibri" w:hAnsi="Times New Roman" w:cs="Times New Roman"/>
          <w:sz w:val="24"/>
          <w:szCs w:val="24"/>
        </w:rPr>
        <w:t>or each decoy set</w:t>
      </w:r>
      <w:r w:rsidR="00A928FB" w:rsidRPr="005F6C07">
        <w:rPr>
          <w:rFonts w:ascii="Times New Roman" w:eastAsia="Calibri" w:hAnsi="Times New Roman" w:cs="Times New Roman"/>
          <w:sz w:val="24"/>
          <w:szCs w:val="24"/>
        </w:rPr>
        <w:t xml:space="preserve"> are</w:t>
      </w:r>
      <w:r w:rsidR="00C83635" w:rsidRPr="005F6C07">
        <w:rPr>
          <w:rFonts w:ascii="Times New Roman" w:eastAsia="Calibri" w:hAnsi="Times New Roman" w:cs="Times New Roman"/>
          <w:sz w:val="24"/>
          <w:szCs w:val="24"/>
        </w:rPr>
        <w:t xml:space="preserve"> the date the set was placed, date of the first flight after decoy placement, UTM x and y coordinates, number of decoys in the set, habitat type at the location of placement, and whether aerial surveyors detected the set</w:t>
      </w:r>
      <w:r w:rsidR="00A928FB" w:rsidRPr="005F6C07">
        <w:rPr>
          <w:rFonts w:ascii="Times New Roman" w:eastAsia="Calibri" w:hAnsi="Times New Roman" w:cs="Times New Roman"/>
          <w:sz w:val="24"/>
          <w:szCs w:val="24"/>
        </w:rPr>
        <w:t>.</w:t>
      </w:r>
    </w:p>
    <w:tbl>
      <w:tblPr>
        <w:tblW w:w="9360" w:type="dxa"/>
        <w:tblLook w:val="04A0" w:firstRow="1" w:lastRow="0" w:firstColumn="1" w:lastColumn="0" w:noHBand="0" w:noVBand="1"/>
      </w:tblPr>
      <w:tblGrid>
        <w:gridCol w:w="981"/>
        <w:gridCol w:w="989"/>
        <w:gridCol w:w="1167"/>
        <w:gridCol w:w="1203"/>
        <w:gridCol w:w="1238"/>
        <w:gridCol w:w="2612"/>
        <w:gridCol w:w="1170"/>
      </w:tblGrid>
      <w:tr w:rsidR="00852A6A" w:rsidRPr="005F6C07" w14:paraId="17F4CF75" w14:textId="77777777" w:rsidTr="00852A6A">
        <w:trPr>
          <w:trHeight w:val="307"/>
        </w:trPr>
        <w:tc>
          <w:tcPr>
            <w:tcW w:w="981" w:type="dxa"/>
            <w:tcBorders>
              <w:top w:val="single" w:sz="8" w:space="0" w:color="auto"/>
              <w:left w:val="nil"/>
              <w:bottom w:val="single" w:sz="8" w:space="0" w:color="auto"/>
              <w:right w:val="nil"/>
            </w:tcBorders>
            <w:shd w:val="clear" w:color="auto" w:fill="auto"/>
            <w:noWrap/>
            <w:vAlign w:val="center"/>
            <w:hideMark/>
          </w:tcPr>
          <w:p w14:paraId="34CCFF0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b/>
                <w:bCs/>
                <w:color w:val="000000"/>
              </w:rPr>
              <w:t>Date placed</w:t>
            </w:r>
          </w:p>
        </w:tc>
        <w:tc>
          <w:tcPr>
            <w:tcW w:w="989" w:type="dxa"/>
            <w:tcBorders>
              <w:top w:val="single" w:sz="8" w:space="0" w:color="auto"/>
              <w:left w:val="nil"/>
              <w:bottom w:val="single" w:sz="8" w:space="0" w:color="auto"/>
              <w:right w:val="nil"/>
            </w:tcBorders>
            <w:shd w:val="clear" w:color="auto" w:fill="auto"/>
            <w:noWrap/>
            <w:vAlign w:val="center"/>
            <w:hideMark/>
          </w:tcPr>
          <w:p w14:paraId="376122FC"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b/>
                <w:bCs/>
                <w:color w:val="000000"/>
              </w:rPr>
              <w:t>Date of flight</w:t>
            </w:r>
          </w:p>
        </w:tc>
        <w:tc>
          <w:tcPr>
            <w:tcW w:w="1167" w:type="dxa"/>
            <w:tcBorders>
              <w:top w:val="single" w:sz="8" w:space="0" w:color="auto"/>
              <w:left w:val="nil"/>
              <w:bottom w:val="single" w:sz="8" w:space="0" w:color="auto"/>
              <w:right w:val="nil"/>
            </w:tcBorders>
            <w:shd w:val="clear" w:color="auto" w:fill="auto"/>
            <w:noWrap/>
            <w:vAlign w:val="center"/>
            <w:hideMark/>
          </w:tcPr>
          <w:p w14:paraId="2487FD28"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b/>
                <w:bCs/>
                <w:color w:val="000000"/>
              </w:rPr>
              <w:t>UTM x</w:t>
            </w:r>
          </w:p>
        </w:tc>
        <w:tc>
          <w:tcPr>
            <w:tcW w:w="1203" w:type="dxa"/>
            <w:tcBorders>
              <w:top w:val="single" w:sz="8" w:space="0" w:color="auto"/>
              <w:left w:val="nil"/>
              <w:bottom w:val="single" w:sz="8" w:space="0" w:color="auto"/>
              <w:right w:val="nil"/>
            </w:tcBorders>
            <w:shd w:val="clear" w:color="auto" w:fill="auto"/>
            <w:noWrap/>
            <w:vAlign w:val="center"/>
            <w:hideMark/>
          </w:tcPr>
          <w:p w14:paraId="1007B8A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b/>
                <w:bCs/>
                <w:color w:val="000000"/>
              </w:rPr>
              <w:t>UTM y</w:t>
            </w:r>
          </w:p>
        </w:tc>
        <w:tc>
          <w:tcPr>
            <w:tcW w:w="1238" w:type="dxa"/>
            <w:tcBorders>
              <w:top w:val="single" w:sz="8" w:space="0" w:color="auto"/>
              <w:left w:val="nil"/>
              <w:bottom w:val="single" w:sz="8" w:space="0" w:color="auto"/>
              <w:right w:val="nil"/>
            </w:tcBorders>
            <w:shd w:val="clear" w:color="auto" w:fill="auto"/>
            <w:noWrap/>
            <w:vAlign w:val="center"/>
            <w:hideMark/>
          </w:tcPr>
          <w:p w14:paraId="1344BA3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b/>
                <w:bCs/>
                <w:color w:val="000000"/>
              </w:rPr>
              <w:t>No. of decoys</w:t>
            </w:r>
          </w:p>
        </w:tc>
        <w:tc>
          <w:tcPr>
            <w:tcW w:w="2612" w:type="dxa"/>
            <w:tcBorders>
              <w:top w:val="single" w:sz="8" w:space="0" w:color="auto"/>
              <w:left w:val="nil"/>
              <w:bottom w:val="single" w:sz="8" w:space="0" w:color="auto"/>
              <w:right w:val="nil"/>
            </w:tcBorders>
            <w:shd w:val="clear" w:color="auto" w:fill="auto"/>
            <w:noWrap/>
            <w:vAlign w:val="center"/>
            <w:hideMark/>
          </w:tcPr>
          <w:p w14:paraId="4EA78825"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b/>
                <w:bCs/>
                <w:color w:val="000000"/>
              </w:rPr>
              <w:t xml:space="preserve">Habitat type </w:t>
            </w:r>
          </w:p>
        </w:tc>
        <w:tc>
          <w:tcPr>
            <w:tcW w:w="1170" w:type="dxa"/>
            <w:tcBorders>
              <w:top w:val="single" w:sz="8" w:space="0" w:color="auto"/>
              <w:left w:val="nil"/>
              <w:bottom w:val="single" w:sz="8" w:space="0" w:color="auto"/>
              <w:right w:val="nil"/>
            </w:tcBorders>
            <w:shd w:val="clear" w:color="auto" w:fill="auto"/>
            <w:noWrap/>
            <w:vAlign w:val="center"/>
            <w:hideMark/>
          </w:tcPr>
          <w:p w14:paraId="0C1EE2F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b/>
                <w:bCs/>
                <w:color w:val="000000"/>
              </w:rPr>
              <w:t xml:space="preserve">Detected </w:t>
            </w:r>
          </w:p>
        </w:tc>
      </w:tr>
      <w:tr w:rsidR="00852A6A" w:rsidRPr="005F6C07" w14:paraId="3191766E" w14:textId="77777777" w:rsidTr="00852A6A">
        <w:trPr>
          <w:trHeight w:val="307"/>
        </w:trPr>
        <w:tc>
          <w:tcPr>
            <w:tcW w:w="981" w:type="dxa"/>
            <w:tcBorders>
              <w:top w:val="single" w:sz="8" w:space="0" w:color="auto"/>
              <w:left w:val="nil"/>
              <w:bottom w:val="nil"/>
              <w:right w:val="nil"/>
            </w:tcBorders>
            <w:shd w:val="clear" w:color="auto" w:fill="auto"/>
            <w:noWrap/>
            <w:vAlign w:val="bottom"/>
            <w:hideMark/>
          </w:tcPr>
          <w:p w14:paraId="25C76CC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10/13</w:t>
            </w:r>
          </w:p>
        </w:tc>
        <w:tc>
          <w:tcPr>
            <w:tcW w:w="989" w:type="dxa"/>
            <w:tcBorders>
              <w:top w:val="single" w:sz="8" w:space="0" w:color="auto"/>
              <w:left w:val="nil"/>
              <w:bottom w:val="nil"/>
              <w:right w:val="nil"/>
            </w:tcBorders>
            <w:shd w:val="clear" w:color="auto" w:fill="auto"/>
            <w:noWrap/>
            <w:vAlign w:val="bottom"/>
            <w:hideMark/>
          </w:tcPr>
          <w:p w14:paraId="6EA6089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10/14</w:t>
            </w:r>
          </w:p>
        </w:tc>
        <w:tc>
          <w:tcPr>
            <w:tcW w:w="1167" w:type="dxa"/>
            <w:tcBorders>
              <w:top w:val="single" w:sz="8" w:space="0" w:color="auto"/>
              <w:left w:val="nil"/>
              <w:bottom w:val="nil"/>
              <w:right w:val="nil"/>
            </w:tcBorders>
            <w:shd w:val="clear" w:color="auto" w:fill="auto"/>
            <w:noWrap/>
            <w:vAlign w:val="bottom"/>
            <w:hideMark/>
          </w:tcPr>
          <w:p w14:paraId="72A5001E"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496663</w:t>
            </w:r>
          </w:p>
        </w:tc>
        <w:tc>
          <w:tcPr>
            <w:tcW w:w="1203" w:type="dxa"/>
            <w:tcBorders>
              <w:top w:val="single" w:sz="8" w:space="0" w:color="auto"/>
              <w:left w:val="nil"/>
              <w:bottom w:val="nil"/>
              <w:right w:val="nil"/>
            </w:tcBorders>
            <w:shd w:val="clear" w:color="auto" w:fill="auto"/>
            <w:noWrap/>
            <w:vAlign w:val="bottom"/>
            <w:hideMark/>
          </w:tcPr>
          <w:p w14:paraId="3F02689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4500548</w:t>
            </w:r>
          </w:p>
        </w:tc>
        <w:tc>
          <w:tcPr>
            <w:tcW w:w="1238" w:type="dxa"/>
            <w:tcBorders>
              <w:top w:val="single" w:sz="8" w:space="0" w:color="auto"/>
              <w:left w:val="nil"/>
              <w:bottom w:val="nil"/>
              <w:right w:val="nil"/>
            </w:tcBorders>
            <w:shd w:val="clear" w:color="auto" w:fill="auto"/>
            <w:noWrap/>
            <w:vAlign w:val="bottom"/>
            <w:hideMark/>
          </w:tcPr>
          <w:p w14:paraId="5A7480F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w:t>
            </w:r>
          </w:p>
        </w:tc>
        <w:tc>
          <w:tcPr>
            <w:tcW w:w="2612" w:type="dxa"/>
            <w:tcBorders>
              <w:top w:val="single" w:sz="8" w:space="0" w:color="auto"/>
              <w:left w:val="nil"/>
              <w:bottom w:val="nil"/>
              <w:right w:val="nil"/>
            </w:tcBorders>
            <w:shd w:val="clear" w:color="auto" w:fill="auto"/>
            <w:noWrap/>
            <w:vAlign w:val="bottom"/>
            <w:hideMark/>
          </w:tcPr>
          <w:p w14:paraId="428552F6"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top w:val="single" w:sz="8" w:space="0" w:color="auto"/>
              <w:left w:val="nil"/>
              <w:bottom w:val="nil"/>
              <w:right w:val="nil"/>
            </w:tcBorders>
            <w:shd w:val="clear" w:color="auto" w:fill="auto"/>
            <w:noWrap/>
            <w:vAlign w:val="bottom"/>
            <w:hideMark/>
          </w:tcPr>
          <w:p w14:paraId="0FCC742C"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r w:rsidR="00852A6A" w:rsidRPr="005F6C07" w14:paraId="3452E8D6" w14:textId="77777777" w:rsidTr="00852A6A">
        <w:trPr>
          <w:trHeight w:val="307"/>
        </w:trPr>
        <w:tc>
          <w:tcPr>
            <w:tcW w:w="981" w:type="dxa"/>
            <w:tcBorders>
              <w:top w:val="nil"/>
              <w:left w:val="nil"/>
              <w:right w:val="nil"/>
            </w:tcBorders>
            <w:shd w:val="clear" w:color="auto" w:fill="auto"/>
            <w:noWrap/>
            <w:vAlign w:val="bottom"/>
            <w:hideMark/>
          </w:tcPr>
          <w:p w14:paraId="34792783"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10/13</w:t>
            </w:r>
          </w:p>
        </w:tc>
        <w:tc>
          <w:tcPr>
            <w:tcW w:w="989" w:type="dxa"/>
            <w:tcBorders>
              <w:top w:val="nil"/>
              <w:left w:val="nil"/>
              <w:right w:val="nil"/>
            </w:tcBorders>
            <w:shd w:val="clear" w:color="auto" w:fill="auto"/>
            <w:noWrap/>
            <w:vAlign w:val="bottom"/>
            <w:hideMark/>
          </w:tcPr>
          <w:p w14:paraId="26EDA65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10/15</w:t>
            </w:r>
          </w:p>
        </w:tc>
        <w:tc>
          <w:tcPr>
            <w:tcW w:w="1167" w:type="dxa"/>
            <w:tcBorders>
              <w:top w:val="nil"/>
              <w:left w:val="nil"/>
              <w:right w:val="nil"/>
            </w:tcBorders>
            <w:shd w:val="clear" w:color="auto" w:fill="auto"/>
            <w:noWrap/>
            <w:vAlign w:val="bottom"/>
            <w:hideMark/>
          </w:tcPr>
          <w:p w14:paraId="0613BBC4"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518085</w:t>
            </w:r>
          </w:p>
        </w:tc>
        <w:tc>
          <w:tcPr>
            <w:tcW w:w="1203" w:type="dxa"/>
            <w:tcBorders>
              <w:top w:val="nil"/>
              <w:left w:val="nil"/>
              <w:right w:val="nil"/>
            </w:tcBorders>
            <w:shd w:val="clear" w:color="auto" w:fill="auto"/>
            <w:noWrap/>
            <w:vAlign w:val="bottom"/>
            <w:hideMark/>
          </w:tcPr>
          <w:p w14:paraId="3E17055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4505680</w:t>
            </w:r>
          </w:p>
        </w:tc>
        <w:tc>
          <w:tcPr>
            <w:tcW w:w="1238" w:type="dxa"/>
            <w:tcBorders>
              <w:top w:val="nil"/>
              <w:left w:val="nil"/>
              <w:right w:val="nil"/>
            </w:tcBorders>
            <w:shd w:val="clear" w:color="auto" w:fill="auto"/>
            <w:noWrap/>
            <w:vAlign w:val="bottom"/>
            <w:hideMark/>
          </w:tcPr>
          <w:p w14:paraId="14351B8C"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top w:val="nil"/>
              <w:left w:val="nil"/>
              <w:right w:val="nil"/>
            </w:tcBorders>
            <w:shd w:val="clear" w:color="auto" w:fill="auto"/>
            <w:noWrap/>
            <w:vAlign w:val="bottom"/>
            <w:hideMark/>
          </w:tcPr>
          <w:p w14:paraId="546E9922"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right w:val="nil"/>
            </w:tcBorders>
            <w:shd w:val="clear" w:color="auto" w:fill="auto"/>
            <w:noWrap/>
            <w:vAlign w:val="bottom"/>
            <w:hideMark/>
          </w:tcPr>
          <w:p w14:paraId="31F58DE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2433D834" w14:textId="77777777" w:rsidTr="00E45F61">
        <w:trPr>
          <w:trHeight w:val="307"/>
        </w:trPr>
        <w:tc>
          <w:tcPr>
            <w:tcW w:w="981" w:type="dxa"/>
            <w:tcBorders>
              <w:top w:val="nil"/>
              <w:left w:val="nil"/>
              <w:bottom w:val="nil"/>
              <w:right w:val="nil"/>
            </w:tcBorders>
            <w:shd w:val="clear" w:color="auto" w:fill="auto"/>
            <w:noWrap/>
            <w:vAlign w:val="bottom"/>
            <w:hideMark/>
          </w:tcPr>
          <w:p w14:paraId="6BBB1981"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10/16</w:t>
            </w:r>
          </w:p>
        </w:tc>
        <w:tc>
          <w:tcPr>
            <w:tcW w:w="989" w:type="dxa"/>
            <w:tcBorders>
              <w:top w:val="nil"/>
              <w:left w:val="nil"/>
              <w:bottom w:val="nil"/>
              <w:right w:val="nil"/>
            </w:tcBorders>
            <w:shd w:val="clear" w:color="auto" w:fill="auto"/>
            <w:noWrap/>
            <w:vAlign w:val="bottom"/>
            <w:hideMark/>
          </w:tcPr>
          <w:p w14:paraId="03CE59C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10/17</w:t>
            </w:r>
          </w:p>
        </w:tc>
        <w:tc>
          <w:tcPr>
            <w:tcW w:w="1167" w:type="dxa"/>
            <w:tcBorders>
              <w:top w:val="nil"/>
              <w:left w:val="nil"/>
              <w:bottom w:val="nil"/>
              <w:right w:val="nil"/>
            </w:tcBorders>
            <w:shd w:val="clear" w:color="auto" w:fill="auto"/>
            <w:noWrap/>
            <w:vAlign w:val="bottom"/>
            <w:hideMark/>
          </w:tcPr>
          <w:p w14:paraId="1E581C1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453644</w:t>
            </w:r>
          </w:p>
        </w:tc>
        <w:tc>
          <w:tcPr>
            <w:tcW w:w="1203" w:type="dxa"/>
            <w:tcBorders>
              <w:top w:val="nil"/>
              <w:left w:val="nil"/>
              <w:bottom w:val="nil"/>
              <w:right w:val="nil"/>
            </w:tcBorders>
            <w:shd w:val="clear" w:color="auto" w:fill="auto"/>
            <w:noWrap/>
            <w:vAlign w:val="bottom"/>
            <w:hideMark/>
          </w:tcPr>
          <w:p w14:paraId="35395EB1"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4503315</w:t>
            </w:r>
          </w:p>
        </w:tc>
        <w:tc>
          <w:tcPr>
            <w:tcW w:w="1238" w:type="dxa"/>
            <w:tcBorders>
              <w:top w:val="nil"/>
              <w:left w:val="nil"/>
              <w:bottom w:val="nil"/>
              <w:right w:val="nil"/>
            </w:tcBorders>
            <w:shd w:val="clear" w:color="auto" w:fill="auto"/>
            <w:noWrap/>
            <w:vAlign w:val="bottom"/>
            <w:hideMark/>
          </w:tcPr>
          <w:p w14:paraId="74F26DB6"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3</w:t>
            </w:r>
          </w:p>
        </w:tc>
        <w:tc>
          <w:tcPr>
            <w:tcW w:w="2612" w:type="dxa"/>
            <w:tcBorders>
              <w:top w:val="nil"/>
              <w:left w:val="nil"/>
              <w:bottom w:val="nil"/>
              <w:right w:val="nil"/>
            </w:tcBorders>
            <w:shd w:val="clear" w:color="auto" w:fill="auto"/>
            <w:noWrap/>
            <w:vAlign w:val="bottom"/>
            <w:hideMark/>
          </w:tcPr>
          <w:p w14:paraId="1367CEE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top w:val="nil"/>
              <w:left w:val="nil"/>
              <w:bottom w:val="nil"/>
              <w:right w:val="nil"/>
            </w:tcBorders>
            <w:shd w:val="clear" w:color="auto" w:fill="auto"/>
            <w:noWrap/>
            <w:vAlign w:val="bottom"/>
            <w:hideMark/>
          </w:tcPr>
          <w:p w14:paraId="10799AC9"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18FB9521" w14:textId="77777777" w:rsidTr="00E45F61">
        <w:trPr>
          <w:trHeight w:val="307"/>
        </w:trPr>
        <w:tc>
          <w:tcPr>
            <w:tcW w:w="981" w:type="dxa"/>
            <w:tcBorders>
              <w:top w:val="nil"/>
              <w:left w:val="nil"/>
              <w:right w:val="nil"/>
            </w:tcBorders>
            <w:shd w:val="clear" w:color="auto" w:fill="auto"/>
            <w:noWrap/>
            <w:vAlign w:val="bottom"/>
            <w:hideMark/>
          </w:tcPr>
          <w:p w14:paraId="73FA0BC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10/17</w:t>
            </w:r>
          </w:p>
        </w:tc>
        <w:tc>
          <w:tcPr>
            <w:tcW w:w="989" w:type="dxa"/>
            <w:tcBorders>
              <w:top w:val="nil"/>
              <w:left w:val="nil"/>
              <w:right w:val="nil"/>
            </w:tcBorders>
            <w:shd w:val="clear" w:color="auto" w:fill="auto"/>
            <w:noWrap/>
            <w:vAlign w:val="bottom"/>
            <w:hideMark/>
          </w:tcPr>
          <w:p w14:paraId="5AA360D5"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10/19</w:t>
            </w:r>
          </w:p>
        </w:tc>
        <w:tc>
          <w:tcPr>
            <w:tcW w:w="1167" w:type="dxa"/>
            <w:tcBorders>
              <w:top w:val="nil"/>
              <w:left w:val="nil"/>
              <w:right w:val="nil"/>
            </w:tcBorders>
            <w:shd w:val="clear" w:color="auto" w:fill="auto"/>
            <w:noWrap/>
            <w:vAlign w:val="bottom"/>
            <w:hideMark/>
          </w:tcPr>
          <w:p w14:paraId="48C6AF68"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495941</w:t>
            </w:r>
          </w:p>
        </w:tc>
        <w:tc>
          <w:tcPr>
            <w:tcW w:w="1203" w:type="dxa"/>
            <w:tcBorders>
              <w:top w:val="nil"/>
              <w:left w:val="nil"/>
              <w:right w:val="nil"/>
            </w:tcBorders>
            <w:shd w:val="clear" w:color="auto" w:fill="auto"/>
            <w:noWrap/>
            <w:vAlign w:val="bottom"/>
            <w:hideMark/>
          </w:tcPr>
          <w:p w14:paraId="0944156E"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4501311</w:t>
            </w:r>
          </w:p>
        </w:tc>
        <w:tc>
          <w:tcPr>
            <w:tcW w:w="1238" w:type="dxa"/>
            <w:tcBorders>
              <w:top w:val="nil"/>
              <w:left w:val="nil"/>
              <w:right w:val="nil"/>
            </w:tcBorders>
            <w:shd w:val="clear" w:color="auto" w:fill="auto"/>
            <w:noWrap/>
            <w:vAlign w:val="bottom"/>
            <w:hideMark/>
          </w:tcPr>
          <w:p w14:paraId="13F6DEF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3</w:t>
            </w:r>
          </w:p>
        </w:tc>
        <w:tc>
          <w:tcPr>
            <w:tcW w:w="2612" w:type="dxa"/>
            <w:tcBorders>
              <w:top w:val="nil"/>
              <w:left w:val="nil"/>
              <w:right w:val="nil"/>
            </w:tcBorders>
            <w:shd w:val="clear" w:color="auto" w:fill="auto"/>
            <w:noWrap/>
            <w:vAlign w:val="bottom"/>
            <w:hideMark/>
          </w:tcPr>
          <w:p w14:paraId="00D4D146"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right w:val="nil"/>
            </w:tcBorders>
            <w:shd w:val="clear" w:color="auto" w:fill="auto"/>
            <w:noWrap/>
            <w:vAlign w:val="bottom"/>
            <w:hideMark/>
          </w:tcPr>
          <w:p w14:paraId="7F6D2399"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r w:rsidR="00852A6A" w:rsidRPr="005F6C07" w14:paraId="5BCE6952" w14:textId="77777777" w:rsidTr="00E45F61">
        <w:trPr>
          <w:trHeight w:val="307"/>
        </w:trPr>
        <w:tc>
          <w:tcPr>
            <w:tcW w:w="981" w:type="dxa"/>
            <w:tcBorders>
              <w:top w:val="nil"/>
              <w:left w:val="nil"/>
              <w:bottom w:val="nil"/>
              <w:right w:val="nil"/>
            </w:tcBorders>
            <w:shd w:val="clear" w:color="auto" w:fill="auto"/>
            <w:noWrap/>
            <w:vAlign w:val="bottom"/>
            <w:hideMark/>
          </w:tcPr>
          <w:p w14:paraId="0694CB43"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10/18</w:t>
            </w:r>
          </w:p>
        </w:tc>
        <w:tc>
          <w:tcPr>
            <w:tcW w:w="989" w:type="dxa"/>
            <w:tcBorders>
              <w:top w:val="nil"/>
              <w:left w:val="nil"/>
              <w:bottom w:val="nil"/>
              <w:right w:val="nil"/>
            </w:tcBorders>
            <w:shd w:val="clear" w:color="auto" w:fill="auto"/>
            <w:noWrap/>
            <w:vAlign w:val="bottom"/>
            <w:hideMark/>
          </w:tcPr>
          <w:p w14:paraId="15468CA1"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10/19</w:t>
            </w:r>
          </w:p>
        </w:tc>
        <w:tc>
          <w:tcPr>
            <w:tcW w:w="1167" w:type="dxa"/>
            <w:tcBorders>
              <w:top w:val="nil"/>
              <w:left w:val="nil"/>
              <w:bottom w:val="nil"/>
              <w:right w:val="nil"/>
            </w:tcBorders>
            <w:shd w:val="clear" w:color="auto" w:fill="auto"/>
            <w:noWrap/>
            <w:vAlign w:val="bottom"/>
            <w:hideMark/>
          </w:tcPr>
          <w:p w14:paraId="4E8DB44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540334</w:t>
            </w:r>
          </w:p>
        </w:tc>
        <w:tc>
          <w:tcPr>
            <w:tcW w:w="1203" w:type="dxa"/>
            <w:tcBorders>
              <w:top w:val="nil"/>
              <w:left w:val="nil"/>
              <w:bottom w:val="nil"/>
              <w:right w:val="nil"/>
            </w:tcBorders>
            <w:shd w:val="clear" w:color="auto" w:fill="auto"/>
            <w:noWrap/>
            <w:vAlign w:val="bottom"/>
            <w:hideMark/>
          </w:tcPr>
          <w:p w14:paraId="2D4B20E7"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4512474</w:t>
            </w:r>
          </w:p>
        </w:tc>
        <w:tc>
          <w:tcPr>
            <w:tcW w:w="1238" w:type="dxa"/>
            <w:tcBorders>
              <w:top w:val="nil"/>
              <w:left w:val="nil"/>
              <w:bottom w:val="nil"/>
              <w:right w:val="nil"/>
            </w:tcBorders>
            <w:shd w:val="clear" w:color="auto" w:fill="auto"/>
            <w:noWrap/>
            <w:vAlign w:val="bottom"/>
            <w:hideMark/>
          </w:tcPr>
          <w:p w14:paraId="363A0E78"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3</w:t>
            </w:r>
          </w:p>
        </w:tc>
        <w:tc>
          <w:tcPr>
            <w:tcW w:w="2612" w:type="dxa"/>
            <w:tcBorders>
              <w:top w:val="nil"/>
              <w:left w:val="nil"/>
              <w:bottom w:val="nil"/>
              <w:right w:val="nil"/>
            </w:tcBorders>
            <w:shd w:val="clear" w:color="auto" w:fill="auto"/>
            <w:noWrap/>
            <w:vAlign w:val="bottom"/>
            <w:hideMark/>
          </w:tcPr>
          <w:p w14:paraId="6C49CF2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top w:val="nil"/>
              <w:left w:val="nil"/>
              <w:bottom w:val="nil"/>
              <w:right w:val="nil"/>
            </w:tcBorders>
            <w:shd w:val="clear" w:color="auto" w:fill="auto"/>
            <w:noWrap/>
            <w:vAlign w:val="bottom"/>
            <w:hideMark/>
          </w:tcPr>
          <w:p w14:paraId="669E23C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02A409CB" w14:textId="77777777" w:rsidTr="00E45F61">
        <w:trPr>
          <w:trHeight w:val="307"/>
        </w:trPr>
        <w:tc>
          <w:tcPr>
            <w:tcW w:w="981" w:type="dxa"/>
            <w:tcBorders>
              <w:top w:val="nil"/>
              <w:left w:val="nil"/>
              <w:bottom w:val="nil"/>
              <w:right w:val="nil"/>
            </w:tcBorders>
            <w:shd w:val="clear" w:color="auto" w:fill="auto"/>
            <w:noWrap/>
            <w:vAlign w:val="bottom"/>
            <w:hideMark/>
          </w:tcPr>
          <w:p w14:paraId="18AB5033"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10/19</w:t>
            </w:r>
          </w:p>
        </w:tc>
        <w:tc>
          <w:tcPr>
            <w:tcW w:w="989" w:type="dxa"/>
            <w:tcBorders>
              <w:top w:val="nil"/>
              <w:left w:val="nil"/>
              <w:bottom w:val="nil"/>
              <w:right w:val="nil"/>
            </w:tcBorders>
            <w:shd w:val="clear" w:color="auto" w:fill="auto"/>
            <w:noWrap/>
            <w:vAlign w:val="bottom"/>
            <w:hideMark/>
          </w:tcPr>
          <w:p w14:paraId="7F306D18"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10/20</w:t>
            </w:r>
          </w:p>
        </w:tc>
        <w:tc>
          <w:tcPr>
            <w:tcW w:w="1167" w:type="dxa"/>
            <w:tcBorders>
              <w:top w:val="nil"/>
              <w:left w:val="nil"/>
              <w:bottom w:val="nil"/>
              <w:right w:val="nil"/>
            </w:tcBorders>
            <w:shd w:val="clear" w:color="auto" w:fill="auto"/>
            <w:noWrap/>
            <w:vAlign w:val="bottom"/>
            <w:hideMark/>
          </w:tcPr>
          <w:p w14:paraId="7FD6373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488709</w:t>
            </w:r>
          </w:p>
        </w:tc>
        <w:tc>
          <w:tcPr>
            <w:tcW w:w="1203" w:type="dxa"/>
            <w:tcBorders>
              <w:top w:val="nil"/>
              <w:left w:val="nil"/>
              <w:bottom w:val="nil"/>
              <w:right w:val="nil"/>
            </w:tcBorders>
            <w:shd w:val="clear" w:color="auto" w:fill="auto"/>
            <w:noWrap/>
            <w:vAlign w:val="bottom"/>
            <w:hideMark/>
          </w:tcPr>
          <w:p w14:paraId="5812135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4501180</w:t>
            </w:r>
          </w:p>
        </w:tc>
        <w:tc>
          <w:tcPr>
            <w:tcW w:w="1238" w:type="dxa"/>
            <w:tcBorders>
              <w:top w:val="nil"/>
              <w:left w:val="nil"/>
              <w:bottom w:val="nil"/>
              <w:right w:val="nil"/>
            </w:tcBorders>
            <w:shd w:val="clear" w:color="auto" w:fill="auto"/>
            <w:noWrap/>
            <w:vAlign w:val="bottom"/>
            <w:hideMark/>
          </w:tcPr>
          <w:p w14:paraId="487E1939"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w:t>
            </w:r>
          </w:p>
        </w:tc>
        <w:tc>
          <w:tcPr>
            <w:tcW w:w="2612" w:type="dxa"/>
            <w:tcBorders>
              <w:top w:val="nil"/>
              <w:left w:val="nil"/>
              <w:bottom w:val="nil"/>
              <w:right w:val="nil"/>
            </w:tcBorders>
            <w:shd w:val="clear" w:color="auto" w:fill="auto"/>
            <w:noWrap/>
            <w:vAlign w:val="bottom"/>
            <w:hideMark/>
          </w:tcPr>
          <w:p w14:paraId="289A8742"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top w:val="nil"/>
              <w:left w:val="nil"/>
              <w:bottom w:val="nil"/>
              <w:right w:val="nil"/>
            </w:tcBorders>
            <w:shd w:val="clear" w:color="auto" w:fill="auto"/>
            <w:noWrap/>
            <w:vAlign w:val="bottom"/>
            <w:hideMark/>
          </w:tcPr>
          <w:p w14:paraId="4B43C9D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3CD8C588" w14:textId="77777777" w:rsidTr="00E45F61">
        <w:trPr>
          <w:trHeight w:val="307"/>
        </w:trPr>
        <w:tc>
          <w:tcPr>
            <w:tcW w:w="981" w:type="dxa"/>
            <w:tcBorders>
              <w:top w:val="nil"/>
              <w:left w:val="nil"/>
              <w:bottom w:val="nil"/>
              <w:right w:val="nil"/>
            </w:tcBorders>
            <w:shd w:val="clear" w:color="auto" w:fill="auto"/>
            <w:noWrap/>
            <w:vAlign w:val="bottom"/>
            <w:hideMark/>
          </w:tcPr>
          <w:p w14:paraId="6A18507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10/19</w:t>
            </w:r>
          </w:p>
        </w:tc>
        <w:tc>
          <w:tcPr>
            <w:tcW w:w="989" w:type="dxa"/>
            <w:tcBorders>
              <w:top w:val="nil"/>
              <w:left w:val="nil"/>
              <w:bottom w:val="nil"/>
              <w:right w:val="nil"/>
            </w:tcBorders>
            <w:shd w:val="clear" w:color="auto" w:fill="auto"/>
            <w:noWrap/>
            <w:vAlign w:val="bottom"/>
            <w:hideMark/>
          </w:tcPr>
          <w:p w14:paraId="41D2D286"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10/20</w:t>
            </w:r>
          </w:p>
        </w:tc>
        <w:tc>
          <w:tcPr>
            <w:tcW w:w="1167" w:type="dxa"/>
            <w:tcBorders>
              <w:top w:val="nil"/>
              <w:left w:val="nil"/>
              <w:bottom w:val="nil"/>
              <w:right w:val="nil"/>
            </w:tcBorders>
            <w:shd w:val="clear" w:color="auto" w:fill="auto"/>
            <w:noWrap/>
            <w:vAlign w:val="bottom"/>
            <w:hideMark/>
          </w:tcPr>
          <w:p w14:paraId="4FE3367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510904</w:t>
            </w:r>
          </w:p>
        </w:tc>
        <w:tc>
          <w:tcPr>
            <w:tcW w:w="1203" w:type="dxa"/>
            <w:tcBorders>
              <w:top w:val="nil"/>
              <w:left w:val="nil"/>
              <w:bottom w:val="nil"/>
              <w:right w:val="nil"/>
            </w:tcBorders>
            <w:shd w:val="clear" w:color="auto" w:fill="auto"/>
            <w:noWrap/>
            <w:vAlign w:val="bottom"/>
            <w:hideMark/>
          </w:tcPr>
          <w:p w14:paraId="5AAE7B7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4503088</w:t>
            </w:r>
          </w:p>
        </w:tc>
        <w:tc>
          <w:tcPr>
            <w:tcW w:w="1238" w:type="dxa"/>
            <w:tcBorders>
              <w:top w:val="nil"/>
              <w:left w:val="nil"/>
              <w:bottom w:val="nil"/>
              <w:right w:val="nil"/>
            </w:tcBorders>
            <w:shd w:val="clear" w:color="auto" w:fill="auto"/>
            <w:noWrap/>
            <w:vAlign w:val="bottom"/>
            <w:hideMark/>
          </w:tcPr>
          <w:p w14:paraId="72C3F34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3</w:t>
            </w:r>
          </w:p>
        </w:tc>
        <w:tc>
          <w:tcPr>
            <w:tcW w:w="2612" w:type="dxa"/>
            <w:tcBorders>
              <w:top w:val="nil"/>
              <w:left w:val="nil"/>
              <w:bottom w:val="nil"/>
              <w:right w:val="nil"/>
            </w:tcBorders>
            <w:shd w:val="clear" w:color="auto" w:fill="auto"/>
            <w:noWrap/>
            <w:vAlign w:val="bottom"/>
            <w:hideMark/>
          </w:tcPr>
          <w:p w14:paraId="6257C8B9"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bottom w:val="nil"/>
              <w:right w:val="nil"/>
            </w:tcBorders>
            <w:shd w:val="clear" w:color="auto" w:fill="auto"/>
            <w:noWrap/>
            <w:vAlign w:val="bottom"/>
            <w:hideMark/>
          </w:tcPr>
          <w:p w14:paraId="5CBC3F64"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r w:rsidR="00852A6A" w:rsidRPr="005F6C07" w14:paraId="57669D2F" w14:textId="77777777" w:rsidTr="00E45F61">
        <w:trPr>
          <w:trHeight w:val="307"/>
        </w:trPr>
        <w:tc>
          <w:tcPr>
            <w:tcW w:w="981" w:type="dxa"/>
            <w:tcBorders>
              <w:top w:val="nil"/>
              <w:left w:val="nil"/>
              <w:bottom w:val="nil"/>
              <w:right w:val="nil"/>
            </w:tcBorders>
            <w:shd w:val="clear" w:color="auto" w:fill="auto"/>
            <w:noWrap/>
            <w:vAlign w:val="bottom"/>
            <w:hideMark/>
          </w:tcPr>
          <w:p w14:paraId="631EC2F4"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10/20</w:t>
            </w:r>
          </w:p>
        </w:tc>
        <w:tc>
          <w:tcPr>
            <w:tcW w:w="989" w:type="dxa"/>
            <w:tcBorders>
              <w:top w:val="nil"/>
              <w:left w:val="nil"/>
              <w:bottom w:val="nil"/>
              <w:right w:val="nil"/>
            </w:tcBorders>
            <w:shd w:val="clear" w:color="auto" w:fill="auto"/>
            <w:noWrap/>
            <w:vAlign w:val="bottom"/>
            <w:hideMark/>
          </w:tcPr>
          <w:p w14:paraId="2E29EE99"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10/22</w:t>
            </w:r>
          </w:p>
        </w:tc>
        <w:tc>
          <w:tcPr>
            <w:tcW w:w="1167" w:type="dxa"/>
            <w:tcBorders>
              <w:top w:val="nil"/>
              <w:left w:val="nil"/>
              <w:bottom w:val="nil"/>
              <w:right w:val="nil"/>
            </w:tcBorders>
            <w:shd w:val="clear" w:color="auto" w:fill="auto"/>
            <w:noWrap/>
            <w:vAlign w:val="bottom"/>
            <w:hideMark/>
          </w:tcPr>
          <w:p w14:paraId="19B322E6"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506858</w:t>
            </w:r>
          </w:p>
        </w:tc>
        <w:tc>
          <w:tcPr>
            <w:tcW w:w="1203" w:type="dxa"/>
            <w:tcBorders>
              <w:top w:val="nil"/>
              <w:left w:val="nil"/>
              <w:bottom w:val="nil"/>
              <w:right w:val="nil"/>
            </w:tcBorders>
            <w:shd w:val="clear" w:color="auto" w:fill="auto"/>
            <w:noWrap/>
            <w:vAlign w:val="bottom"/>
            <w:hideMark/>
          </w:tcPr>
          <w:p w14:paraId="084E97B1"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4502039</w:t>
            </w:r>
          </w:p>
        </w:tc>
        <w:tc>
          <w:tcPr>
            <w:tcW w:w="1238" w:type="dxa"/>
            <w:tcBorders>
              <w:top w:val="nil"/>
              <w:left w:val="nil"/>
              <w:bottom w:val="nil"/>
              <w:right w:val="nil"/>
            </w:tcBorders>
            <w:shd w:val="clear" w:color="auto" w:fill="auto"/>
            <w:noWrap/>
            <w:vAlign w:val="bottom"/>
            <w:hideMark/>
          </w:tcPr>
          <w:p w14:paraId="4A1E156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w:t>
            </w:r>
          </w:p>
        </w:tc>
        <w:tc>
          <w:tcPr>
            <w:tcW w:w="2612" w:type="dxa"/>
            <w:tcBorders>
              <w:top w:val="nil"/>
              <w:left w:val="nil"/>
              <w:bottom w:val="nil"/>
              <w:right w:val="nil"/>
            </w:tcBorders>
            <w:shd w:val="clear" w:color="auto" w:fill="auto"/>
            <w:noWrap/>
            <w:vAlign w:val="bottom"/>
            <w:hideMark/>
          </w:tcPr>
          <w:p w14:paraId="7F26E6E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top w:val="nil"/>
              <w:left w:val="nil"/>
              <w:bottom w:val="nil"/>
              <w:right w:val="nil"/>
            </w:tcBorders>
            <w:shd w:val="clear" w:color="auto" w:fill="auto"/>
            <w:noWrap/>
            <w:vAlign w:val="bottom"/>
            <w:hideMark/>
          </w:tcPr>
          <w:p w14:paraId="1276174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4BB99973" w14:textId="77777777" w:rsidTr="00E45F61">
        <w:trPr>
          <w:trHeight w:val="307"/>
        </w:trPr>
        <w:tc>
          <w:tcPr>
            <w:tcW w:w="981" w:type="dxa"/>
            <w:tcBorders>
              <w:top w:val="nil"/>
              <w:left w:val="nil"/>
              <w:bottom w:val="nil"/>
              <w:right w:val="nil"/>
            </w:tcBorders>
            <w:shd w:val="clear" w:color="auto" w:fill="auto"/>
            <w:noWrap/>
            <w:vAlign w:val="bottom"/>
            <w:hideMark/>
          </w:tcPr>
          <w:p w14:paraId="16A8F0F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10/23</w:t>
            </w:r>
          </w:p>
        </w:tc>
        <w:tc>
          <w:tcPr>
            <w:tcW w:w="989" w:type="dxa"/>
            <w:tcBorders>
              <w:top w:val="nil"/>
              <w:left w:val="nil"/>
              <w:bottom w:val="nil"/>
              <w:right w:val="nil"/>
            </w:tcBorders>
            <w:shd w:val="clear" w:color="auto" w:fill="auto"/>
            <w:noWrap/>
            <w:vAlign w:val="bottom"/>
            <w:hideMark/>
          </w:tcPr>
          <w:p w14:paraId="6A31D66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10/24</w:t>
            </w:r>
          </w:p>
        </w:tc>
        <w:tc>
          <w:tcPr>
            <w:tcW w:w="1167" w:type="dxa"/>
            <w:tcBorders>
              <w:top w:val="nil"/>
              <w:left w:val="nil"/>
              <w:bottom w:val="nil"/>
              <w:right w:val="nil"/>
            </w:tcBorders>
            <w:shd w:val="clear" w:color="auto" w:fill="auto"/>
            <w:noWrap/>
            <w:vAlign w:val="bottom"/>
            <w:hideMark/>
          </w:tcPr>
          <w:p w14:paraId="14FA111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506355</w:t>
            </w:r>
          </w:p>
        </w:tc>
        <w:tc>
          <w:tcPr>
            <w:tcW w:w="1203" w:type="dxa"/>
            <w:tcBorders>
              <w:top w:val="nil"/>
              <w:left w:val="nil"/>
              <w:bottom w:val="nil"/>
              <w:right w:val="nil"/>
            </w:tcBorders>
            <w:shd w:val="clear" w:color="auto" w:fill="auto"/>
            <w:noWrap/>
            <w:vAlign w:val="bottom"/>
            <w:hideMark/>
          </w:tcPr>
          <w:p w14:paraId="586F897C"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4501830</w:t>
            </w:r>
          </w:p>
        </w:tc>
        <w:tc>
          <w:tcPr>
            <w:tcW w:w="1238" w:type="dxa"/>
            <w:tcBorders>
              <w:top w:val="nil"/>
              <w:left w:val="nil"/>
              <w:bottom w:val="nil"/>
              <w:right w:val="nil"/>
            </w:tcBorders>
            <w:shd w:val="clear" w:color="auto" w:fill="auto"/>
            <w:noWrap/>
            <w:vAlign w:val="bottom"/>
            <w:hideMark/>
          </w:tcPr>
          <w:p w14:paraId="49FA2EDE"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top w:val="nil"/>
              <w:left w:val="nil"/>
              <w:bottom w:val="nil"/>
              <w:right w:val="nil"/>
            </w:tcBorders>
            <w:shd w:val="clear" w:color="auto" w:fill="auto"/>
            <w:noWrap/>
            <w:vAlign w:val="bottom"/>
            <w:hideMark/>
          </w:tcPr>
          <w:p w14:paraId="1DE4C5CE" w14:textId="492435F7" w:rsidR="00852A6A" w:rsidRPr="00DF3A02" w:rsidRDefault="00C64E76"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bottom w:val="nil"/>
              <w:right w:val="nil"/>
            </w:tcBorders>
            <w:shd w:val="clear" w:color="auto" w:fill="auto"/>
            <w:noWrap/>
            <w:vAlign w:val="bottom"/>
            <w:hideMark/>
          </w:tcPr>
          <w:p w14:paraId="6C852A6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r w:rsidR="00852A6A" w:rsidRPr="005F6C07" w14:paraId="2228A0E7" w14:textId="77777777" w:rsidTr="00E45F61">
        <w:trPr>
          <w:trHeight w:val="307"/>
        </w:trPr>
        <w:tc>
          <w:tcPr>
            <w:tcW w:w="981" w:type="dxa"/>
            <w:tcBorders>
              <w:top w:val="nil"/>
              <w:left w:val="nil"/>
              <w:bottom w:val="nil"/>
              <w:right w:val="nil"/>
            </w:tcBorders>
            <w:shd w:val="clear" w:color="auto" w:fill="auto"/>
            <w:noWrap/>
            <w:vAlign w:val="bottom"/>
            <w:hideMark/>
          </w:tcPr>
          <w:p w14:paraId="2A40A26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10/23</w:t>
            </w:r>
          </w:p>
        </w:tc>
        <w:tc>
          <w:tcPr>
            <w:tcW w:w="989" w:type="dxa"/>
            <w:tcBorders>
              <w:top w:val="nil"/>
              <w:left w:val="nil"/>
              <w:bottom w:val="nil"/>
              <w:right w:val="nil"/>
            </w:tcBorders>
            <w:shd w:val="clear" w:color="auto" w:fill="auto"/>
            <w:noWrap/>
            <w:vAlign w:val="bottom"/>
            <w:hideMark/>
          </w:tcPr>
          <w:p w14:paraId="0CA20F4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10/24</w:t>
            </w:r>
          </w:p>
        </w:tc>
        <w:tc>
          <w:tcPr>
            <w:tcW w:w="1167" w:type="dxa"/>
            <w:tcBorders>
              <w:top w:val="nil"/>
              <w:left w:val="nil"/>
              <w:bottom w:val="nil"/>
              <w:right w:val="nil"/>
            </w:tcBorders>
            <w:shd w:val="clear" w:color="auto" w:fill="auto"/>
            <w:noWrap/>
            <w:vAlign w:val="bottom"/>
            <w:hideMark/>
          </w:tcPr>
          <w:p w14:paraId="4031A8F5"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547747</w:t>
            </w:r>
          </w:p>
        </w:tc>
        <w:tc>
          <w:tcPr>
            <w:tcW w:w="1203" w:type="dxa"/>
            <w:tcBorders>
              <w:top w:val="nil"/>
              <w:left w:val="nil"/>
              <w:bottom w:val="nil"/>
              <w:right w:val="nil"/>
            </w:tcBorders>
            <w:shd w:val="clear" w:color="auto" w:fill="auto"/>
            <w:noWrap/>
            <w:vAlign w:val="bottom"/>
            <w:hideMark/>
          </w:tcPr>
          <w:p w14:paraId="4C2B8A62"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4515399</w:t>
            </w:r>
          </w:p>
        </w:tc>
        <w:tc>
          <w:tcPr>
            <w:tcW w:w="1238" w:type="dxa"/>
            <w:tcBorders>
              <w:top w:val="nil"/>
              <w:left w:val="nil"/>
              <w:bottom w:val="nil"/>
              <w:right w:val="nil"/>
            </w:tcBorders>
            <w:shd w:val="clear" w:color="auto" w:fill="auto"/>
            <w:noWrap/>
            <w:vAlign w:val="bottom"/>
            <w:hideMark/>
          </w:tcPr>
          <w:p w14:paraId="3D68A11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top w:val="nil"/>
              <w:left w:val="nil"/>
              <w:bottom w:val="nil"/>
              <w:right w:val="nil"/>
            </w:tcBorders>
            <w:shd w:val="clear" w:color="auto" w:fill="auto"/>
            <w:noWrap/>
            <w:vAlign w:val="bottom"/>
            <w:hideMark/>
          </w:tcPr>
          <w:p w14:paraId="71F93191"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top w:val="nil"/>
              <w:left w:val="nil"/>
              <w:bottom w:val="nil"/>
              <w:right w:val="nil"/>
            </w:tcBorders>
            <w:shd w:val="clear" w:color="auto" w:fill="auto"/>
            <w:noWrap/>
            <w:vAlign w:val="bottom"/>
            <w:hideMark/>
          </w:tcPr>
          <w:p w14:paraId="7FEF80AE"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r w:rsidR="00852A6A" w:rsidRPr="005F6C07" w14:paraId="282C2A9F" w14:textId="77777777" w:rsidTr="00E45F61">
        <w:trPr>
          <w:trHeight w:val="307"/>
        </w:trPr>
        <w:tc>
          <w:tcPr>
            <w:tcW w:w="981" w:type="dxa"/>
            <w:tcBorders>
              <w:top w:val="nil"/>
              <w:left w:val="nil"/>
              <w:bottom w:val="nil"/>
              <w:right w:val="nil"/>
            </w:tcBorders>
            <w:shd w:val="clear" w:color="auto" w:fill="auto"/>
            <w:noWrap/>
            <w:vAlign w:val="bottom"/>
            <w:hideMark/>
          </w:tcPr>
          <w:p w14:paraId="0BB183F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10/25</w:t>
            </w:r>
          </w:p>
        </w:tc>
        <w:tc>
          <w:tcPr>
            <w:tcW w:w="989" w:type="dxa"/>
            <w:tcBorders>
              <w:top w:val="nil"/>
              <w:left w:val="nil"/>
              <w:bottom w:val="nil"/>
              <w:right w:val="nil"/>
            </w:tcBorders>
            <w:shd w:val="clear" w:color="auto" w:fill="auto"/>
            <w:noWrap/>
            <w:vAlign w:val="bottom"/>
            <w:hideMark/>
          </w:tcPr>
          <w:p w14:paraId="3420E14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10/28</w:t>
            </w:r>
          </w:p>
        </w:tc>
        <w:tc>
          <w:tcPr>
            <w:tcW w:w="1167" w:type="dxa"/>
            <w:tcBorders>
              <w:top w:val="nil"/>
              <w:left w:val="nil"/>
              <w:bottom w:val="nil"/>
              <w:right w:val="nil"/>
            </w:tcBorders>
            <w:shd w:val="clear" w:color="auto" w:fill="auto"/>
            <w:noWrap/>
            <w:vAlign w:val="bottom"/>
            <w:hideMark/>
          </w:tcPr>
          <w:p w14:paraId="6C6FBB0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567882</w:t>
            </w:r>
          </w:p>
        </w:tc>
        <w:tc>
          <w:tcPr>
            <w:tcW w:w="1203" w:type="dxa"/>
            <w:tcBorders>
              <w:top w:val="nil"/>
              <w:left w:val="nil"/>
              <w:bottom w:val="nil"/>
              <w:right w:val="nil"/>
            </w:tcBorders>
            <w:shd w:val="clear" w:color="auto" w:fill="auto"/>
            <w:noWrap/>
            <w:vAlign w:val="bottom"/>
            <w:hideMark/>
          </w:tcPr>
          <w:p w14:paraId="15680CD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4533093</w:t>
            </w:r>
          </w:p>
        </w:tc>
        <w:tc>
          <w:tcPr>
            <w:tcW w:w="1238" w:type="dxa"/>
            <w:tcBorders>
              <w:top w:val="nil"/>
              <w:left w:val="nil"/>
              <w:bottom w:val="nil"/>
              <w:right w:val="nil"/>
            </w:tcBorders>
            <w:shd w:val="clear" w:color="auto" w:fill="auto"/>
            <w:noWrap/>
            <w:vAlign w:val="bottom"/>
            <w:hideMark/>
          </w:tcPr>
          <w:p w14:paraId="53C228A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w:t>
            </w:r>
          </w:p>
        </w:tc>
        <w:tc>
          <w:tcPr>
            <w:tcW w:w="2612" w:type="dxa"/>
            <w:tcBorders>
              <w:top w:val="nil"/>
              <w:left w:val="nil"/>
              <w:bottom w:val="nil"/>
              <w:right w:val="nil"/>
            </w:tcBorders>
            <w:shd w:val="clear" w:color="auto" w:fill="auto"/>
            <w:noWrap/>
            <w:vAlign w:val="bottom"/>
            <w:hideMark/>
          </w:tcPr>
          <w:p w14:paraId="5A9EEC4E"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bottom w:val="nil"/>
              <w:right w:val="nil"/>
            </w:tcBorders>
            <w:shd w:val="clear" w:color="auto" w:fill="auto"/>
            <w:noWrap/>
            <w:vAlign w:val="bottom"/>
            <w:hideMark/>
          </w:tcPr>
          <w:p w14:paraId="1DDC516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39D5DFB4" w14:textId="77777777" w:rsidTr="00E45F61">
        <w:trPr>
          <w:trHeight w:val="307"/>
        </w:trPr>
        <w:tc>
          <w:tcPr>
            <w:tcW w:w="981" w:type="dxa"/>
            <w:tcBorders>
              <w:top w:val="nil"/>
              <w:left w:val="nil"/>
              <w:bottom w:val="nil"/>
              <w:right w:val="nil"/>
            </w:tcBorders>
            <w:shd w:val="clear" w:color="auto" w:fill="auto"/>
            <w:noWrap/>
            <w:vAlign w:val="bottom"/>
            <w:hideMark/>
          </w:tcPr>
          <w:p w14:paraId="416BEACE"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10/30</w:t>
            </w:r>
          </w:p>
        </w:tc>
        <w:tc>
          <w:tcPr>
            <w:tcW w:w="989" w:type="dxa"/>
            <w:tcBorders>
              <w:top w:val="nil"/>
              <w:left w:val="nil"/>
              <w:bottom w:val="nil"/>
              <w:right w:val="nil"/>
            </w:tcBorders>
            <w:shd w:val="clear" w:color="auto" w:fill="auto"/>
            <w:noWrap/>
            <w:vAlign w:val="bottom"/>
            <w:hideMark/>
          </w:tcPr>
          <w:p w14:paraId="641BC0E4"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10/31</w:t>
            </w:r>
          </w:p>
        </w:tc>
        <w:tc>
          <w:tcPr>
            <w:tcW w:w="1167" w:type="dxa"/>
            <w:tcBorders>
              <w:top w:val="nil"/>
              <w:left w:val="nil"/>
              <w:bottom w:val="nil"/>
              <w:right w:val="nil"/>
            </w:tcBorders>
            <w:shd w:val="clear" w:color="auto" w:fill="auto"/>
            <w:noWrap/>
            <w:vAlign w:val="bottom"/>
            <w:hideMark/>
          </w:tcPr>
          <w:p w14:paraId="17C3E5C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458414</w:t>
            </w:r>
          </w:p>
        </w:tc>
        <w:tc>
          <w:tcPr>
            <w:tcW w:w="1203" w:type="dxa"/>
            <w:tcBorders>
              <w:top w:val="nil"/>
              <w:left w:val="nil"/>
              <w:bottom w:val="nil"/>
              <w:right w:val="nil"/>
            </w:tcBorders>
            <w:shd w:val="clear" w:color="auto" w:fill="auto"/>
            <w:noWrap/>
            <w:vAlign w:val="bottom"/>
            <w:hideMark/>
          </w:tcPr>
          <w:p w14:paraId="51532CA1"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4503782</w:t>
            </w:r>
          </w:p>
        </w:tc>
        <w:tc>
          <w:tcPr>
            <w:tcW w:w="1238" w:type="dxa"/>
            <w:tcBorders>
              <w:top w:val="nil"/>
              <w:left w:val="nil"/>
              <w:bottom w:val="nil"/>
              <w:right w:val="nil"/>
            </w:tcBorders>
            <w:shd w:val="clear" w:color="auto" w:fill="auto"/>
            <w:noWrap/>
            <w:vAlign w:val="bottom"/>
            <w:hideMark/>
          </w:tcPr>
          <w:p w14:paraId="7EE409CE"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3</w:t>
            </w:r>
          </w:p>
        </w:tc>
        <w:tc>
          <w:tcPr>
            <w:tcW w:w="2612" w:type="dxa"/>
            <w:tcBorders>
              <w:top w:val="nil"/>
              <w:left w:val="nil"/>
              <w:bottom w:val="nil"/>
              <w:right w:val="nil"/>
            </w:tcBorders>
            <w:shd w:val="clear" w:color="auto" w:fill="auto"/>
            <w:noWrap/>
            <w:vAlign w:val="bottom"/>
            <w:hideMark/>
          </w:tcPr>
          <w:p w14:paraId="0D592491"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top w:val="nil"/>
              <w:left w:val="nil"/>
              <w:bottom w:val="nil"/>
              <w:right w:val="nil"/>
            </w:tcBorders>
            <w:shd w:val="clear" w:color="auto" w:fill="auto"/>
            <w:noWrap/>
            <w:vAlign w:val="bottom"/>
            <w:hideMark/>
          </w:tcPr>
          <w:p w14:paraId="2FDC848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597798EE" w14:textId="77777777" w:rsidTr="00E45F61">
        <w:trPr>
          <w:trHeight w:val="307"/>
        </w:trPr>
        <w:tc>
          <w:tcPr>
            <w:tcW w:w="981" w:type="dxa"/>
            <w:tcBorders>
              <w:top w:val="nil"/>
              <w:left w:val="nil"/>
              <w:bottom w:val="nil"/>
              <w:right w:val="nil"/>
            </w:tcBorders>
            <w:shd w:val="clear" w:color="auto" w:fill="auto"/>
            <w:noWrap/>
            <w:vAlign w:val="bottom"/>
            <w:hideMark/>
          </w:tcPr>
          <w:p w14:paraId="5CF3C4F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10/30</w:t>
            </w:r>
          </w:p>
        </w:tc>
        <w:tc>
          <w:tcPr>
            <w:tcW w:w="989" w:type="dxa"/>
            <w:tcBorders>
              <w:top w:val="nil"/>
              <w:left w:val="nil"/>
              <w:bottom w:val="nil"/>
              <w:right w:val="nil"/>
            </w:tcBorders>
            <w:shd w:val="clear" w:color="auto" w:fill="auto"/>
            <w:noWrap/>
            <w:vAlign w:val="bottom"/>
            <w:hideMark/>
          </w:tcPr>
          <w:p w14:paraId="0ED944D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10/31</w:t>
            </w:r>
          </w:p>
        </w:tc>
        <w:tc>
          <w:tcPr>
            <w:tcW w:w="1167" w:type="dxa"/>
            <w:tcBorders>
              <w:top w:val="nil"/>
              <w:left w:val="nil"/>
              <w:bottom w:val="nil"/>
              <w:right w:val="nil"/>
            </w:tcBorders>
            <w:shd w:val="clear" w:color="auto" w:fill="auto"/>
            <w:noWrap/>
            <w:vAlign w:val="bottom"/>
            <w:hideMark/>
          </w:tcPr>
          <w:p w14:paraId="40332D59"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564981</w:t>
            </w:r>
          </w:p>
        </w:tc>
        <w:tc>
          <w:tcPr>
            <w:tcW w:w="1203" w:type="dxa"/>
            <w:tcBorders>
              <w:top w:val="nil"/>
              <w:left w:val="nil"/>
              <w:bottom w:val="nil"/>
              <w:right w:val="nil"/>
            </w:tcBorders>
            <w:shd w:val="clear" w:color="auto" w:fill="auto"/>
            <w:noWrap/>
            <w:vAlign w:val="bottom"/>
            <w:hideMark/>
          </w:tcPr>
          <w:p w14:paraId="065F741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4530183</w:t>
            </w:r>
          </w:p>
        </w:tc>
        <w:tc>
          <w:tcPr>
            <w:tcW w:w="1238" w:type="dxa"/>
            <w:tcBorders>
              <w:top w:val="nil"/>
              <w:left w:val="nil"/>
              <w:bottom w:val="nil"/>
              <w:right w:val="nil"/>
            </w:tcBorders>
            <w:shd w:val="clear" w:color="auto" w:fill="auto"/>
            <w:noWrap/>
            <w:vAlign w:val="bottom"/>
            <w:hideMark/>
          </w:tcPr>
          <w:p w14:paraId="16F6730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top w:val="nil"/>
              <w:left w:val="nil"/>
              <w:bottom w:val="nil"/>
              <w:right w:val="nil"/>
            </w:tcBorders>
            <w:shd w:val="clear" w:color="auto" w:fill="auto"/>
            <w:noWrap/>
            <w:vAlign w:val="bottom"/>
            <w:hideMark/>
          </w:tcPr>
          <w:p w14:paraId="07A68126"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bottom w:val="nil"/>
              <w:right w:val="nil"/>
            </w:tcBorders>
            <w:shd w:val="clear" w:color="auto" w:fill="auto"/>
            <w:noWrap/>
            <w:vAlign w:val="bottom"/>
            <w:hideMark/>
          </w:tcPr>
          <w:p w14:paraId="19B5407C"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r w:rsidR="00852A6A" w:rsidRPr="005F6C07" w14:paraId="1577466D" w14:textId="77777777" w:rsidTr="00E45F61">
        <w:trPr>
          <w:trHeight w:val="307"/>
        </w:trPr>
        <w:tc>
          <w:tcPr>
            <w:tcW w:w="981" w:type="dxa"/>
            <w:tcBorders>
              <w:top w:val="nil"/>
              <w:left w:val="nil"/>
              <w:bottom w:val="nil"/>
              <w:right w:val="nil"/>
            </w:tcBorders>
            <w:shd w:val="clear" w:color="auto" w:fill="auto"/>
            <w:noWrap/>
            <w:vAlign w:val="bottom"/>
            <w:hideMark/>
          </w:tcPr>
          <w:p w14:paraId="5C32D207"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11/1</w:t>
            </w:r>
          </w:p>
        </w:tc>
        <w:tc>
          <w:tcPr>
            <w:tcW w:w="989" w:type="dxa"/>
            <w:tcBorders>
              <w:top w:val="nil"/>
              <w:left w:val="nil"/>
              <w:bottom w:val="nil"/>
              <w:right w:val="nil"/>
            </w:tcBorders>
            <w:shd w:val="clear" w:color="auto" w:fill="auto"/>
            <w:noWrap/>
            <w:vAlign w:val="bottom"/>
            <w:hideMark/>
          </w:tcPr>
          <w:p w14:paraId="24B04224"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11/2</w:t>
            </w:r>
          </w:p>
        </w:tc>
        <w:tc>
          <w:tcPr>
            <w:tcW w:w="1167" w:type="dxa"/>
            <w:tcBorders>
              <w:top w:val="nil"/>
              <w:left w:val="nil"/>
              <w:bottom w:val="nil"/>
              <w:right w:val="nil"/>
            </w:tcBorders>
            <w:shd w:val="clear" w:color="auto" w:fill="auto"/>
            <w:noWrap/>
            <w:vAlign w:val="bottom"/>
            <w:hideMark/>
          </w:tcPr>
          <w:p w14:paraId="18E632A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463294</w:t>
            </w:r>
          </w:p>
        </w:tc>
        <w:tc>
          <w:tcPr>
            <w:tcW w:w="1203" w:type="dxa"/>
            <w:tcBorders>
              <w:top w:val="nil"/>
              <w:left w:val="nil"/>
              <w:bottom w:val="nil"/>
              <w:right w:val="nil"/>
            </w:tcBorders>
            <w:shd w:val="clear" w:color="auto" w:fill="auto"/>
            <w:noWrap/>
            <w:vAlign w:val="bottom"/>
            <w:hideMark/>
          </w:tcPr>
          <w:p w14:paraId="5230EBE8"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4503325</w:t>
            </w:r>
          </w:p>
        </w:tc>
        <w:tc>
          <w:tcPr>
            <w:tcW w:w="1238" w:type="dxa"/>
            <w:tcBorders>
              <w:top w:val="nil"/>
              <w:left w:val="nil"/>
              <w:bottom w:val="nil"/>
              <w:right w:val="nil"/>
            </w:tcBorders>
            <w:shd w:val="clear" w:color="auto" w:fill="auto"/>
            <w:noWrap/>
            <w:vAlign w:val="bottom"/>
            <w:hideMark/>
          </w:tcPr>
          <w:p w14:paraId="39D6FD92"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top w:val="nil"/>
              <w:left w:val="nil"/>
              <w:bottom w:val="nil"/>
              <w:right w:val="nil"/>
            </w:tcBorders>
            <w:shd w:val="clear" w:color="auto" w:fill="auto"/>
            <w:noWrap/>
            <w:vAlign w:val="bottom"/>
            <w:hideMark/>
          </w:tcPr>
          <w:p w14:paraId="07CA9F29"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bottom w:val="nil"/>
              <w:right w:val="nil"/>
            </w:tcBorders>
            <w:shd w:val="clear" w:color="auto" w:fill="auto"/>
            <w:noWrap/>
            <w:vAlign w:val="bottom"/>
            <w:hideMark/>
          </w:tcPr>
          <w:p w14:paraId="0348A89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r w:rsidR="00852A6A" w:rsidRPr="005F6C07" w14:paraId="01297D1A" w14:textId="77777777" w:rsidTr="00E45F61">
        <w:trPr>
          <w:trHeight w:val="307"/>
        </w:trPr>
        <w:tc>
          <w:tcPr>
            <w:tcW w:w="981" w:type="dxa"/>
            <w:tcBorders>
              <w:top w:val="nil"/>
              <w:left w:val="nil"/>
              <w:bottom w:val="nil"/>
              <w:right w:val="nil"/>
            </w:tcBorders>
            <w:shd w:val="clear" w:color="auto" w:fill="auto"/>
            <w:noWrap/>
            <w:vAlign w:val="bottom"/>
            <w:hideMark/>
          </w:tcPr>
          <w:p w14:paraId="1BD57A3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11/3</w:t>
            </w:r>
          </w:p>
        </w:tc>
        <w:tc>
          <w:tcPr>
            <w:tcW w:w="989" w:type="dxa"/>
            <w:tcBorders>
              <w:top w:val="nil"/>
              <w:left w:val="nil"/>
              <w:bottom w:val="nil"/>
              <w:right w:val="nil"/>
            </w:tcBorders>
            <w:shd w:val="clear" w:color="auto" w:fill="auto"/>
            <w:noWrap/>
            <w:vAlign w:val="bottom"/>
            <w:hideMark/>
          </w:tcPr>
          <w:p w14:paraId="67BEB725"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11/5</w:t>
            </w:r>
          </w:p>
        </w:tc>
        <w:tc>
          <w:tcPr>
            <w:tcW w:w="1167" w:type="dxa"/>
            <w:tcBorders>
              <w:top w:val="nil"/>
              <w:left w:val="nil"/>
              <w:bottom w:val="nil"/>
              <w:right w:val="nil"/>
            </w:tcBorders>
            <w:shd w:val="clear" w:color="auto" w:fill="auto"/>
            <w:noWrap/>
            <w:vAlign w:val="bottom"/>
            <w:hideMark/>
          </w:tcPr>
          <w:p w14:paraId="1A84E98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458406</w:t>
            </w:r>
          </w:p>
        </w:tc>
        <w:tc>
          <w:tcPr>
            <w:tcW w:w="1203" w:type="dxa"/>
            <w:tcBorders>
              <w:top w:val="nil"/>
              <w:left w:val="nil"/>
              <w:bottom w:val="nil"/>
              <w:right w:val="nil"/>
            </w:tcBorders>
            <w:shd w:val="clear" w:color="auto" w:fill="auto"/>
            <w:noWrap/>
            <w:vAlign w:val="bottom"/>
            <w:hideMark/>
          </w:tcPr>
          <w:p w14:paraId="77FE8BE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4503700</w:t>
            </w:r>
          </w:p>
        </w:tc>
        <w:tc>
          <w:tcPr>
            <w:tcW w:w="1238" w:type="dxa"/>
            <w:tcBorders>
              <w:top w:val="nil"/>
              <w:left w:val="nil"/>
              <w:bottom w:val="nil"/>
              <w:right w:val="nil"/>
            </w:tcBorders>
            <w:shd w:val="clear" w:color="auto" w:fill="auto"/>
            <w:noWrap/>
            <w:vAlign w:val="bottom"/>
            <w:hideMark/>
          </w:tcPr>
          <w:p w14:paraId="7B4AADF4"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top w:val="nil"/>
              <w:left w:val="nil"/>
              <w:bottom w:val="nil"/>
              <w:right w:val="nil"/>
            </w:tcBorders>
            <w:shd w:val="clear" w:color="auto" w:fill="auto"/>
            <w:noWrap/>
            <w:vAlign w:val="bottom"/>
            <w:hideMark/>
          </w:tcPr>
          <w:p w14:paraId="7B0065F2"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bottom w:val="nil"/>
              <w:right w:val="nil"/>
            </w:tcBorders>
            <w:shd w:val="clear" w:color="auto" w:fill="auto"/>
            <w:noWrap/>
            <w:vAlign w:val="bottom"/>
            <w:hideMark/>
          </w:tcPr>
          <w:p w14:paraId="5953DBF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r w:rsidR="00852A6A" w:rsidRPr="005F6C07" w14:paraId="0E9876BB" w14:textId="77777777" w:rsidTr="00E45F61">
        <w:trPr>
          <w:trHeight w:val="307"/>
        </w:trPr>
        <w:tc>
          <w:tcPr>
            <w:tcW w:w="981" w:type="dxa"/>
            <w:tcBorders>
              <w:top w:val="nil"/>
              <w:left w:val="nil"/>
              <w:bottom w:val="nil"/>
              <w:right w:val="nil"/>
            </w:tcBorders>
            <w:shd w:val="clear" w:color="auto" w:fill="auto"/>
            <w:noWrap/>
            <w:vAlign w:val="bottom"/>
            <w:hideMark/>
          </w:tcPr>
          <w:p w14:paraId="2FB10C0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11/9</w:t>
            </w:r>
          </w:p>
        </w:tc>
        <w:tc>
          <w:tcPr>
            <w:tcW w:w="989" w:type="dxa"/>
            <w:tcBorders>
              <w:top w:val="nil"/>
              <w:left w:val="nil"/>
              <w:bottom w:val="nil"/>
              <w:right w:val="nil"/>
            </w:tcBorders>
            <w:shd w:val="clear" w:color="auto" w:fill="auto"/>
            <w:noWrap/>
            <w:vAlign w:val="bottom"/>
            <w:hideMark/>
          </w:tcPr>
          <w:p w14:paraId="36279AF3"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11/10</w:t>
            </w:r>
          </w:p>
        </w:tc>
        <w:tc>
          <w:tcPr>
            <w:tcW w:w="1167" w:type="dxa"/>
            <w:tcBorders>
              <w:top w:val="nil"/>
              <w:left w:val="nil"/>
              <w:bottom w:val="nil"/>
              <w:right w:val="nil"/>
            </w:tcBorders>
            <w:shd w:val="clear" w:color="auto" w:fill="auto"/>
            <w:noWrap/>
            <w:vAlign w:val="bottom"/>
            <w:hideMark/>
          </w:tcPr>
          <w:p w14:paraId="28702DE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507706</w:t>
            </w:r>
          </w:p>
        </w:tc>
        <w:tc>
          <w:tcPr>
            <w:tcW w:w="1203" w:type="dxa"/>
            <w:tcBorders>
              <w:top w:val="nil"/>
              <w:left w:val="nil"/>
              <w:bottom w:val="nil"/>
              <w:right w:val="nil"/>
            </w:tcBorders>
            <w:shd w:val="clear" w:color="auto" w:fill="auto"/>
            <w:noWrap/>
            <w:vAlign w:val="bottom"/>
            <w:hideMark/>
          </w:tcPr>
          <w:p w14:paraId="729E2CB1"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4501665</w:t>
            </w:r>
          </w:p>
        </w:tc>
        <w:tc>
          <w:tcPr>
            <w:tcW w:w="1238" w:type="dxa"/>
            <w:tcBorders>
              <w:top w:val="nil"/>
              <w:left w:val="nil"/>
              <w:bottom w:val="nil"/>
              <w:right w:val="nil"/>
            </w:tcBorders>
            <w:shd w:val="clear" w:color="auto" w:fill="auto"/>
            <w:noWrap/>
            <w:vAlign w:val="bottom"/>
            <w:hideMark/>
          </w:tcPr>
          <w:p w14:paraId="39257577"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top w:val="nil"/>
              <w:left w:val="nil"/>
              <w:bottom w:val="nil"/>
              <w:right w:val="nil"/>
            </w:tcBorders>
            <w:shd w:val="clear" w:color="auto" w:fill="auto"/>
            <w:noWrap/>
            <w:vAlign w:val="bottom"/>
            <w:hideMark/>
          </w:tcPr>
          <w:p w14:paraId="6D18371C"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top w:val="nil"/>
              <w:left w:val="nil"/>
              <w:bottom w:val="nil"/>
              <w:right w:val="nil"/>
            </w:tcBorders>
            <w:shd w:val="clear" w:color="auto" w:fill="auto"/>
            <w:noWrap/>
            <w:vAlign w:val="bottom"/>
            <w:hideMark/>
          </w:tcPr>
          <w:p w14:paraId="5507280E"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504D80E4" w14:textId="77777777" w:rsidTr="00E45F61">
        <w:trPr>
          <w:trHeight w:val="307"/>
        </w:trPr>
        <w:tc>
          <w:tcPr>
            <w:tcW w:w="981" w:type="dxa"/>
            <w:tcBorders>
              <w:top w:val="nil"/>
              <w:left w:val="nil"/>
              <w:bottom w:val="nil"/>
              <w:right w:val="nil"/>
            </w:tcBorders>
            <w:shd w:val="clear" w:color="auto" w:fill="auto"/>
            <w:noWrap/>
            <w:vAlign w:val="bottom"/>
            <w:hideMark/>
          </w:tcPr>
          <w:p w14:paraId="0A0FAF04"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11/10</w:t>
            </w:r>
          </w:p>
        </w:tc>
        <w:tc>
          <w:tcPr>
            <w:tcW w:w="989" w:type="dxa"/>
            <w:tcBorders>
              <w:top w:val="nil"/>
              <w:left w:val="nil"/>
              <w:bottom w:val="nil"/>
              <w:right w:val="nil"/>
            </w:tcBorders>
            <w:shd w:val="clear" w:color="auto" w:fill="auto"/>
            <w:noWrap/>
            <w:vAlign w:val="bottom"/>
            <w:hideMark/>
          </w:tcPr>
          <w:p w14:paraId="16B9E015"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11/11</w:t>
            </w:r>
          </w:p>
        </w:tc>
        <w:tc>
          <w:tcPr>
            <w:tcW w:w="1167" w:type="dxa"/>
            <w:tcBorders>
              <w:top w:val="nil"/>
              <w:left w:val="nil"/>
              <w:bottom w:val="nil"/>
              <w:right w:val="nil"/>
            </w:tcBorders>
            <w:shd w:val="clear" w:color="auto" w:fill="auto"/>
            <w:noWrap/>
            <w:vAlign w:val="bottom"/>
            <w:hideMark/>
          </w:tcPr>
          <w:p w14:paraId="73D63EDF"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447569</w:t>
            </w:r>
          </w:p>
        </w:tc>
        <w:tc>
          <w:tcPr>
            <w:tcW w:w="1203" w:type="dxa"/>
            <w:tcBorders>
              <w:top w:val="nil"/>
              <w:left w:val="nil"/>
              <w:bottom w:val="nil"/>
              <w:right w:val="nil"/>
            </w:tcBorders>
            <w:shd w:val="clear" w:color="auto" w:fill="auto"/>
            <w:noWrap/>
            <w:vAlign w:val="bottom"/>
            <w:hideMark/>
          </w:tcPr>
          <w:p w14:paraId="7D36E885"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4504743</w:t>
            </w:r>
          </w:p>
        </w:tc>
        <w:tc>
          <w:tcPr>
            <w:tcW w:w="1238" w:type="dxa"/>
            <w:tcBorders>
              <w:top w:val="nil"/>
              <w:left w:val="nil"/>
              <w:bottom w:val="nil"/>
              <w:right w:val="nil"/>
            </w:tcBorders>
            <w:shd w:val="clear" w:color="auto" w:fill="auto"/>
            <w:noWrap/>
            <w:vAlign w:val="bottom"/>
            <w:hideMark/>
          </w:tcPr>
          <w:p w14:paraId="3E832BB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top w:val="nil"/>
              <w:left w:val="nil"/>
              <w:bottom w:val="nil"/>
              <w:right w:val="nil"/>
            </w:tcBorders>
            <w:shd w:val="clear" w:color="auto" w:fill="auto"/>
            <w:noWrap/>
            <w:vAlign w:val="bottom"/>
            <w:hideMark/>
          </w:tcPr>
          <w:p w14:paraId="493170B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top w:val="nil"/>
              <w:left w:val="nil"/>
              <w:bottom w:val="nil"/>
              <w:right w:val="nil"/>
            </w:tcBorders>
            <w:shd w:val="clear" w:color="auto" w:fill="auto"/>
            <w:noWrap/>
            <w:vAlign w:val="bottom"/>
            <w:hideMark/>
          </w:tcPr>
          <w:p w14:paraId="08BCDBE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6320DEE4" w14:textId="77777777" w:rsidTr="00E45F61">
        <w:trPr>
          <w:trHeight w:val="307"/>
        </w:trPr>
        <w:tc>
          <w:tcPr>
            <w:tcW w:w="981" w:type="dxa"/>
            <w:tcBorders>
              <w:top w:val="nil"/>
              <w:left w:val="nil"/>
              <w:bottom w:val="nil"/>
              <w:right w:val="nil"/>
            </w:tcBorders>
            <w:shd w:val="clear" w:color="auto" w:fill="auto"/>
            <w:noWrap/>
            <w:vAlign w:val="bottom"/>
            <w:hideMark/>
          </w:tcPr>
          <w:p w14:paraId="48567F59"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11/13</w:t>
            </w:r>
          </w:p>
        </w:tc>
        <w:tc>
          <w:tcPr>
            <w:tcW w:w="989" w:type="dxa"/>
            <w:tcBorders>
              <w:top w:val="nil"/>
              <w:left w:val="nil"/>
              <w:bottom w:val="nil"/>
              <w:right w:val="nil"/>
            </w:tcBorders>
            <w:shd w:val="clear" w:color="auto" w:fill="auto"/>
            <w:noWrap/>
            <w:vAlign w:val="bottom"/>
            <w:hideMark/>
          </w:tcPr>
          <w:p w14:paraId="39604EF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11/14</w:t>
            </w:r>
          </w:p>
        </w:tc>
        <w:tc>
          <w:tcPr>
            <w:tcW w:w="1167" w:type="dxa"/>
            <w:tcBorders>
              <w:top w:val="nil"/>
              <w:left w:val="nil"/>
              <w:bottom w:val="nil"/>
              <w:right w:val="nil"/>
            </w:tcBorders>
            <w:shd w:val="clear" w:color="auto" w:fill="auto"/>
            <w:noWrap/>
            <w:vAlign w:val="bottom"/>
            <w:hideMark/>
          </w:tcPr>
          <w:p w14:paraId="3EC297E6"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447438</w:t>
            </w:r>
          </w:p>
        </w:tc>
        <w:tc>
          <w:tcPr>
            <w:tcW w:w="1203" w:type="dxa"/>
            <w:tcBorders>
              <w:top w:val="nil"/>
              <w:left w:val="nil"/>
              <w:bottom w:val="nil"/>
              <w:right w:val="nil"/>
            </w:tcBorders>
            <w:shd w:val="clear" w:color="auto" w:fill="auto"/>
            <w:noWrap/>
            <w:vAlign w:val="bottom"/>
            <w:hideMark/>
          </w:tcPr>
          <w:p w14:paraId="4A4A2C8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4504816</w:t>
            </w:r>
          </w:p>
        </w:tc>
        <w:tc>
          <w:tcPr>
            <w:tcW w:w="1238" w:type="dxa"/>
            <w:tcBorders>
              <w:top w:val="nil"/>
              <w:left w:val="nil"/>
              <w:bottom w:val="nil"/>
              <w:right w:val="nil"/>
            </w:tcBorders>
            <w:shd w:val="clear" w:color="auto" w:fill="auto"/>
            <w:noWrap/>
            <w:vAlign w:val="bottom"/>
            <w:hideMark/>
          </w:tcPr>
          <w:p w14:paraId="1A9BB01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w:t>
            </w:r>
          </w:p>
        </w:tc>
        <w:tc>
          <w:tcPr>
            <w:tcW w:w="2612" w:type="dxa"/>
            <w:tcBorders>
              <w:top w:val="nil"/>
              <w:left w:val="nil"/>
              <w:bottom w:val="nil"/>
              <w:right w:val="nil"/>
            </w:tcBorders>
            <w:shd w:val="clear" w:color="auto" w:fill="auto"/>
            <w:noWrap/>
            <w:vAlign w:val="bottom"/>
            <w:hideMark/>
          </w:tcPr>
          <w:p w14:paraId="61BFCCF4"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bottom w:val="nil"/>
              <w:right w:val="nil"/>
            </w:tcBorders>
            <w:shd w:val="clear" w:color="auto" w:fill="auto"/>
            <w:noWrap/>
            <w:vAlign w:val="bottom"/>
            <w:hideMark/>
          </w:tcPr>
          <w:p w14:paraId="1626A1F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r w:rsidR="00852A6A" w:rsidRPr="005F6C07" w14:paraId="15D06C1F" w14:textId="77777777" w:rsidTr="00852A6A">
        <w:trPr>
          <w:trHeight w:val="307"/>
        </w:trPr>
        <w:tc>
          <w:tcPr>
            <w:tcW w:w="981" w:type="dxa"/>
            <w:tcBorders>
              <w:left w:val="nil"/>
              <w:right w:val="nil"/>
            </w:tcBorders>
            <w:shd w:val="clear" w:color="auto" w:fill="auto"/>
            <w:noWrap/>
            <w:vAlign w:val="bottom"/>
            <w:hideMark/>
          </w:tcPr>
          <w:p w14:paraId="7F13C051"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11/29</w:t>
            </w:r>
          </w:p>
        </w:tc>
        <w:tc>
          <w:tcPr>
            <w:tcW w:w="989" w:type="dxa"/>
            <w:tcBorders>
              <w:left w:val="nil"/>
              <w:right w:val="nil"/>
            </w:tcBorders>
            <w:shd w:val="clear" w:color="auto" w:fill="auto"/>
            <w:noWrap/>
            <w:vAlign w:val="bottom"/>
            <w:hideMark/>
          </w:tcPr>
          <w:p w14:paraId="33C5EE6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11/30</w:t>
            </w:r>
          </w:p>
        </w:tc>
        <w:tc>
          <w:tcPr>
            <w:tcW w:w="1167" w:type="dxa"/>
            <w:tcBorders>
              <w:left w:val="nil"/>
              <w:right w:val="nil"/>
            </w:tcBorders>
            <w:shd w:val="clear" w:color="auto" w:fill="auto"/>
            <w:noWrap/>
            <w:vAlign w:val="bottom"/>
            <w:hideMark/>
          </w:tcPr>
          <w:p w14:paraId="4B58569D"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541008</w:t>
            </w:r>
          </w:p>
        </w:tc>
        <w:tc>
          <w:tcPr>
            <w:tcW w:w="1203" w:type="dxa"/>
            <w:tcBorders>
              <w:left w:val="nil"/>
              <w:right w:val="nil"/>
            </w:tcBorders>
            <w:shd w:val="clear" w:color="auto" w:fill="auto"/>
            <w:noWrap/>
            <w:vAlign w:val="bottom"/>
            <w:hideMark/>
          </w:tcPr>
          <w:p w14:paraId="16FF936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4512856</w:t>
            </w:r>
          </w:p>
        </w:tc>
        <w:tc>
          <w:tcPr>
            <w:tcW w:w="1238" w:type="dxa"/>
            <w:tcBorders>
              <w:left w:val="nil"/>
              <w:right w:val="nil"/>
            </w:tcBorders>
            <w:shd w:val="clear" w:color="auto" w:fill="auto"/>
            <w:noWrap/>
            <w:vAlign w:val="bottom"/>
            <w:hideMark/>
          </w:tcPr>
          <w:p w14:paraId="65C6FCD5"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left w:val="nil"/>
              <w:right w:val="nil"/>
            </w:tcBorders>
            <w:shd w:val="clear" w:color="auto" w:fill="auto"/>
            <w:noWrap/>
            <w:vAlign w:val="bottom"/>
            <w:hideMark/>
          </w:tcPr>
          <w:p w14:paraId="1DDE617B"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Grassland - Lowland</w:t>
            </w:r>
          </w:p>
        </w:tc>
        <w:tc>
          <w:tcPr>
            <w:tcW w:w="1170" w:type="dxa"/>
            <w:tcBorders>
              <w:left w:val="nil"/>
              <w:right w:val="nil"/>
            </w:tcBorders>
            <w:shd w:val="clear" w:color="auto" w:fill="auto"/>
            <w:noWrap/>
            <w:vAlign w:val="bottom"/>
            <w:hideMark/>
          </w:tcPr>
          <w:p w14:paraId="774E66F3"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No</w:t>
            </w:r>
          </w:p>
        </w:tc>
      </w:tr>
      <w:tr w:rsidR="00852A6A" w:rsidRPr="005F6C07" w14:paraId="4D35B534" w14:textId="77777777" w:rsidTr="00852A6A">
        <w:trPr>
          <w:trHeight w:val="307"/>
        </w:trPr>
        <w:tc>
          <w:tcPr>
            <w:tcW w:w="981" w:type="dxa"/>
            <w:tcBorders>
              <w:top w:val="nil"/>
              <w:left w:val="nil"/>
              <w:bottom w:val="single" w:sz="8" w:space="0" w:color="auto"/>
              <w:right w:val="nil"/>
            </w:tcBorders>
            <w:shd w:val="clear" w:color="auto" w:fill="auto"/>
            <w:noWrap/>
            <w:vAlign w:val="bottom"/>
            <w:hideMark/>
          </w:tcPr>
          <w:p w14:paraId="77D08DD7"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11/29</w:t>
            </w:r>
          </w:p>
        </w:tc>
        <w:tc>
          <w:tcPr>
            <w:tcW w:w="989" w:type="dxa"/>
            <w:tcBorders>
              <w:top w:val="nil"/>
              <w:left w:val="nil"/>
              <w:bottom w:val="single" w:sz="8" w:space="0" w:color="auto"/>
              <w:right w:val="nil"/>
            </w:tcBorders>
            <w:shd w:val="clear" w:color="auto" w:fill="auto"/>
            <w:noWrap/>
            <w:vAlign w:val="bottom"/>
            <w:hideMark/>
          </w:tcPr>
          <w:p w14:paraId="16DE743C"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11/30</w:t>
            </w:r>
          </w:p>
        </w:tc>
        <w:tc>
          <w:tcPr>
            <w:tcW w:w="1167" w:type="dxa"/>
            <w:tcBorders>
              <w:top w:val="nil"/>
              <w:left w:val="nil"/>
              <w:bottom w:val="single" w:sz="8" w:space="0" w:color="auto"/>
              <w:right w:val="nil"/>
            </w:tcBorders>
            <w:shd w:val="clear" w:color="auto" w:fill="auto"/>
            <w:noWrap/>
            <w:vAlign w:val="bottom"/>
            <w:hideMark/>
          </w:tcPr>
          <w:p w14:paraId="6F1DD07A"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516443</w:t>
            </w:r>
          </w:p>
        </w:tc>
        <w:tc>
          <w:tcPr>
            <w:tcW w:w="1203" w:type="dxa"/>
            <w:tcBorders>
              <w:top w:val="nil"/>
              <w:left w:val="nil"/>
              <w:bottom w:val="single" w:sz="8" w:space="0" w:color="auto"/>
              <w:right w:val="nil"/>
            </w:tcBorders>
            <w:shd w:val="clear" w:color="auto" w:fill="auto"/>
            <w:noWrap/>
            <w:vAlign w:val="bottom"/>
            <w:hideMark/>
          </w:tcPr>
          <w:p w14:paraId="65D3B860"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4505148</w:t>
            </w:r>
          </w:p>
        </w:tc>
        <w:tc>
          <w:tcPr>
            <w:tcW w:w="1238" w:type="dxa"/>
            <w:tcBorders>
              <w:top w:val="nil"/>
              <w:left w:val="nil"/>
              <w:bottom w:val="single" w:sz="8" w:space="0" w:color="auto"/>
              <w:right w:val="nil"/>
            </w:tcBorders>
            <w:shd w:val="clear" w:color="auto" w:fill="auto"/>
            <w:noWrap/>
            <w:vAlign w:val="bottom"/>
            <w:hideMark/>
          </w:tcPr>
          <w:p w14:paraId="065535FC"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2</w:t>
            </w:r>
          </w:p>
        </w:tc>
        <w:tc>
          <w:tcPr>
            <w:tcW w:w="2612" w:type="dxa"/>
            <w:tcBorders>
              <w:top w:val="nil"/>
              <w:left w:val="nil"/>
              <w:bottom w:val="single" w:sz="8" w:space="0" w:color="auto"/>
              <w:right w:val="nil"/>
            </w:tcBorders>
            <w:shd w:val="clear" w:color="auto" w:fill="auto"/>
            <w:noWrap/>
            <w:vAlign w:val="bottom"/>
            <w:hideMark/>
          </w:tcPr>
          <w:p w14:paraId="0E04C8BC"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Wetted Channel</w:t>
            </w:r>
          </w:p>
        </w:tc>
        <w:tc>
          <w:tcPr>
            <w:tcW w:w="1170" w:type="dxa"/>
            <w:tcBorders>
              <w:top w:val="nil"/>
              <w:left w:val="nil"/>
              <w:bottom w:val="single" w:sz="8" w:space="0" w:color="auto"/>
              <w:right w:val="nil"/>
            </w:tcBorders>
            <w:shd w:val="clear" w:color="auto" w:fill="auto"/>
            <w:noWrap/>
            <w:vAlign w:val="bottom"/>
            <w:hideMark/>
          </w:tcPr>
          <w:p w14:paraId="68959302" w14:textId="77777777" w:rsidR="00852A6A" w:rsidRPr="00DF3A02" w:rsidRDefault="00852A6A" w:rsidP="00E008F4">
            <w:pPr>
              <w:spacing w:after="0" w:line="240" w:lineRule="auto"/>
              <w:jc w:val="center"/>
              <w:rPr>
                <w:rFonts w:ascii="Times New Roman" w:eastAsia="Times New Roman" w:hAnsi="Times New Roman" w:cs="Times New Roman"/>
                <w:color w:val="000000"/>
              </w:rPr>
            </w:pPr>
            <w:r w:rsidRPr="00DF3A02">
              <w:rPr>
                <w:rFonts w:ascii="Times New Roman" w:eastAsia="Times New Roman" w:hAnsi="Times New Roman" w:cs="Times New Roman"/>
                <w:color w:val="000000"/>
              </w:rPr>
              <w:t>Yes</w:t>
            </w:r>
          </w:p>
        </w:tc>
      </w:tr>
    </w:tbl>
    <w:p w14:paraId="5E5B68D9" w14:textId="11BD812E" w:rsidR="002508F2" w:rsidRPr="005F6C07" w:rsidRDefault="002508F2" w:rsidP="002508F2">
      <w:pPr>
        <w:pStyle w:val="NoSpacing"/>
        <w:rPr>
          <w:rFonts w:ascii="Times New Roman" w:hAnsi="Times New Roman" w:cs="Times New Roman"/>
          <w:sz w:val="24"/>
          <w:szCs w:val="24"/>
        </w:rPr>
      </w:pPr>
    </w:p>
    <w:p w14:paraId="4D57936A" w14:textId="65ECCAD8" w:rsidR="00822D29" w:rsidRPr="005F6C07" w:rsidRDefault="00A94E29" w:rsidP="00A94E29">
      <w:pPr>
        <w:pStyle w:val="Heading3"/>
        <w:spacing w:after="0" w:line="240" w:lineRule="auto"/>
        <w:rPr>
          <w:sz w:val="28"/>
          <w:szCs w:val="28"/>
        </w:rPr>
      </w:pPr>
      <w:bookmarkStart w:id="29" w:name="Discussion"/>
      <w:bookmarkEnd w:id="29"/>
      <w:r w:rsidRPr="005F6C07">
        <w:rPr>
          <w:sz w:val="28"/>
          <w:szCs w:val="28"/>
        </w:rPr>
        <w:lastRenderedPageBreak/>
        <w:t>Discussion</w:t>
      </w:r>
    </w:p>
    <w:p w14:paraId="22F8A48B" w14:textId="77777777" w:rsidR="00D232C8" w:rsidRPr="005F6C07" w:rsidRDefault="00D232C8" w:rsidP="00A94E29">
      <w:pPr>
        <w:spacing w:after="0" w:line="240" w:lineRule="auto"/>
        <w:rPr>
          <w:rFonts w:ascii="Times New Roman" w:hAnsi="Times New Roman" w:cs="Times New Roman"/>
          <w:sz w:val="24"/>
          <w:szCs w:val="24"/>
        </w:rPr>
      </w:pPr>
    </w:p>
    <w:p w14:paraId="3DE0A74C" w14:textId="10EE11AA" w:rsidR="00AC3F1B" w:rsidRPr="005F6C07" w:rsidRDefault="000E0B62" w:rsidP="002F5219">
      <w:pPr>
        <w:pStyle w:val="NoSpacing"/>
        <w:jc w:val="both"/>
        <w:rPr>
          <w:rFonts w:ascii="Times New Roman" w:hAnsi="Times New Roman" w:cs="Times New Roman"/>
          <w:sz w:val="24"/>
          <w:szCs w:val="24"/>
        </w:rPr>
      </w:pPr>
      <w:r w:rsidRPr="005F6C07">
        <w:rPr>
          <w:rFonts w:ascii="Times New Roman" w:hAnsi="Times New Roman" w:cs="Times New Roman"/>
          <w:sz w:val="24"/>
          <w:szCs w:val="24"/>
        </w:rPr>
        <w:t xml:space="preserve">During 2023, we observed </w:t>
      </w:r>
      <w:r w:rsidR="0070587F" w:rsidRPr="005F6C07">
        <w:rPr>
          <w:rFonts w:ascii="Times New Roman" w:hAnsi="Times New Roman" w:cs="Times New Roman"/>
          <w:sz w:val="24"/>
          <w:szCs w:val="24"/>
        </w:rPr>
        <w:t xml:space="preserve">one of the </w:t>
      </w:r>
      <w:r w:rsidR="00B415C4" w:rsidRPr="005F6C07">
        <w:rPr>
          <w:rFonts w:ascii="Times New Roman" w:hAnsi="Times New Roman" w:cs="Times New Roman"/>
          <w:sz w:val="24"/>
          <w:szCs w:val="24"/>
        </w:rPr>
        <w:t>most unique</w:t>
      </w:r>
      <w:r w:rsidR="0070587F" w:rsidRPr="005F6C07">
        <w:rPr>
          <w:rFonts w:ascii="Times New Roman" w:hAnsi="Times New Roman" w:cs="Times New Roman"/>
          <w:sz w:val="24"/>
          <w:szCs w:val="24"/>
        </w:rPr>
        <w:t xml:space="preserve"> seasons of fall whooping crane stopover use during the Program’s history.</w:t>
      </w:r>
      <w:r w:rsidR="00B415C4" w:rsidRPr="005F6C07">
        <w:rPr>
          <w:rFonts w:ascii="Times New Roman" w:hAnsi="Times New Roman" w:cs="Times New Roman"/>
          <w:sz w:val="24"/>
          <w:szCs w:val="24"/>
        </w:rPr>
        <w:t xml:space="preserve">  </w:t>
      </w:r>
      <w:r w:rsidR="008F5929" w:rsidRPr="005F6C07">
        <w:rPr>
          <w:rFonts w:ascii="Times New Roman" w:hAnsi="Times New Roman" w:cs="Times New Roman"/>
          <w:sz w:val="24"/>
          <w:szCs w:val="24"/>
        </w:rPr>
        <w:t xml:space="preserve">We documented the highest number of crane use days </w:t>
      </w:r>
      <w:r w:rsidR="00480B1B" w:rsidRPr="005F6C07">
        <w:rPr>
          <w:rFonts w:ascii="Times New Roman" w:hAnsi="Times New Roman" w:cs="Times New Roman"/>
          <w:sz w:val="24"/>
          <w:szCs w:val="24"/>
        </w:rPr>
        <w:t>(</w:t>
      </w:r>
      <w:r w:rsidR="00E45362" w:rsidRPr="005F6C07">
        <w:rPr>
          <w:rFonts w:ascii="Times New Roman" w:hAnsi="Times New Roman" w:cs="Times New Roman"/>
          <w:sz w:val="24"/>
          <w:szCs w:val="24"/>
        </w:rPr>
        <w:t>5</w:t>
      </w:r>
      <w:r w:rsidR="00A3748B" w:rsidRPr="005F6C07">
        <w:rPr>
          <w:rFonts w:ascii="Times New Roman" w:hAnsi="Times New Roman" w:cs="Times New Roman"/>
          <w:sz w:val="24"/>
          <w:szCs w:val="24"/>
        </w:rPr>
        <w:t>8</w:t>
      </w:r>
      <w:r w:rsidR="007072C0" w:rsidRPr="005F6C07">
        <w:rPr>
          <w:rFonts w:ascii="Times New Roman" w:hAnsi="Times New Roman" w:cs="Times New Roman"/>
          <w:sz w:val="24"/>
          <w:szCs w:val="24"/>
        </w:rPr>
        <w:t>4</w:t>
      </w:r>
      <w:r w:rsidR="00480B1B" w:rsidRPr="005F6C07">
        <w:rPr>
          <w:rFonts w:ascii="Times New Roman" w:hAnsi="Times New Roman" w:cs="Times New Roman"/>
          <w:sz w:val="24"/>
          <w:szCs w:val="24"/>
        </w:rPr>
        <w:t xml:space="preserve"> days) </w:t>
      </w:r>
      <w:r w:rsidR="00A74843" w:rsidRPr="005F6C07">
        <w:rPr>
          <w:rFonts w:ascii="Times New Roman" w:hAnsi="Times New Roman" w:cs="Times New Roman"/>
          <w:sz w:val="24"/>
          <w:szCs w:val="24"/>
        </w:rPr>
        <w:t xml:space="preserve">when </w:t>
      </w:r>
      <w:r w:rsidR="00480B1B" w:rsidRPr="005F6C07">
        <w:rPr>
          <w:rFonts w:ascii="Times New Roman" w:hAnsi="Times New Roman" w:cs="Times New Roman"/>
          <w:sz w:val="24"/>
          <w:szCs w:val="24"/>
        </w:rPr>
        <w:t xml:space="preserve">not </w:t>
      </w:r>
      <w:r w:rsidR="00A74843" w:rsidRPr="005F6C07">
        <w:rPr>
          <w:rFonts w:ascii="Times New Roman" w:hAnsi="Times New Roman" w:cs="Times New Roman"/>
          <w:sz w:val="24"/>
          <w:szCs w:val="24"/>
        </w:rPr>
        <w:t>adjust</w:t>
      </w:r>
      <w:r w:rsidR="00480B1B" w:rsidRPr="005F6C07">
        <w:rPr>
          <w:rFonts w:ascii="Times New Roman" w:hAnsi="Times New Roman" w:cs="Times New Roman"/>
          <w:sz w:val="24"/>
          <w:szCs w:val="24"/>
        </w:rPr>
        <w:t>ing metrics</w:t>
      </w:r>
      <w:r w:rsidR="00A74843" w:rsidRPr="005F6C07">
        <w:rPr>
          <w:rFonts w:ascii="Times New Roman" w:hAnsi="Times New Roman" w:cs="Times New Roman"/>
          <w:sz w:val="24"/>
          <w:szCs w:val="24"/>
        </w:rPr>
        <w:t xml:space="preserve"> for the 5</w:t>
      </w:r>
      <w:r w:rsidR="00A74843" w:rsidRPr="005F6C07">
        <w:rPr>
          <w:rFonts w:ascii="Times New Roman" w:hAnsi="Times New Roman" w:cs="Times New Roman"/>
          <w:sz w:val="24"/>
          <w:szCs w:val="24"/>
          <w:vertAlign w:val="superscript"/>
        </w:rPr>
        <w:t>th</w:t>
      </w:r>
      <w:r w:rsidR="00A74843" w:rsidRPr="005F6C07">
        <w:rPr>
          <w:rFonts w:ascii="Times New Roman" w:hAnsi="Times New Roman" w:cs="Times New Roman"/>
          <w:sz w:val="24"/>
          <w:szCs w:val="24"/>
        </w:rPr>
        <w:t xml:space="preserve"> and 95</w:t>
      </w:r>
      <w:r w:rsidR="00A74843" w:rsidRPr="005F6C07">
        <w:rPr>
          <w:rFonts w:ascii="Times New Roman" w:hAnsi="Times New Roman" w:cs="Times New Roman"/>
          <w:sz w:val="24"/>
          <w:szCs w:val="24"/>
          <w:vertAlign w:val="superscript"/>
        </w:rPr>
        <w:t>th</w:t>
      </w:r>
      <w:r w:rsidR="00A74843" w:rsidRPr="005F6C07">
        <w:rPr>
          <w:rFonts w:ascii="Times New Roman" w:hAnsi="Times New Roman" w:cs="Times New Roman"/>
          <w:sz w:val="24"/>
          <w:szCs w:val="24"/>
        </w:rPr>
        <w:t xml:space="preserve"> percentile dates of group observations</w:t>
      </w:r>
      <w:r w:rsidR="002A0780" w:rsidRPr="005F6C07">
        <w:rPr>
          <w:rFonts w:ascii="Times New Roman" w:hAnsi="Times New Roman" w:cs="Times New Roman"/>
          <w:sz w:val="24"/>
          <w:szCs w:val="24"/>
        </w:rPr>
        <w:t xml:space="preserve"> (Fig. </w:t>
      </w:r>
      <w:r w:rsidR="00232E9B" w:rsidRPr="005F6C07">
        <w:rPr>
          <w:rFonts w:ascii="Times New Roman" w:hAnsi="Times New Roman" w:cs="Times New Roman"/>
          <w:sz w:val="24"/>
          <w:szCs w:val="24"/>
        </w:rPr>
        <w:t>5</w:t>
      </w:r>
      <w:r w:rsidR="002A0780" w:rsidRPr="005F6C07">
        <w:rPr>
          <w:rFonts w:ascii="Times New Roman" w:hAnsi="Times New Roman" w:cs="Times New Roman"/>
          <w:sz w:val="24"/>
          <w:szCs w:val="24"/>
        </w:rPr>
        <w:t>a)</w:t>
      </w:r>
      <w:r w:rsidR="00A74843" w:rsidRPr="005F6C07">
        <w:rPr>
          <w:rFonts w:ascii="Times New Roman" w:hAnsi="Times New Roman" w:cs="Times New Roman"/>
          <w:sz w:val="24"/>
          <w:szCs w:val="24"/>
        </w:rPr>
        <w:t>.  When adjusting crane use days for the 5</w:t>
      </w:r>
      <w:r w:rsidR="00A74843" w:rsidRPr="005F6C07">
        <w:rPr>
          <w:rFonts w:ascii="Times New Roman" w:hAnsi="Times New Roman" w:cs="Times New Roman"/>
          <w:sz w:val="24"/>
          <w:szCs w:val="24"/>
          <w:vertAlign w:val="superscript"/>
        </w:rPr>
        <w:t>th</w:t>
      </w:r>
      <w:r w:rsidR="00A74843" w:rsidRPr="005F6C07">
        <w:rPr>
          <w:rFonts w:ascii="Times New Roman" w:hAnsi="Times New Roman" w:cs="Times New Roman"/>
          <w:sz w:val="24"/>
          <w:szCs w:val="24"/>
        </w:rPr>
        <w:t xml:space="preserve"> and 95</w:t>
      </w:r>
      <w:r w:rsidR="00A74843" w:rsidRPr="005F6C07">
        <w:rPr>
          <w:rFonts w:ascii="Times New Roman" w:hAnsi="Times New Roman" w:cs="Times New Roman"/>
          <w:sz w:val="24"/>
          <w:szCs w:val="24"/>
          <w:vertAlign w:val="superscript"/>
        </w:rPr>
        <w:t>th</w:t>
      </w:r>
      <w:r w:rsidR="00A74843" w:rsidRPr="005F6C07">
        <w:rPr>
          <w:rFonts w:ascii="Times New Roman" w:hAnsi="Times New Roman" w:cs="Times New Roman"/>
          <w:sz w:val="24"/>
          <w:szCs w:val="24"/>
        </w:rPr>
        <w:t xml:space="preserve"> percentile dates, we observed the </w:t>
      </w:r>
      <w:r w:rsidR="002A0780" w:rsidRPr="005F6C07">
        <w:rPr>
          <w:rFonts w:ascii="Times New Roman" w:hAnsi="Times New Roman" w:cs="Times New Roman"/>
          <w:sz w:val="24"/>
          <w:szCs w:val="24"/>
        </w:rPr>
        <w:t xml:space="preserve">second highest </w:t>
      </w:r>
      <w:r w:rsidR="00480B1B" w:rsidRPr="005F6C07">
        <w:rPr>
          <w:rFonts w:ascii="Times New Roman" w:hAnsi="Times New Roman" w:cs="Times New Roman"/>
          <w:sz w:val="24"/>
          <w:szCs w:val="24"/>
        </w:rPr>
        <w:t>number of fall</w:t>
      </w:r>
      <w:r w:rsidR="002A0780" w:rsidRPr="005F6C07">
        <w:rPr>
          <w:rFonts w:ascii="Times New Roman" w:hAnsi="Times New Roman" w:cs="Times New Roman"/>
          <w:sz w:val="24"/>
          <w:szCs w:val="24"/>
        </w:rPr>
        <w:t xml:space="preserve"> crane use days </w:t>
      </w:r>
      <w:r w:rsidR="00480B1B" w:rsidRPr="005F6C07">
        <w:rPr>
          <w:rFonts w:ascii="Times New Roman" w:hAnsi="Times New Roman" w:cs="Times New Roman"/>
          <w:sz w:val="24"/>
          <w:szCs w:val="24"/>
        </w:rPr>
        <w:t>(</w:t>
      </w:r>
      <w:r w:rsidR="002A0780" w:rsidRPr="005F6C07">
        <w:rPr>
          <w:rFonts w:ascii="Times New Roman" w:hAnsi="Times New Roman" w:cs="Times New Roman"/>
          <w:sz w:val="24"/>
          <w:szCs w:val="24"/>
        </w:rPr>
        <w:t>42</w:t>
      </w:r>
      <w:r w:rsidR="000D6E10">
        <w:rPr>
          <w:rFonts w:ascii="Times New Roman" w:hAnsi="Times New Roman" w:cs="Times New Roman"/>
          <w:sz w:val="24"/>
          <w:szCs w:val="24"/>
        </w:rPr>
        <w:t>8</w:t>
      </w:r>
      <w:r w:rsidR="002A0780" w:rsidRPr="005F6C07">
        <w:rPr>
          <w:rFonts w:ascii="Times New Roman" w:hAnsi="Times New Roman" w:cs="Times New Roman"/>
          <w:sz w:val="24"/>
          <w:szCs w:val="24"/>
        </w:rPr>
        <w:t xml:space="preserve"> days</w:t>
      </w:r>
      <w:r w:rsidR="00480B1B" w:rsidRPr="005F6C07">
        <w:rPr>
          <w:rFonts w:ascii="Times New Roman" w:hAnsi="Times New Roman" w:cs="Times New Roman"/>
          <w:sz w:val="24"/>
          <w:szCs w:val="24"/>
        </w:rPr>
        <w:t>) since 2007</w:t>
      </w:r>
      <w:r w:rsidR="002A0780" w:rsidRPr="005F6C07">
        <w:rPr>
          <w:rFonts w:ascii="Times New Roman" w:hAnsi="Times New Roman" w:cs="Times New Roman"/>
          <w:sz w:val="24"/>
          <w:szCs w:val="24"/>
        </w:rPr>
        <w:t xml:space="preserve"> </w:t>
      </w:r>
      <w:r w:rsidR="00480B1B" w:rsidRPr="005F6C07">
        <w:rPr>
          <w:rFonts w:ascii="Times New Roman" w:hAnsi="Times New Roman" w:cs="Times New Roman"/>
          <w:sz w:val="24"/>
          <w:szCs w:val="24"/>
        </w:rPr>
        <w:t>(</w:t>
      </w:r>
      <w:r w:rsidR="002A0780" w:rsidRPr="005F6C07">
        <w:rPr>
          <w:rFonts w:ascii="Times New Roman" w:hAnsi="Times New Roman" w:cs="Times New Roman"/>
          <w:sz w:val="24"/>
          <w:szCs w:val="24"/>
        </w:rPr>
        <w:t xml:space="preserve">Figs. </w:t>
      </w:r>
      <w:r w:rsidR="00232E9B" w:rsidRPr="005F6C07">
        <w:rPr>
          <w:rFonts w:ascii="Times New Roman" w:hAnsi="Times New Roman" w:cs="Times New Roman"/>
          <w:sz w:val="24"/>
          <w:szCs w:val="24"/>
        </w:rPr>
        <w:t>5</w:t>
      </w:r>
      <w:r w:rsidR="002A0780" w:rsidRPr="005F6C07">
        <w:rPr>
          <w:rFonts w:ascii="Times New Roman" w:hAnsi="Times New Roman" w:cs="Times New Roman"/>
          <w:sz w:val="24"/>
          <w:szCs w:val="24"/>
        </w:rPr>
        <w:t xml:space="preserve">, </w:t>
      </w:r>
      <w:r w:rsidR="00232E9B" w:rsidRPr="005F6C07">
        <w:rPr>
          <w:rFonts w:ascii="Times New Roman" w:hAnsi="Times New Roman" w:cs="Times New Roman"/>
          <w:sz w:val="24"/>
          <w:szCs w:val="24"/>
        </w:rPr>
        <w:t>6</w:t>
      </w:r>
      <w:r w:rsidR="002A0780" w:rsidRPr="005F6C07">
        <w:rPr>
          <w:rFonts w:ascii="Times New Roman" w:hAnsi="Times New Roman" w:cs="Times New Roman"/>
          <w:sz w:val="24"/>
          <w:szCs w:val="24"/>
        </w:rPr>
        <w:t xml:space="preserve">).  </w:t>
      </w:r>
      <w:r w:rsidR="00A74843" w:rsidRPr="005F6C07">
        <w:rPr>
          <w:rFonts w:ascii="Times New Roman" w:hAnsi="Times New Roman" w:cs="Times New Roman"/>
          <w:sz w:val="24"/>
          <w:szCs w:val="24"/>
        </w:rPr>
        <w:t>This record number of crane use days was due, in part, to</w:t>
      </w:r>
      <w:r w:rsidR="00480B1B" w:rsidRPr="005F6C07">
        <w:rPr>
          <w:rFonts w:ascii="Times New Roman" w:hAnsi="Times New Roman" w:cs="Times New Roman"/>
          <w:sz w:val="24"/>
          <w:szCs w:val="24"/>
        </w:rPr>
        <w:t xml:space="preserve"> exceptionally long stopover durations by individual groups.  </w:t>
      </w:r>
      <w:r w:rsidR="00FD62AA" w:rsidRPr="005F6C07">
        <w:rPr>
          <w:rFonts w:ascii="Times New Roman" w:hAnsi="Times New Roman" w:cs="Times New Roman"/>
          <w:sz w:val="24"/>
          <w:szCs w:val="24"/>
        </w:rPr>
        <w:t xml:space="preserve">Stopover duration ranged </w:t>
      </w:r>
      <w:r w:rsidR="00AC3F1B" w:rsidRPr="005F6C07">
        <w:rPr>
          <w:rFonts w:ascii="Times New Roman" w:hAnsi="Times New Roman" w:cs="Times New Roman"/>
          <w:sz w:val="24"/>
          <w:szCs w:val="24"/>
        </w:rPr>
        <w:t>between</w:t>
      </w:r>
      <w:r w:rsidR="00FD62AA" w:rsidRPr="005F6C07">
        <w:rPr>
          <w:rFonts w:ascii="Times New Roman" w:hAnsi="Times New Roman" w:cs="Times New Roman"/>
          <w:sz w:val="24"/>
          <w:szCs w:val="24"/>
        </w:rPr>
        <w:t xml:space="preserve"> </w:t>
      </w:r>
      <w:r w:rsidR="00AC3F1B" w:rsidRPr="005F6C07">
        <w:rPr>
          <w:rFonts w:ascii="Times New Roman" w:hAnsi="Times New Roman" w:cs="Times New Roman"/>
          <w:sz w:val="24"/>
          <w:szCs w:val="24"/>
        </w:rPr>
        <w:t xml:space="preserve">one and </w:t>
      </w:r>
      <w:r w:rsidR="00A3748B" w:rsidRPr="005F6C07">
        <w:rPr>
          <w:rFonts w:ascii="Times New Roman" w:hAnsi="Times New Roman" w:cs="Times New Roman"/>
          <w:sz w:val="24"/>
          <w:szCs w:val="24"/>
        </w:rPr>
        <w:t>7</w:t>
      </w:r>
      <w:r w:rsidR="00145FF3" w:rsidRPr="005F6C07">
        <w:rPr>
          <w:rFonts w:ascii="Times New Roman" w:hAnsi="Times New Roman" w:cs="Times New Roman"/>
          <w:sz w:val="24"/>
          <w:szCs w:val="24"/>
        </w:rPr>
        <w:t>3</w:t>
      </w:r>
      <w:r w:rsidR="00FD62AA" w:rsidRPr="005F6C07">
        <w:rPr>
          <w:rFonts w:ascii="Times New Roman" w:hAnsi="Times New Roman" w:cs="Times New Roman"/>
          <w:sz w:val="24"/>
          <w:szCs w:val="24"/>
        </w:rPr>
        <w:t xml:space="preserve"> days (</w:t>
      </w:r>
      <w:r w:rsidR="00AC3F1B" w:rsidRPr="005F6C07">
        <w:rPr>
          <w:rFonts w:ascii="Times New Roman" w:hAnsi="Times New Roman" w:cs="Times New Roman"/>
          <w:sz w:val="24"/>
          <w:szCs w:val="24"/>
        </w:rPr>
        <w:t xml:space="preserve">mean = </w:t>
      </w:r>
      <w:r w:rsidR="00A3748B" w:rsidRPr="005F6C07">
        <w:rPr>
          <w:rFonts w:ascii="Times New Roman" w:hAnsi="Times New Roman" w:cs="Times New Roman"/>
          <w:sz w:val="24"/>
          <w:szCs w:val="24"/>
        </w:rPr>
        <w:t>14.4</w:t>
      </w:r>
      <w:r w:rsidR="00AC3F1B" w:rsidRPr="005F6C07">
        <w:rPr>
          <w:rFonts w:ascii="Times New Roman" w:hAnsi="Times New Roman" w:cs="Times New Roman"/>
          <w:sz w:val="24"/>
          <w:szCs w:val="24"/>
        </w:rPr>
        <w:t xml:space="preserve">; median = 11; SE = </w:t>
      </w:r>
      <w:r w:rsidR="00A3748B" w:rsidRPr="005F6C07">
        <w:rPr>
          <w:rFonts w:ascii="Times New Roman" w:hAnsi="Times New Roman" w:cs="Times New Roman"/>
          <w:sz w:val="24"/>
          <w:szCs w:val="24"/>
        </w:rPr>
        <w:t>5.1</w:t>
      </w:r>
      <w:r w:rsidR="00FD62AA" w:rsidRPr="005F6C07">
        <w:rPr>
          <w:rFonts w:ascii="Times New Roman" w:hAnsi="Times New Roman" w:cs="Times New Roman"/>
          <w:sz w:val="24"/>
          <w:szCs w:val="24"/>
        </w:rPr>
        <w:t xml:space="preserve">).  </w:t>
      </w:r>
      <w:r w:rsidR="001F2D9B" w:rsidRPr="005F6C07">
        <w:rPr>
          <w:rFonts w:ascii="Times New Roman" w:hAnsi="Times New Roman" w:cs="Times New Roman"/>
          <w:sz w:val="24"/>
          <w:szCs w:val="24"/>
        </w:rPr>
        <w:t>Even w</w:t>
      </w:r>
      <w:r w:rsidR="00242DF9" w:rsidRPr="005F6C07">
        <w:rPr>
          <w:rFonts w:ascii="Times New Roman" w:hAnsi="Times New Roman" w:cs="Times New Roman"/>
          <w:sz w:val="24"/>
          <w:szCs w:val="24"/>
        </w:rPr>
        <w:t xml:space="preserve">hen not including the one group that stayed </w:t>
      </w:r>
      <w:r w:rsidR="00A3748B" w:rsidRPr="005F6C07">
        <w:rPr>
          <w:rFonts w:ascii="Times New Roman" w:hAnsi="Times New Roman" w:cs="Times New Roman"/>
          <w:sz w:val="24"/>
          <w:szCs w:val="24"/>
        </w:rPr>
        <w:t>7</w:t>
      </w:r>
      <w:r w:rsidR="00242DF9" w:rsidRPr="005F6C07">
        <w:rPr>
          <w:rFonts w:ascii="Times New Roman" w:hAnsi="Times New Roman" w:cs="Times New Roman"/>
          <w:sz w:val="24"/>
          <w:szCs w:val="24"/>
        </w:rPr>
        <w:t xml:space="preserve">3 days, the maximum stopover length was 19 days with a mean of 9.5 days.  </w:t>
      </w:r>
      <w:r w:rsidR="00AC3F1B" w:rsidRPr="005F6C07">
        <w:rPr>
          <w:rFonts w:ascii="Times New Roman" w:hAnsi="Times New Roman" w:cs="Times New Roman"/>
          <w:sz w:val="24"/>
          <w:szCs w:val="24"/>
        </w:rPr>
        <w:t xml:space="preserve">The group that stayed for </w:t>
      </w:r>
      <w:r w:rsidR="00A3748B" w:rsidRPr="005F6C07">
        <w:rPr>
          <w:rFonts w:ascii="Times New Roman" w:hAnsi="Times New Roman" w:cs="Times New Roman"/>
          <w:sz w:val="24"/>
          <w:szCs w:val="24"/>
        </w:rPr>
        <w:t>7</w:t>
      </w:r>
      <w:r w:rsidR="00145FF3" w:rsidRPr="005F6C07">
        <w:rPr>
          <w:rFonts w:ascii="Times New Roman" w:hAnsi="Times New Roman" w:cs="Times New Roman"/>
          <w:sz w:val="24"/>
          <w:szCs w:val="24"/>
        </w:rPr>
        <w:t>3</w:t>
      </w:r>
      <w:r w:rsidR="00AC3F1B" w:rsidRPr="005F6C07">
        <w:rPr>
          <w:rFonts w:ascii="Times New Roman" w:hAnsi="Times New Roman" w:cs="Times New Roman"/>
          <w:sz w:val="24"/>
          <w:szCs w:val="24"/>
        </w:rPr>
        <w:t xml:space="preserve"> days </w:t>
      </w:r>
      <w:r w:rsidR="00E45362" w:rsidRPr="005F6C07">
        <w:rPr>
          <w:rFonts w:ascii="Times New Roman" w:hAnsi="Times New Roman" w:cs="Times New Roman"/>
          <w:sz w:val="24"/>
          <w:szCs w:val="24"/>
        </w:rPr>
        <w:t xml:space="preserve">initially </w:t>
      </w:r>
      <w:r w:rsidR="00AC3F1B" w:rsidRPr="005F6C07">
        <w:rPr>
          <w:rFonts w:ascii="Times New Roman" w:hAnsi="Times New Roman" w:cs="Times New Roman"/>
          <w:sz w:val="24"/>
          <w:szCs w:val="24"/>
        </w:rPr>
        <w:t xml:space="preserve">arrived on the AHR </w:t>
      </w:r>
      <w:r w:rsidR="00E45362" w:rsidRPr="005F6C07">
        <w:rPr>
          <w:rFonts w:ascii="Times New Roman" w:hAnsi="Times New Roman" w:cs="Times New Roman"/>
          <w:sz w:val="24"/>
          <w:szCs w:val="24"/>
        </w:rPr>
        <w:t>as a group of four adults on October 30.  Two adults left on November 21</w:t>
      </w:r>
      <w:r w:rsidR="00AC3F1B" w:rsidRPr="005F6C07">
        <w:rPr>
          <w:rFonts w:ascii="Times New Roman" w:hAnsi="Times New Roman" w:cs="Times New Roman"/>
          <w:sz w:val="24"/>
          <w:szCs w:val="24"/>
        </w:rPr>
        <w:t xml:space="preserve"> with the remaining two individuals </w:t>
      </w:r>
      <w:r w:rsidR="00A3748B" w:rsidRPr="005F6C07">
        <w:rPr>
          <w:rFonts w:ascii="Times New Roman" w:hAnsi="Times New Roman" w:cs="Times New Roman"/>
          <w:sz w:val="24"/>
          <w:szCs w:val="24"/>
        </w:rPr>
        <w:t>finally leaving the AHR on January 10, 2024.</w:t>
      </w:r>
      <w:r w:rsidR="00145FF3" w:rsidRPr="005F6C07">
        <w:rPr>
          <w:rFonts w:ascii="Times New Roman" w:hAnsi="Times New Roman" w:cs="Times New Roman"/>
          <w:sz w:val="24"/>
          <w:szCs w:val="24"/>
        </w:rPr>
        <w:t xml:space="preserve"> </w:t>
      </w:r>
    </w:p>
    <w:p w14:paraId="3A0F00F2" w14:textId="77777777" w:rsidR="00A3748B" w:rsidRPr="005F6C07" w:rsidRDefault="00A3748B" w:rsidP="00A3495C">
      <w:pPr>
        <w:pStyle w:val="NoSpacing"/>
        <w:jc w:val="both"/>
        <w:rPr>
          <w:rFonts w:ascii="Times New Roman" w:hAnsi="Times New Roman" w:cs="Times New Roman"/>
          <w:sz w:val="24"/>
          <w:szCs w:val="24"/>
        </w:rPr>
      </w:pPr>
    </w:p>
    <w:p w14:paraId="0A0F264D" w14:textId="05BE7E10" w:rsidR="00A3495C" w:rsidRPr="005F6C07" w:rsidRDefault="00AC3F1B" w:rsidP="00A3495C">
      <w:pPr>
        <w:pStyle w:val="NoSpacing"/>
        <w:jc w:val="both"/>
        <w:rPr>
          <w:rFonts w:ascii="Times New Roman" w:hAnsi="Times New Roman" w:cs="Times New Roman"/>
          <w:sz w:val="24"/>
          <w:szCs w:val="24"/>
        </w:rPr>
      </w:pPr>
      <w:r w:rsidRPr="005F6C07">
        <w:rPr>
          <w:rFonts w:ascii="Times New Roman" w:hAnsi="Times New Roman" w:cs="Times New Roman"/>
          <w:sz w:val="24"/>
          <w:szCs w:val="24"/>
        </w:rPr>
        <w:t xml:space="preserve">Fall whooping crane stopover metrics on the AHR of the central Platte River as determined through PRRIP’s surveys have demonstrated considerable annual variability (Figs. </w:t>
      </w:r>
      <w:r w:rsidR="00232E9B" w:rsidRPr="005F6C07">
        <w:rPr>
          <w:rFonts w:ascii="Times New Roman" w:hAnsi="Times New Roman" w:cs="Times New Roman"/>
          <w:sz w:val="24"/>
          <w:szCs w:val="24"/>
        </w:rPr>
        <w:t>5</w:t>
      </w:r>
      <w:r w:rsidRPr="005F6C07">
        <w:rPr>
          <w:rFonts w:ascii="Times New Roman" w:hAnsi="Times New Roman" w:cs="Times New Roman"/>
          <w:sz w:val="24"/>
          <w:szCs w:val="24"/>
        </w:rPr>
        <w:t xml:space="preserve">, </w:t>
      </w:r>
      <w:r w:rsidR="00232E9B" w:rsidRPr="005F6C07">
        <w:rPr>
          <w:rFonts w:ascii="Times New Roman" w:hAnsi="Times New Roman" w:cs="Times New Roman"/>
          <w:sz w:val="24"/>
          <w:szCs w:val="24"/>
        </w:rPr>
        <w:t>6</w:t>
      </w:r>
      <w:r w:rsidRPr="005F6C07">
        <w:rPr>
          <w:rFonts w:ascii="Times New Roman" w:hAnsi="Times New Roman" w:cs="Times New Roman"/>
          <w:sz w:val="24"/>
          <w:szCs w:val="24"/>
        </w:rPr>
        <w:t xml:space="preserve">).  </w:t>
      </w:r>
      <w:r w:rsidR="00A3495C" w:rsidRPr="005F6C07">
        <w:rPr>
          <w:rFonts w:ascii="Times New Roman" w:hAnsi="Times New Roman" w:cs="Times New Roman"/>
          <w:sz w:val="24"/>
          <w:szCs w:val="24"/>
        </w:rPr>
        <w:t xml:space="preserve">During three of the past five years (i.e., 2019; 2021; 2023), we have observed the highest proportions of the population stopping on the AHR during fall since 2007 (Figs. </w:t>
      </w:r>
      <w:r w:rsidR="00232E9B" w:rsidRPr="005F6C07">
        <w:rPr>
          <w:rFonts w:ascii="Times New Roman" w:hAnsi="Times New Roman" w:cs="Times New Roman"/>
          <w:sz w:val="24"/>
          <w:szCs w:val="24"/>
        </w:rPr>
        <w:t>5</w:t>
      </w:r>
      <w:r w:rsidR="00A3495C" w:rsidRPr="005F6C07">
        <w:rPr>
          <w:rFonts w:ascii="Times New Roman" w:hAnsi="Times New Roman" w:cs="Times New Roman"/>
          <w:sz w:val="24"/>
          <w:szCs w:val="24"/>
        </w:rPr>
        <w:t xml:space="preserve">, </w:t>
      </w:r>
      <w:r w:rsidR="00232E9B" w:rsidRPr="005F6C07">
        <w:rPr>
          <w:rFonts w:ascii="Times New Roman" w:hAnsi="Times New Roman" w:cs="Times New Roman"/>
          <w:sz w:val="24"/>
          <w:szCs w:val="24"/>
        </w:rPr>
        <w:t>6</w:t>
      </w:r>
      <w:r w:rsidR="00A3495C" w:rsidRPr="005F6C07">
        <w:rPr>
          <w:rFonts w:ascii="Times New Roman" w:hAnsi="Times New Roman" w:cs="Times New Roman"/>
          <w:sz w:val="24"/>
          <w:szCs w:val="24"/>
        </w:rPr>
        <w:t xml:space="preserve">).  During 2021 and 2023, we documented the highest number of crane use days since 2007 (Figs. </w:t>
      </w:r>
      <w:r w:rsidR="00232E9B" w:rsidRPr="005F6C07">
        <w:rPr>
          <w:rFonts w:ascii="Times New Roman" w:hAnsi="Times New Roman" w:cs="Times New Roman"/>
          <w:sz w:val="24"/>
          <w:szCs w:val="24"/>
        </w:rPr>
        <w:t>5, 6</w:t>
      </w:r>
      <w:r w:rsidR="00A3495C" w:rsidRPr="005F6C07">
        <w:rPr>
          <w:rFonts w:ascii="Times New Roman" w:hAnsi="Times New Roman" w:cs="Times New Roman"/>
          <w:sz w:val="24"/>
          <w:szCs w:val="24"/>
        </w:rPr>
        <w:t xml:space="preserve">).  In between these years of high use, we have observed historical lows in both stopover metrics (Figs. </w:t>
      </w:r>
      <w:r w:rsidR="00232E9B" w:rsidRPr="005F6C07">
        <w:rPr>
          <w:rFonts w:ascii="Times New Roman" w:hAnsi="Times New Roman" w:cs="Times New Roman"/>
          <w:sz w:val="24"/>
          <w:szCs w:val="24"/>
        </w:rPr>
        <w:t>5, 6</w:t>
      </w:r>
      <w:r w:rsidR="00A3495C" w:rsidRPr="005F6C07">
        <w:rPr>
          <w:rFonts w:ascii="Times New Roman" w:hAnsi="Times New Roman" w:cs="Times New Roman"/>
          <w:sz w:val="24"/>
          <w:szCs w:val="24"/>
        </w:rPr>
        <w:t>).</w:t>
      </w:r>
      <w:r w:rsidR="00761E25" w:rsidRPr="005F6C07">
        <w:rPr>
          <w:rFonts w:ascii="Times New Roman" w:hAnsi="Times New Roman" w:cs="Times New Roman"/>
          <w:sz w:val="24"/>
          <w:szCs w:val="24"/>
        </w:rPr>
        <w:t xml:space="preserve">  Because of these recent years of high use, we found a significant, positive temporal trend in the adjusted number of fall crane use days during 2007–2023</w:t>
      </w:r>
      <w:r w:rsidR="00461351" w:rsidRPr="005F6C07">
        <w:rPr>
          <w:rFonts w:ascii="Times New Roman" w:hAnsi="Times New Roman" w:cs="Times New Roman"/>
          <w:sz w:val="24"/>
          <w:szCs w:val="24"/>
        </w:rPr>
        <w:t xml:space="preserve"> when using a </w:t>
      </w:r>
      <w:r w:rsidR="000840ED" w:rsidRPr="005F6C07">
        <w:rPr>
          <w:rFonts w:ascii="Times New Roman" w:hAnsi="Times New Roman" w:cs="Times New Roman"/>
          <w:sz w:val="24"/>
          <w:szCs w:val="24"/>
        </w:rPr>
        <w:t>regression</w:t>
      </w:r>
      <w:r w:rsidR="00461351" w:rsidRPr="005F6C07">
        <w:rPr>
          <w:rFonts w:ascii="Times New Roman" w:hAnsi="Times New Roman" w:cs="Times New Roman"/>
          <w:sz w:val="24"/>
          <w:szCs w:val="24"/>
        </w:rPr>
        <w:t xml:space="preserve"> modeling approach</w:t>
      </w:r>
      <w:r w:rsidR="00761E25" w:rsidRPr="005F6C07">
        <w:rPr>
          <w:rFonts w:ascii="Times New Roman" w:hAnsi="Times New Roman" w:cs="Times New Roman"/>
          <w:sz w:val="24"/>
          <w:szCs w:val="24"/>
        </w:rPr>
        <w:t>.</w:t>
      </w:r>
      <w:r w:rsidR="000840ED" w:rsidRPr="005F6C07">
        <w:rPr>
          <w:rFonts w:ascii="Times New Roman" w:hAnsi="Times New Roman" w:cs="Times New Roman"/>
          <w:sz w:val="24"/>
          <w:szCs w:val="24"/>
        </w:rPr>
        <w:t xml:space="preserve">  When using a nonparametric Spearman’s rank correlation</w:t>
      </w:r>
      <w:r w:rsidR="00195E67">
        <w:rPr>
          <w:rFonts w:ascii="Times New Roman" w:hAnsi="Times New Roman" w:cs="Times New Roman"/>
          <w:sz w:val="24"/>
          <w:szCs w:val="24"/>
        </w:rPr>
        <w:t>,</w:t>
      </w:r>
      <w:r w:rsidR="009F4112" w:rsidRPr="005F6C07">
        <w:rPr>
          <w:rFonts w:ascii="Times New Roman" w:hAnsi="Times New Roman" w:cs="Times New Roman"/>
          <w:sz w:val="24"/>
          <w:szCs w:val="24"/>
        </w:rPr>
        <w:t xml:space="preserve"> </w:t>
      </w:r>
      <w:r w:rsidR="000840ED" w:rsidRPr="005F6C07">
        <w:rPr>
          <w:rFonts w:ascii="Times New Roman" w:hAnsi="Times New Roman" w:cs="Times New Roman"/>
          <w:sz w:val="24"/>
          <w:szCs w:val="24"/>
        </w:rPr>
        <w:t>we found a</w:t>
      </w:r>
      <w:r w:rsidR="00195E67">
        <w:rPr>
          <w:rFonts w:ascii="Times New Roman" w:hAnsi="Times New Roman" w:cs="Times New Roman"/>
          <w:sz w:val="24"/>
          <w:szCs w:val="24"/>
        </w:rPr>
        <w:t xml:space="preserve"> non-statistically significant</w:t>
      </w:r>
      <w:r w:rsidR="000840ED" w:rsidRPr="005F6C07">
        <w:rPr>
          <w:rFonts w:ascii="Times New Roman" w:hAnsi="Times New Roman" w:cs="Times New Roman"/>
          <w:sz w:val="24"/>
          <w:szCs w:val="24"/>
        </w:rPr>
        <w:t xml:space="preserve"> relationship between the adjusted number of crane use days and year</w:t>
      </w:r>
      <w:r w:rsidR="00195E67">
        <w:rPr>
          <w:rFonts w:ascii="Times New Roman" w:hAnsi="Times New Roman" w:cs="Times New Roman"/>
          <w:sz w:val="24"/>
          <w:szCs w:val="24"/>
        </w:rPr>
        <w:t xml:space="preserve"> (</w:t>
      </w:r>
      <w:r w:rsidR="00022D33" w:rsidRPr="005F6C07">
        <w:rPr>
          <w:rFonts w:ascii="Times New Roman" w:hAnsi="Times New Roman" w:cs="Times New Roman"/>
          <w:i/>
          <w:iCs/>
          <w:sz w:val="24"/>
          <w:szCs w:val="24"/>
        </w:rPr>
        <w:t>p</w:t>
      </w:r>
      <w:r w:rsidR="00022D33" w:rsidRPr="005F6C07">
        <w:rPr>
          <w:rFonts w:ascii="Times New Roman" w:hAnsi="Times New Roman" w:cs="Times New Roman"/>
          <w:sz w:val="24"/>
          <w:szCs w:val="24"/>
        </w:rPr>
        <w:t xml:space="preserve">-value </w:t>
      </w:r>
      <w:r w:rsidR="00195E67">
        <w:rPr>
          <w:rFonts w:ascii="Times New Roman" w:hAnsi="Times New Roman" w:cs="Times New Roman"/>
          <w:sz w:val="24"/>
          <w:szCs w:val="24"/>
        </w:rPr>
        <w:t>=</w:t>
      </w:r>
      <w:r w:rsidR="00022D33" w:rsidRPr="005F6C07">
        <w:rPr>
          <w:rFonts w:ascii="Times New Roman" w:hAnsi="Times New Roman" w:cs="Times New Roman"/>
          <w:sz w:val="24"/>
          <w:szCs w:val="24"/>
        </w:rPr>
        <w:t xml:space="preserve"> 0.060</w:t>
      </w:r>
      <w:r w:rsidR="00195E67">
        <w:rPr>
          <w:rFonts w:ascii="Times New Roman" w:hAnsi="Times New Roman" w:cs="Times New Roman"/>
          <w:sz w:val="24"/>
          <w:szCs w:val="24"/>
        </w:rPr>
        <w:t>)</w:t>
      </w:r>
      <w:r w:rsidR="00022D33" w:rsidRPr="005F6C07">
        <w:rPr>
          <w:rFonts w:ascii="Times New Roman" w:hAnsi="Times New Roman" w:cs="Times New Roman"/>
          <w:sz w:val="24"/>
          <w:szCs w:val="24"/>
        </w:rPr>
        <w:t xml:space="preserve">.  </w:t>
      </w:r>
      <w:r w:rsidR="00191FD7" w:rsidRPr="005F6C07">
        <w:rPr>
          <w:rFonts w:ascii="Times New Roman" w:hAnsi="Times New Roman" w:cs="Times New Roman"/>
          <w:sz w:val="24"/>
          <w:szCs w:val="24"/>
        </w:rPr>
        <w:t>We found no relationship between the adjusted proportion of population stopping on the AHR during fall and year during 2007–2023 using either a Spearman’s rank correlation or regression modeling approach.</w:t>
      </w:r>
      <w:r w:rsidR="009F4112" w:rsidRPr="005F6C07">
        <w:rPr>
          <w:rFonts w:ascii="Times New Roman" w:hAnsi="Times New Roman" w:cs="Times New Roman"/>
          <w:sz w:val="24"/>
          <w:szCs w:val="24"/>
        </w:rPr>
        <w:t xml:space="preserve">  The high amount of interannual variability in stopover metrics is likely due to whooping cranes demonstrating low fidelity to individual stopover sites across the migration corridor (</w:t>
      </w:r>
      <w:hyperlink r:id="rId95" w:history="1">
        <w:r w:rsidR="009F4112" w:rsidRPr="005F6C07">
          <w:rPr>
            <w:rStyle w:val="Hyperlink"/>
            <w:rFonts w:ascii="Times New Roman" w:hAnsi="Times New Roman" w:cs="Times New Roman"/>
            <w:sz w:val="24"/>
            <w:szCs w:val="24"/>
          </w:rPr>
          <w:t>Pearse et al. 2020</w:t>
        </w:r>
      </w:hyperlink>
      <w:r w:rsidR="009F4112" w:rsidRPr="005F6C07">
        <w:rPr>
          <w:rFonts w:ascii="Times New Roman" w:hAnsi="Times New Roman" w:cs="Times New Roman"/>
          <w:sz w:val="24"/>
          <w:szCs w:val="24"/>
        </w:rPr>
        <w:t>)</w:t>
      </w:r>
      <w:r w:rsidR="00FC1220" w:rsidRPr="005F6C07">
        <w:rPr>
          <w:rFonts w:ascii="Times New Roman" w:hAnsi="Times New Roman" w:cs="Times New Roman"/>
          <w:sz w:val="24"/>
          <w:szCs w:val="24"/>
        </w:rPr>
        <w:t xml:space="preserve">.  Individual cranes </w:t>
      </w:r>
      <w:r w:rsidR="00145FF3" w:rsidRPr="005F6C07">
        <w:rPr>
          <w:rFonts w:ascii="Times New Roman" w:hAnsi="Times New Roman" w:cs="Times New Roman"/>
          <w:sz w:val="24"/>
          <w:szCs w:val="24"/>
        </w:rPr>
        <w:t>that</w:t>
      </w:r>
      <w:r w:rsidR="00FC1220" w:rsidRPr="005F6C07">
        <w:rPr>
          <w:rFonts w:ascii="Times New Roman" w:hAnsi="Times New Roman" w:cs="Times New Roman"/>
          <w:sz w:val="24"/>
          <w:szCs w:val="24"/>
        </w:rPr>
        <w:t xml:space="preserve"> use the AHR as a stopover site in one year may not necessarily use the AHR as a stopover site the following year</w:t>
      </w:r>
      <w:r w:rsidR="009F4112" w:rsidRPr="005F6C07">
        <w:rPr>
          <w:rFonts w:ascii="Times New Roman" w:hAnsi="Times New Roman" w:cs="Times New Roman"/>
          <w:sz w:val="24"/>
          <w:szCs w:val="24"/>
        </w:rPr>
        <w:t>.</w:t>
      </w:r>
    </w:p>
    <w:p w14:paraId="10FA3E5E" w14:textId="023D0BC1" w:rsidR="00AC3F1B" w:rsidRPr="005F6C07" w:rsidRDefault="00AC3F1B" w:rsidP="00AC3F1B">
      <w:pPr>
        <w:pStyle w:val="NoSpacing"/>
        <w:jc w:val="both"/>
        <w:rPr>
          <w:rFonts w:ascii="Times New Roman" w:hAnsi="Times New Roman" w:cs="Times New Roman"/>
          <w:sz w:val="24"/>
          <w:szCs w:val="24"/>
        </w:rPr>
      </w:pPr>
    </w:p>
    <w:p w14:paraId="095C2F14" w14:textId="3A598D20" w:rsidR="004D4AA1" w:rsidRPr="005F6C07" w:rsidRDefault="00101591" w:rsidP="002F5219">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Most </w:t>
      </w:r>
      <w:r w:rsidR="00A90F0D" w:rsidRPr="005F6C07">
        <w:rPr>
          <w:rFonts w:ascii="Times New Roman" w:hAnsi="Times New Roman" w:cs="Times New Roman"/>
          <w:sz w:val="24"/>
          <w:szCs w:val="24"/>
        </w:rPr>
        <w:t>whooping crane group</w:t>
      </w:r>
      <w:r w:rsidR="004D4AA1" w:rsidRPr="005F6C07">
        <w:rPr>
          <w:rFonts w:ascii="Times New Roman" w:hAnsi="Times New Roman" w:cs="Times New Roman"/>
          <w:sz w:val="24"/>
          <w:szCs w:val="24"/>
        </w:rPr>
        <w:t xml:space="preserve">s observed during </w:t>
      </w:r>
      <w:r w:rsidR="004C4FD4" w:rsidRPr="005F6C07">
        <w:rPr>
          <w:rFonts w:ascii="Times New Roman" w:hAnsi="Times New Roman" w:cs="Times New Roman"/>
          <w:sz w:val="24"/>
          <w:szCs w:val="24"/>
        </w:rPr>
        <w:t xml:space="preserve">PRRIP’s </w:t>
      </w:r>
      <w:r w:rsidRPr="005F6C07">
        <w:rPr>
          <w:rFonts w:ascii="Times New Roman" w:hAnsi="Times New Roman" w:cs="Times New Roman"/>
          <w:sz w:val="24"/>
          <w:szCs w:val="24"/>
        </w:rPr>
        <w:t>fall</w:t>
      </w:r>
      <w:r w:rsidR="004D4AA1" w:rsidRPr="005F6C07">
        <w:rPr>
          <w:rFonts w:ascii="Times New Roman" w:hAnsi="Times New Roman" w:cs="Times New Roman"/>
          <w:sz w:val="24"/>
          <w:szCs w:val="24"/>
        </w:rPr>
        <w:t xml:space="preserve"> 2023 </w:t>
      </w:r>
      <w:r w:rsidR="004C4FD4" w:rsidRPr="005F6C07">
        <w:rPr>
          <w:rFonts w:ascii="Times New Roman" w:hAnsi="Times New Roman" w:cs="Times New Roman"/>
          <w:sz w:val="24"/>
          <w:szCs w:val="24"/>
        </w:rPr>
        <w:t xml:space="preserve">surveys </w:t>
      </w:r>
      <w:r w:rsidR="004D4AA1" w:rsidRPr="005F6C07">
        <w:rPr>
          <w:rFonts w:ascii="Times New Roman" w:hAnsi="Times New Roman" w:cs="Times New Roman"/>
          <w:sz w:val="24"/>
          <w:szCs w:val="24"/>
        </w:rPr>
        <w:t>were distributed on the eastern half of the AHR</w:t>
      </w:r>
      <w:r w:rsidRPr="005F6C07">
        <w:rPr>
          <w:rFonts w:ascii="Times New Roman" w:hAnsi="Times New Roman" w:cs="Times New Roman"/>
          <w:sz w:val="24"/>
          <w:szCs w:val="24"/>
        </w:rPr>
        <w:t>, which was similar to that observed during spring 2023 and in previous years of monitoring</w:t>
      </w:r>
      <w:r w:rsidR="001015F9" w:rsidRPr="005F6C07">
        <w:rPr>
          <w:rFonts w:ascii="Times New Roman" w:hAnsi="Times New Roman" w:cs="Times New Roman"/>
          <w:sz w:val="24"/>
          <w:szCs w:val="24"/>
        </w:rPr>
        <w:t xml:space="preserve"> (Fig</w:t>
      </w:r>
      <w:r w:rsidR="004D4B0E" w:rsidRPr="005F6C07">
        <w:rPr>
          <w:rFonts w:ascii="Times New Roman" w:hAnsi="Times New Roman" w:cs="Times New Roman"/>
          <w:sz w:val="24"/>
          <w:szCs w:val="24"/>
        </w:rPr>
        <w:t>s</w:t>
      </w:r>
      <w:r w:rsidR="001015F9" w:rsidRPr="005F6C07">
        <w:rPr>
          <w:rFonts w:ascii="Times New Roman" w:hAnsi="Times New Roman" w:cs="Times New Roman"/>
          <w:sz w:val="24"/>
          <w:szCs w:val="24"/>
        </w:rPr>
        <w:t xml:space="preserve">. </w:t>
      </w:r>
      <w:r w:rsidR="004D4B0E" w:rsidRPr="005F6C07">
        <w:rPr>
          <w:rFonts w:ascii="Times New Roman" w:hAnsi="Times New Roman" w:cs="Times New Roman"/>
          <w:sz w:val="24"/>
          <w:szCs w:val="24"/>
        </w:rPr>
        <w:t xml:space="preserve">3, </w:t>
      </w:r>
      <w:r w:rsidR="00232E9B" w:rsidRPr="005F6C07">
        <w:rPr>
          <w:rFonts w:ascii="Times New Roman" w:hAnsi="Times New Roman" w:cs="Times New Roman"/>
          <w:sz w:val="24"/>
          <w:szCs w:val="24"/>
        </w:rPr>
        <w:t>4</w:t>
      </w:r>
      <w:r w:rsidR="004D4B0E" w:rsidRPr="005F6C07">
        <w:rPr>
          <w:rFonts w:ascii="Times New Roman" w:hAnsi="Times New Roman" w:cs="Times New Roman"/>
          <w:sz w:val="24"/>
          <w:szCs w:val="24"/>
        </w:rPr>
        <w:t>;</w:t>
      </w:r>
      <w:r w:rsidRPr="005F6C07">
        <w:rPr>
          <w:rFonts w:ascii="Times New Roman" w:hAnsi="Times New Roman" w:cs="Times New Roman"/>
          <w:sz w:val="24"/>
          <w:szCs w:val="24"/>
        </w:rPr>
        <w:t xml:space="preserve"> </w:t>
      </w:r>
      <w:hyperlink r:id="rId96" w:history="1">
        <w:r w:rsidRPr="00501420">
          <w:rPr>
            <w:rStyle w:val="Hyperlink"/>
            <w:rFonts w:ascii="Times New Roman" w:hAnsi="Times New Roman" w:cs="Times New Roman"/>
            <w:sz w:val="24"/>
            <w:szCs w:val="24"/>
          </w:rPr>
          <w:t>PRRIP 2023</w:t>
        </w:r>
      </w:hyperlink>
      <w:r w:rsidR="001015F9" w:rsidRPr="005F6C07">
        <w:rPr>
          <w:rFonts w:ascii="Times New Roman" w:hAnsi="Times New Roman" w:cs="Times New Roman"/>
          <w:sz w:val="24"/>
          <w:szCs w:val="24"/>
        </w:rPr>
        <w:t>)</w:t>
      </w:r>
      <w:r w:rsidR="004D4AA1" w:rsidRPr="005F6C07">
        <w:rPr>
          <w:rFonts w:ascii="Times New Roman" w:hAnsi="Times New Roman" w:cs="Times New Roman"/>
          <w:sz w:val="24"/>
          <w:szCs w:val="24"/>
        </w:rPr>
        <w:t xml:space="preserve">.  </w:t>
      </w:r>
      <w:r w:rsidR="007D33B0" w:rsidRPr="005F6C07">
        <w:rPr>
          <w:rFonts w:ascii="Times New Roman" w:hAnsi="Times New Roman" w:cs="Times New Roman"/>
          <w:sz w:val="24"/>
          <w:szCs w:val="24"/>
        </w:rPr>
        <w:t>Seven</w:t>
      </w:r>
      <w:r w:rsidR="00A46B17" w:rsidRPr="005F6C07">
        <w:rPr>
          <w:rFonts w:ascii="Times New Roman" w:hAnsi="Times New Roman" w:cs="Times New Roman"/>
          <w:sz w:val="24"/>
          <w:szCs w:val="24"/>
        </w:rPr>
        <w:t xml:space="preserve"> of the 13 unique groups were observed in the eastern half of the AHR.  </w:t>
      </w:r>
      <w:r w:rsidR="007D33B0" w:rsidRPr="005F6C07">
        <w:rPr>
          <w:rFonts w:ascii="Times New Roman" w:hAnsi="Times New Roman" w:cs="Times New Roman"/>
          <w:sz w:val="24"/>
          <w:szCs w:val="24"/>
        </w:rPr>
        <w:t xml:space="preserve">However, when considering the </w:t>
      </w:r>
      <w:r w:rsidR="004554D3" w:rsidRPr="005F6C07">
        <w:rPr>
          <w:rFonts w:ascii="Times New Roman" w:hAnsi="Times New Roman" w:cs="Times New Roman"/>
          <w:sz w:val="24"/>
          <w:szCs w:val="24"/>
        </w:rPr>
        <w:t>1</w:t>
      </w:r>
      <w:r w:rsidR="001E6774" w:rsidRPr="005F6C07">
        <w:rPr>
          <w:rFonts w:ascii="Times New Roman" w:hAnsi="Times New Roman" w:cs="Times New Roman"/>
          <w:sz w:val="24"/>
          <w:szCs w:val="24"/>
        </w:rPr>
        <w:t>73</w:t>
      </w:r>
      <w:r w:rsidR="00245757" w:rsidRPr="005F6C07">
        <w:rPr>
          <w:rFonts w:ascii="Times New Roman" w:hAnsi="Times New Roman" w:cs="Times New Roman"/>
          <w:sz w:val="24"/>
          <w:szCs w:val="24"/>
        </w:rPr>
        <w:t xml:space="preserve"> total </w:t>
      </w:r>
      <w:r w:rsidR="007D33B0" w:rsidRPr="005F6C07">
        <w:rPr>
          <w:rFonts w:ascii="Times New Roman" w:hAnsi="Times New Roman" w:cs="Times New Roman"/>
          <w:sz w:val="24"/>
          <w:szCs w:val="24"/>
        </w:rPr>
        <w:t>group</w:t>
      </w:r>
      <w:r w:rsidR="009446C0" w:rsidRPr="005F6C07">
        <w:rPr>
          <w:rFonts w:ascii="Times New Roman" w:hAnsi="Times New Roman" w:cs="Times New Roman"/>
          <w:sz w:val="24"/>
          <w:szCs w:val="24"/>
        </w:rPr>
        <w:t xml:space="preserve"> locations recorded</w:t>
      </w:r>
      <w:r w:rsidR="007D33B0" w:rsidRPr="005F6C07">
        <w:rPr>
          <w:rFonts w:ascii="Times New Roman" w:hAnsi="Times New Roman" w:cs="Times New Roman"/>
          <w:sz w:val="24"/>
          <w:szCs w:val="24"/>
        </w:rPr>
        <w:t xml:space="preserve"> by PRRIP, </w:t>
      </w:r>
      <w:r w:rsidR="00DB4642" w:rsidRPr="005F6C07">
        <w:rPr>
          <w:rFonts w:ascii="Times New Roman" w:hAnsi="Times New Roman" w:cs="Times New Roman"/>
          <w:sz w:val="24"/>
          <w:szCs w:val="24"/>
        </w:rPr>
        <w:t xml:space="preserve">only </w:t>
      </w:r>
      <w:r w:rsidR="008F78B9" w:rsidRPr="005F6C07">
        <w:rPr>
          <w:rFonts w:ascii="Times New Roman" w:hAnsi="Times New Roman" w:cs="Times New Roman"/>
          <w:sz w:val="24"/>
          <w:szCs w:val="24"/>
        </w:rPr>
        <w:t>17</w:t>
      </w:r>
      <w:r w:rsidR="007D33B0" w:rsidRPr="005F6C07">
        <w:rPr>
          <w:rFonts w:ascii="Times New Roman" w:hAnsi="Times New Roman" w:cs="Times New Roman"/>
          <w:sz w:val="24"/>
          <w:szCs w:val="24"/>
        </w:rPr>
        <w:t xml:space="preserve"> groups were observed </w:t>
      </w:r>
      <w:r w:rsidR="00DB4642" w:rsidRPr="005F6C07">
        <w:rPr>
          <w:rFonts w:ascii="Times New Roman" w:hAnsi="Times New Roman" w:cs="Times New Roman"/>
          <w:sz w:val="24"/>
          <w:szCs w:val="24"/>
        </w:rPr>
        <w:t>west</w:t>
      </w:r>
      <w:r w:rsidR="007D33B0" w:rsidRPr="005F6C07">
        <w:rPr>
          <w:rFonts w:ascii="Times New Roman" w:hAnsi="Times New Roman" w:cs="Times New Roman"/>
          <w:sz w:val="24"/>
          <w:szCs w:val="24"/>
        </w:rPr>
        <w:t xml:space="preserve"> of Kearney (Fig. 3).</w:t>
      </w:r>
      <w:r w:rsidR="002D216D" w:rsidRPr="005F6C07">
        <w:rPr>
          <w:rFonts w:ascii="Times New Roman" w:hAnsi="Times New Roman" w:cs="Times New Roman"/>
          <w:sz w:val="24"/>
          <w:szCs w:val="24"/>
        </w:rPr>
        <w:t xml:space="preserve">  </w:t>
      </w:r>
      <w:r w:rsidR="004D4AA1" w:rsidRPr="005F6C07">
        <w:rPr>
          <w:rFonts w:ascii="Times New Roman" w:hAnsi="Times New Roman" w:cs="Times New Roman"/>
          <w:sz w:val="24"/>
          <w:szCs w:val="24"/>
        </w:rPr>
        <w:t>The distribution</w:t>
      </w:r>
      <w:r w:rsidR="001015F9" w:rsidRPr="005F6C07">
        <w:rPr>
          <w:rFonts w:ascii="Times New Roman" w:hAnsi="Times New Roman" w:cs="Times New Roman"/>
          <w:sz w:val="24"/>
          <w:szCs w:val="24"/>
        </w:rPr>
        <w:t xml:space="preserve"> and higher intensity of use of the eastern half of the AHR</w:t>
      </w:r>
      <w:r w:rsidR="00DB4642" w:rsidRPr="005F6C07">
        <w:rPr>
          <w:rFonts w:ascii="Times New Roman" w:hAnsi="Times New Roman" w:cs="Times New Roman"/>
          <w:sz w:val="24"/>
          <w:szCs w:val="24"/>
        </w:rPr>
        <w:t xml:space="preserve"> by whooping cranes</w:t>
      </w:r>
      <w:r w:rsidR="001015F9" w:rsidRPr="005F6C07">
        <w:rPr>
          <w:rFonts w:ascii="Times New Roman" w:hAnsi="Times New Roman" w:cs="Times New Roman"/>
          <w:sz w:val="24"/>
          <w:szCs w:val="24"/>
        </w:rPr>
        <w:t xml:space="preserve"> is likely due to differences in river channel </w:t>
      </w:r>
      <w:r w:rsidR="00BE6527" w:rsidRPr="005F6C07">
        <w:rPr>
          <w:rFonts w:ascii="Times New Roman" w:hAnsi="Times New Roman" w:cs="Times New Roman"/>
          <w:sz w:val="24"/>
          <w:szCs w:val="24"/>
        </w:rPr>
        <w:t>geo</w:t>
      </w:r>
      <w:r w:rsidR="001015F9" w:rsidRPr="005F6C07">
        <w:rPr>
          <w:rFonts w:ascii="Times New Roman" w:hAnsi="Times New Roman" w:cs="Times New Roman"/>
          <w:sz w:val="24"/>
          <w:szCs w:val="24"/>
        </w:rPr>
        <w:t xml:space="preserve">morphology, </w:t>
      </w:r>
      <w:r w:rsidR="00A94AE2" w:rsidRPr="005F6C07">
        <w:rPr>
          <w:rFonts w:ascii="Times New Roman" w:hAnsi="Times New Roman" w:cs="Times New Roman"/>
          <w:sz w:val="24"/>
          <w:szCs w:val="24"/>
        </w:rPr>
        <w:t xml:space="preserve">habitat characteristics in and surrounding the river, </w:t>
      </w:r>
      <w:r w:rsidR="003B561E" w:rsidRPr="005F6C07">
        <w:rPr>
          <w:rFonts w:ascii="Times New Roman" w:hAnsi="Times New Roman" w:cs="Times New Roman"/>
          <w:sz w:val="24"/>
          <w:szCs w:val="24"/>
        </w:rPr>
        <w:t>and position of the eastern AHR relative to the primary migratory flyway for whooping cranes (</w:t>
      </w:r>
      <w:hyperlink r:id="rId97" w:history="1">
        <w:r w:rsidR="00B67DCB" w:rsidRPr="005F6C07">
          <w:rPr>
            <w:rStyle w:val="Hyperlink"/>
            <w:rFonts w:ascii="Times New Roman" w:hAnsi="Times New Roman" w:cs="Times New Roman"/>
            <w:sz w:val="24"/>
            <w:szCs w:val="24"/>
          </w:rPr>
          <w:t>Johnson 1994</w:t>
        </w:r>
      </w:hyperlink>
      <w:r w:rsidR="00B67DCB" w:rsidRPr="005F6C07">
        <w:rPr>
          <w:rFonts w:ascii="Times New Roman" w:hAnsi="Times New Roman" w:cs="Times New Roman"/>
          <w:sz w:val="24"/>
          <w:szCs w:val="24"/>
        </w:rPr>
        <w:t>, Murphy et al. 2004</w:t>
      </w:r>
      <w:r w:rsidR="00135702" w:rsidRPr="005F6C07">
        <w:rPr>
          <w:rFonts w:ascii="Times New Roman" w:hAnsi="Times New Roman" w:cs="Times New Roman"/>
          <w:sz w:val="24"/>
          <w:szCs w:val="24"/>
        </w:rPr>
        <w:t xml:space="preserve">, </w:t>
      </w:r>
      <w:hyperlink r:id="rId98" w:history="1">
        <w:r w:rsidR="001E150D" w:rsidRPr="005F6C07">
          <w:rPr>
            <w:rStyle w:val="Hyperlink"/>
            <w:rFonts w:ascii="Times New Roman" w:hAnsi="Times New Roman" w:cs="Times New Roman"/>
            <w:sz w:val="24"/>
            <w:szCs w:val="24"/>
          </w:rPr>
          <w:t>Farnsworth et al. 2018</w:t>
        </w:r>
      </w:hyperlink>
      <w:r w:rsidR="00B67DCB" w:rsidRPr="005F6C07">
        <w:rPr>
          <w:rFonts w:ascii="Times New Roman" w:hAnsi="Times New Roman" w:cs="Times New Roman"/>
          <w:sz w:val="24"/>
          <w:szCs w:val="24"/>
        </w:rPr>
        <w:t xml:space="preserve">, </w:t>
      </w:r>
      <w:hyperlink r:id="rId99" w:history="1">
        <w:r w:rsidR="00135702" w:rsidRPr="005F6C07">
          <w:rPr>
            <w:rStyle w:val="Hyperlink"/>
            <w:rFonts w:ascii="Times New Roman" w:hAnsi="Times New Roman" w:cs="Times New Roman"/>
            <w:sz w:val="24"/>
            <w:szCs w:val="24"/>
          </w:rPr>
          <w:t>Pearse et al. 20</w:t>
        </w:r>
        <w:r w:rsidR="00491CE1" w:rsidRPr="005F6C07">
          <w:rPr>
            <w:rStyle w:val="Hyperlink"/>
            <w:rFonts w:ascii="Times New Roman" w:hAnsi="Times New Roman" w:cs="Times New Roman"/>
            <w:sz w:val="24"/>
            <w:szCs w:val="24"/>
          </w:rPr>
          <w:t>18</w:t>
        </w:r>
      </w:hyperlink>
      <w:r w:rsidR="001A1AA4" w:rsidRPr="005F6C07">
        <w:rPr>
          <w:rFonts w:ascii="Times New Roman" w:hAnsi="Times New Roman" w:cs="Times New Roman"/>
          <w:sz w:val="24"/>
          <w:szCs w:val="24"/>
        </w:rPr>
        <w:t xml:space="preserve">, </w:t>
      </w:r>
      <w:hyperlink r:id="rId100" w:history="1">
        <w:r w:rsidR="001A1AA4" w:rsidRPr="005F6C07">
          <w:rPr>
            <w:rStyle w:val="Hyperlink"/>
            <w:rFonts w:ascii="Times New Roman" w:hAnsi="Times New Roman" w:cs="Times New Roman"/>
            <w:sz w:val="24"/>
            <w:szCs w:val="24"/>
          </w:rPr>
          <w:t>PRRIP 2022</w:t>
        </w:r>
      </w:hyperlink>
      <w:r w:rsidR="003B561E" w:rsidRPr="005F6C07">
        <w:rPr>
          <w:rFonts w:ascii="Times New Roman" w:hAnsi="Times New Roman" w:cs="Times New Roman"/>
          <w:sz w:val="24"/>
          <w:szCs w:val="24"/>
        </w:rPr>
        <w:t>).</w:t>
      </w:r>
      <w:r w:rsidR="00244B0E" w:rsidRPr="005F6C07">
        <w:rPr>
          <w:rFonts w:ascii="Times New Roman" w:hAnsi="Times New Roman" w:cs="Times New Roman"/>
          <w:sz w:val="24"/>
          <w:szCs w:val="24"/>
        </w:rPr>
        <w:t xml:space="preserve">  </w:t>
      </w:r>
    </w:p>
    <w:p w14:paraId="5D0D8092" w14:textId="6A0A4D3C" w:rsidR="00040A6B" w:rsidRPr="005F6C07" w:rsidRDefault="00040A6B" w:rsidP="002F5219">
      <w:pPr>
        <w:spacing w:after="0" w:line="240" w:lineRule="auto"/>
        <w:jc w:val="both"/>
        <w:rPr>
          <w:rFonts w:ascii="Times New Roman" w:hAnsi="Times New Roman" w:cs="Times New Roman"/>
          <w:sz w:val="24"/>
          <w:szCs w:val="24"/>
        </w:rPr>
      </w:pPr>
    </w:p>
    <w:p w14:paraId="2841DBBA" w14:textId="1318E41D" w:rsidR="00040A6B" w:rsidRPr="005F6C07" w:rsidRDefault="00711337" w:rsidP="002F5219">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W</w:t>
      </w:r>
      <w:r w:rsidR="00DB4642" w:rsidRPr="005F6C07">
        <w:rPr>
          <w:rFonts w:ascii="Times New Roman" w:hAnsi="Times New Roman" w:cs="Times New Roman"/>
          <w:sz w:val="24"/>
          <w:szCs w:val="24"/>
        </w:rPr>
        <w:t>hooping crane</w:t>
      </w:r>
      <w:r w:rsidRPr="005F6C07">
        <w:rPr>
          <w:rFonts w:ascii="Times New Roman" w:hAnsi="Times New Roman" w:cs="Times New Roman"/>
          <w:sz w:val="24"/>
          <w:szCs w:val="24"/>
        </w:rPr>
        <w:t xml:space="preserve"> groups</w:t>
      </w:r>
      <w:r w:rsidR="00DB4642" w:rsidRPr="005F6C07">
        <w:rPr>
          <w:rFonts w:ascii="Times New Roman" w:hAnsi="Times New Roman" w:cs="Times New Roman"/>
          <w:sz w:val="24"/>
          <w:szCs w:val="24"/>
        </w:rPr>
        <w:t xml:space="preserve"> that </w:t>
      </w:r>
      <w:r w:rsidR="00C02C7F" w:rsidRPr="005F6C07">
        <w:rPr>
          <w:rFonts w:ascii="Times New Roman" w:hAnsi="Times New Roman" w:cs="Times New Roman"/>
          <w:sz w:val="24"/>
          <w:szCs w:val="24"/>
        </w:rPr>
        <w:t>had longer stay lengths</w:t>
      </w:r>
      <w:r w:rsidR="00DB4642" w:rsidRPr="005F6C07">
        <w:rPr>
          <w:rFonts w:ascii="Times New Roman" w:hAnsi="Times New Roman" w:cs="Times New Roman"/>
          <w:sz w:val="24"/>
          <w:szCs w:val="24"/>
        </w:rPr>
        <w:t xml:space="preserve"> were generally associated with a range of low to high discharge at the nearest gage </w:t>
      </w:r>
      <w:r w:rsidR="00CD4E2F" w:rsidRPr="005F6C07">
        <w:rPr>
          <w:rFonts w:ascii="Times New Roman" w:hAnsi="Times New Roman" w:cs="Times New Roman"/>
          <w:sz w:val="24"/>
          <w:szCs w:val="24"/>
        </w:rPr>
        <w:t xml:space="preserve">(Figs. </w:t>
      </w:r>
      <w:r w:rsidR="00232E9B" w:rsidRPr="005F6C07">
        <w:rPr>
          <w:rFonts w:ascii="Times New Roman" w:hAnsi="Times New Roman" w:cs="Times New Roman"/>
          <w:sz w:val="24"/>
          <w:szCs w:val="24"/>
        </w:rPr>
        <w:t>7</w:t>
      </w:r>
      <w:r w:rsidR="00CD4E2F" w:rsidRPr="005F6C07">
        <w:rPr>
          <w:rFonts w:ascii="Times New Roman" w:hAnsi="Times New Roman" w:cs="Times New Roman"/>
          <w:sz w:val="24"/>
          <w:szCs w:val="24"/>
        </w:rPr>
        <w:t xml:space="preserve">–10).  </w:t>
      </w:r>
      <w:r w:rsidR="002B02E1" w:rsidRPr="005F6C07">
        <w:rPr>
          <w:rFonts w:ascii="Times New Roman" w:hAnsi="Times New Roman" w:cs="Times New Roman"/>
          <w:sz w:val="24"/>
          <w:szCs w:val="24"/>
        </w:rPr>
        <w:t>D</w:t>
      </w:r>
      <w:r w:rsidR="00EA0894" w:rsidRPr="005F6C07">
        <w:rPr>
          <w:rFonts w:ascii="Times New Roman" w:hAnsi="Times New Roman" w:cs="Times New Roman"/>
          <w:sz w:val="24"/>
          <w:szCs w:val="24"/>
        </w:rPr>
        <w:t>uring the standard October 9 through November 15 fall monitoring period, discharge at the Grand Island gage was highest during October 2</w:t>
      </w:r>
      <w:r w:rsidR="002D2817" w:rsidRPr="005F6C07">
        <w:rPr>
          <w:rFonts w:ascii="Times New Roman" w:hAnsi="Times New Roman" w:cs="Times New Roman"/>
          <w:sz w:val="24"/>
          <w:szCs w:val="24"/>
        </w:rPr>
        <w:t>7</w:t>
      </w:r>
      <w:r w:rsidR="00EA0894" w:rsidRPr="005F6C07">
        <w:rPr>
          <w:rFonts w:ascii="Times New Roman" w:hAnsi="Times New Roman" w:cs="Times New Roman"/>
          <w:sz w:val="24"/>
          <w:szCs w:val="24"/>
        </w:rPr>
        <w:t xml:space="preserve"> through November </w:t>
      </w:r>
      <w:r w:rsidR="002D2817" w:rsidRPr="005F6C07">
        <w:rPr>
          <w:rFonts w:ascii="Times New Roman" w:hAnsi="Times New Roman" w:cs="Times New Roman"/>
          <w:sz w:val="24"/>
          <w:szCs w:val="24"/>
        </w:rPr>
        <w:t>8</w:t>
      </w:r>
      <w:r w:rsidR="00EA0894" w:rsidRPr="005F6C07">
        <w:rPr>
          <w:rFonts w:ascii="Times New Roman" w:hAnsi="Times New Roman" w:cs="Times New Roman"/>
          <w:sz w:val="24"/>
          <w:szCs w:val="24"/>
        </w:rPr>
        <w:t xml:space="preserve"> (Fig. </w:t>
      </w:r>
      <w:r w:rsidR="00232E9B" w:rsidRPr="005F6C07">
        <w:rPr>
          <w:rFonts w:ascii="Times New Roman" w:hAnsi="Times New Roman" w:cs="Times New Roman"/>
          <w:sz w:val="24"/>
          <w:szCs w:val="24"/>
        </w:rPr>
        <w:t>10</w:t>
      </w:r>
      <w:r w:rsidR="00EA0894" w:rsidRPr="005F6C07">
        <w:rPr>
          <w:rFonts w:ascii="Times New Roman" w:hAnsi="Times New Roman" w:cs="Times New Roman"/>
          <w:sz w:val="24"/>
          <w:szCs w:val="24"/>
        </w:rPr>
        <w:t>).</w:t>
      </w:r>
      <w:r w:rsidR="002D2817" w:rsidRPr="005F6C07">
        <w:rPr>
          <w:rFonts w:ascii="Times New Roman" w:hAnsi="Times New Roman" w:cs="Times New Roman"/>
          <w:sz w:val="24"/>
          <w:szCs w:val="24"/>
        </w:rPr>
        <w:t xml:space="preserve">  During this period when discharge was ≥1,000 </w:t>
      </w:r>
      <w:proofErr w:type="spellStart"/>
      <w:r w:rsidR="002D2817" w:rsidRPr="005F6C07">
        <w:rPr>
          <w:rFonts w:ascii="Times New Roman" w:hAnsi="Times New Roman" w:cs="Times New Roman"/>
          <w:sz w:val="24"/>
          <w:szCs w:val="24"/>
        </w:rPr>
        <w:t>cfs</w:t>
      </w:r>
      <w:proofErr w:type="spellEnd"/>
      <w:r w:rsidR="00CD4E2F" w:rsidRPr="005F6C07">
        <w:rPr>
          <w:rFonts w:ascii="Times New Roman" w:hAnsi="Times New Roman" w:cs="Times New Roman"/>
          <w:sz w:val="24"/>
          <w:szCs w:val="24"/>
        </w:rPr>
        <w:t>, multiple groups arrived</w:t>
      </w:r>
      <w:r w:rsidR="00AD09E3" w:rsidRPr="005F6C07">
        <w:rPr>
          <w:rFonts w:ascii="Times New Roman" w:hAnsi="Times New Roman" w:cs="Times New Roman"/>
          <w:sz w:val="24"/>
          <w:szCs w:val="24"/>
        </w:rPr>
        <w:t xml:space="preserve"> </w:t>
      </w:r>
      <w:r w:rsidR="008F2004" w:rsidRPr="005F6C07">
        <w:rPr>
          <w:rFonts w:ascii="Times New Roman" w:hAnsi="Times New Roman" w:cs="Times New Roman"/>
          <w:sz w:val="24"/>
          <w:szCs w:val="24"/>
        </w:rPr>
        <w:t xml:space="preserve">(Fig. 12) </w:t>
      </w:r>
      <w:r w:rsidR="00AD09E3" w:rsidRPr="005F6C07">
        <w:rPr>
          <w:rFonts w:ascii="Times New Roman" w:hAnsi="Times New Roman" w:cs="Times New Roman"/>
          <w:sz w:val="24"/>
          <w:szCs w:val="24"/>
        </w:rPr>
        <w:t xml:space="preserve">and remained through a period of lower discharge (&lt;600 </w:t>
      </w:r>
      <w:proofErr w:type="spellStart"/>
      <w:r w:rsidR="00AD09E3" w:rsidRPr="005F6C07">
        <w:rPr>
          <w:rFonts w:ascii="Times New Roman" w:hAnsi="Times New Roman" w:cs="Times New Roman"/>
          <w:sz w:val="24"/>
          <w:szCs w:val="24"/>
        </w:rPr>
        <w:t>cfs</w:t>
      </w:r>
      <w:proofErr w:type="spellEnd"/>
      <w:r w:rsidR="00AD09E3" w:rsidRPr="005F6C07">
        <w:rPr>
          <w:rFonts w:ascii="Times New Roman" w:hAnsi="Times New Roman" w:cs="Times New Roman"/>
          <w:sz w:val="24"/>
          <w:szCs w:val="24"/>
        </w:rPr>
        <w:t xml:space="preserve">) that </w:t>
      </w:r>
      <w:r w:rsidR="00AD09E3" w:rsidRPr="005F6C07">
        <w:rPr>
          <w:rFonts w:ascii="Times New Roman" w:hAnsi="Times New Roman" w:cs="Times New Roman"/>
          <w:sz w:val="24"/>
          <w:szCs w:val="24"/>
        </w:rPr>
        <w:lastRenderedPageBreak/>
        <w:t xml:space="preserve">lasted until late November (Fig. </w:t>
      </w:r>
      <w:r w:rsidR="00232E9B" w:rsidRPr="005F6C07">
        <w:rPr>
          <w:rFonts w:ascii="Times New Roman" w:hAnsi="Times New Roman" w:cs="Times New Roman"/>
          <w:sz w:val="24"/>
          <w:szCs w:val="24"/>
        </w:rPr>
        <w:t>10</w:t>
      </w:r>
      <w:r w:rsidR="00AD09E3" w:rsidRPr="005F6C07">
        <w:rPr>
          <w:rFonts w:ascii="Times New Roman" w:hAnsi="Times New Roman" w:cs="Times New Roman"/>
          <w:sz w:val="24"/>
          <w:szCs w:val="24"/>
        </w:rPr>
        <w:t xml:space="preserve">).  </w:t>
      </w:r>
      <w:r w:rsidR="002D2817" w:rsidRPr="005F6C07">
        <w:rPr>
          <w:rFonts w:ascii="Times New Roman" w:hAnsi="Times New Roman" w:cs="Times New Roman"/>
          <w:sz w:val="24"/>
          <w:szCs w:val="24"/>
        </w:rPr>
        <w:t>Across the entire AHR</w:t>
      </w:r>
      <w:r w:rsidR="002B02E1" w:rsidRPr="005F6C07">
        <w:rPr>
          <w:rFonts w:ascii="Times New Roman" w:hAnsi="Times New Roman" w:cs="Times New Roman"/>
          <w:sz w:val="24"/>
          <w:szCs w:val="24"/>
        </w:rPr>
        <w:t>, we observed a bimodal distribution in the frequency of occurrence of group observations relative to discharge</w:t>
      </w:r>
      <w:r w:rsidR="00AD09E3" w:rsidRPr="005F6C07">
        <w:rPr>
          <w:rFonts w:ascii="Times New Roman" w:hAnsi="Times New Roman" w:cs="Times New Roman"/>
          <w:sz w:val="24"/>
          <w:szCs w:val="24"/>
        </w:rPr>
        <w:t xml:space="preserve"> at the nearest gage</w:t>
      </w:r>
      <w:r w:rsidR="002B02E1" w:rsidRPr="005F6C07">
        <w:rPr>
          <w:rFonts w:ascii="Times New Roman" w:hAnsi="Times New Roman" w:cs="Times New Roman"/>
          <w:sz w:val="24"/>
          <w:szCs w:val="24"/>
        </w:rPr>
        <w:t xml:space="preserve"> (Fig. 1</w:t>
      </w:r>
      <w:r w:rsidR="00232E9B" w:rsidRPr="005F6C07">
        <w:rPr>
          <w:rFonts w:ascii="Times New Roman" w:hAnsi="Times New Roman" w:cs="Times New Roman"/>
          <w:sz w:val="24"/>
          <w:szCs w:val="24"/>
        </w:rPr>
        <w:t>1</w:t>
      </w:r>
      <w:r w:rsidR="002B02E1" w:rsidRPr="005F6C07">
        <w:rPr>
          <w:rFonts w:ascii="Times New Roman" w:hAnsi="Times New Roman" w:cs="Times New Roman"/>
          <w:sz w:val="24"/>
          <w:szCs w:val="24"/>
        </w:rPr>
        <w:t>).</w:t>
      </w:r>
      <w:r w:rsidR="00C92A27" w:rsidRPr="005F6C07">
        <w:rPr>
          <w:rFonts w:ascii="Times New Roman" w:hAnsi="Times New Roman" w:cs="Times New Roman"/>
          <w:sz w:val="24"/>
          <w:szCs w:val="24"/>
        </w:rPr>
        <w:t xml:space="preserve">  </w:t>
      </w:r>
      <w:r w:rsidR="00863BB3" w:rsidRPr="005F6C07">
        <w:rPr>
          <w:rFonts w:ascii="Times New Roman" w:hAnsi="Times New Roman" w:cs="Times New Roman"/>
          <w:sz w:val="24"/>
          <w:szCs w:val="24"/>
        </w:rPr>
        <w:t xml:space="preserve">Although these discharge measurements </w:t>
      </w:r>
      <w:r w:rsidR="008F2004" w:rsidRPr="005F6C07">
        <w:rPr>
          <w:rFonts w:ascii="Times New Roman" w:hAnsi="Times New Roman" w:cs="Times New Roman"/>
          <w:sz w:val="24"/>
          <w:szCs w:val="24"/>
        </w:rPr>
        <w:t xml:space="preserve">are not independent and </w:t>
      </w:r>
      <w:r w:rsidR="00863BB3" w:rsidRPr="005F6C07">
        <w:rPr>
          <w:rFonts w:ascii="Times New Roman" w:hAnsi="Times New Roman" w:cs="Times New Roman"/>
          <w:sz w:val="24"/>
          <w:szCs w:val="24"/>
        </w:rPr>
        <w:t>lack spatially explicit information of river depth and flow at the whooping crane group location itself, they do provide an indication of river conditions</w:t>
      </w:r>
      <w:r w:rsidR="00946215" w:rsidRPr="005F6C07">
        <w:rPr>
          <w:rFonts w:ascii="Times New Roman" w:hAnsi="Times New Roman" w:cs="Times New Roman"/>
          <w:sz w:val="24"/>
          <w:szCs w:val="24"/>
        </w:rPr>
        <w:t xml:space="preserve"> during the stopover.  Given the high variability in flow and depth in portions of the Platte River, especially </w:t>
      </w:r>
      <w:r w:rsidR="00915A6F" w:rsidRPr="005F6C07">
        <w:rPr>
          <w:rFonts w:ascii="Times New Roman" w:hAnsi="Times New Roman" w:cs="Times New Roman"/>
          <w:sz w:val="24"/>
          <w:szCs w:val="24"/>
        </w:rPr>
        <w:t xml:space="preserve">in </w:t>
      </w:r>
      <w:r w:rsidR="00946215" w:rsidRPr="005F6C07">
        <w:rPr>
          <w:rFonts w:ascii="Times New Roman" w:hAnsi="Times New Roman" w:cs="Times New Roman"/>
          <w:sz w:val="24"/>
          <w:szCs w:val="24"/>
        </w:rPr>
        <w:t>reaches with braided channels, whooping cranes may select stopover sites that combine shallow depths, more gentle flow, and habitat attributes preferred for predator protection within an area characterized by deeper, faster flow during periods of high discharge</w:t>
      </w:r>
      <w:r w:rsidR="00C449D9" w:rsidRPr="005F6C07">
        <w:rPr>
          <w:rFonts w:ascii="Times New Roman" w:hAnsi="Times New Roman" w:cs="Times New Roman"/>
          <w:sz w:val="24"/>
          <w:szCs w:val="24"/>
        </w:rPr>
        <w:t xml:space="preserve"> (</w:t>
      </w:r>
      <w:proofErr w:type="spellStart"/>
      <w:r w:rsidR="00B03ED7" w:rsidRPr="005F6C07">
        <w:rPr>
          <w:rFonts w:ascii="Times New Roman" w:hAnsi="Times New Roman" w:cs="Times New Roman"/>
          <w:sz w:val="24"/>
          <w:szCs w:val="24"/>
        </w:rPr>
        <w:t>Faanes</w:t>
      </w:r>
      <w:proofErr w:type="spellEnd"/>
      <w:r w:rsidR="00B03ED7" w:rsidRPr="005F6C07">
        <w:rPr>
          <w:rFonts w:ascii="Times New Roman" w:hAnsi="Times New Roman" w:cs="Times New Roman"/>
          <w:sz w:val="24"/>
          <w:szCs w:val="24"/>
        </w:rPr>
        <w:t xml:space="preserve"> et al. 1992, </w:t>
      </w:r>
      <w:hyperlink r:id="rId101" w:history="1">
        <w:r w:rsidR="00016877" w:rsidRPr="005F6C07">
          <w:rPr>
            <w:rStyle w:val="Hyperlink"/>
            <w:rFonts w:ascii="Times New Roman" w:hAnsi="Times New Roman" w:cs="Times New Roman"/>
            <w:sz w:val="24"/>
            <w:szCs w:val="24"/>
          </w:rPr>
          <w:t>Baasch et al. 2019</w:t>
        </w:r>
      </w:hyperlink>
      <w:r w:rsidR="00C449D9" w:rsidRPr="005F6C07">
        <w:rPr>
          <w:rFonts w:ascii="Times New Roman" w:hAnsi="Times New Roman" w:cs="Times New Roman"/>
          <w:sz w:val="24"/>
          <w:szCs w:val="24"/>
        </w:rPr>
        <w:t>)</w:t>
      </w:r>
      <w:r w:rsidR="00946215" w:rsidRPr="005F6C07">
        <w:rPr>
          <w:rFonts w:ascii="Times New Roman" w:hAnsi="Times New Roman" w:cs="Times New Roman"/>
          <w:sz w:val="24"/>
          <w:szCs w:val="24"/>
        </w:rPr>
        <w:t xml:space="preserve">.  </w:t>
      </w:r>
    </w:p>
    <w:p w14:paraId="2D8B483F" w14:textId="535F7619" w:rsidR="00946215" w:rsidRPr="005F6C07" w:rsidRDefault="00946215" w:rsidP="002F5219">
      <w:pPr>
        <w:spacing w:after="0" w:line="240" w:lineRule="auto"/>
        <w:jc w:val="both"/>
        <w:rPr>
          <w:rFonts w:ascii="Times New Roman" w:hAnsi="Times New Roman" w:cs="Times New Roman"/>
          <w:sz w:val="24"/>
          <w:szCs w:val="24"/>
        </w:rPr>
      </w:pPr>
    </w:p>
    <w:p w14:paraId="1077823C" w14:textId="2954B66E" w:rsidR="0062211F" w:rsidRPr="005F6C07" w:rsidRDefault="005F51BE" w:rsidP="00100ECD">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Finally, i</w:t>
      </w:r>
      <w:r w:rsidR="00C449D9" w:rsidRPr="005F6C07">
        <w:rPr>
          <w:rFonts w:ascii="Times New Roman" w:hAnsi="Times New Roman" w:cs="Times New Roman"/>
          <w:sz w:val="24"/>
          <w:szCs w:val="24"/>
        </w:rPr>
        <w:t xml:space="preserve">n this report we also </w:t>
      </w:r>
      <w:r w:rsidR="006B6822" w:rsidRPr="005F6C07">
        <w:rPr>
          <w:rFonts w:ascii="Times New Roman" w:hAnsi="Times New Roman" w:cs="Times New Roman"/>
          <w:sz w:val="24"/>
          <w:szCs w:val="24"/>
        </w:rPr>
        <w:t>assessed</w:t>
      </w:r>
      <w:r w:rsidR="00C449D9" w:rsidRPr="005F6C07">
        <w:rPr>
          <w:rFonts w:ascii="Times New Roman" w:hAnsi="Times New Roman" w:cs="Times New Roman"/>
          <w:sz w:val="24"/>
          <w:szCs w:val="24"/>
        </w:rPr>
        <w:t xml:space="preserve"> how</w:t>
      </w:r>
      <w:r w:rsidR="00C408C9" w:rsidRPr="005F6C07">
        <w:rPr>
          <w:rFonts w:ascii="Times New Roman" w:hAnsi="Times New Roman" w:cs="Times New Roman"/>
          <w:sz w:val="24"/>
          <w:szCs w:val="24"/>
        </w:rPr>
        <w:t xml:space="preserve"> the 5</w:t>
      </w:r>
      <w:r w:rsidR="00C408C9" w:rsidRPr="005F6C07">
        <w:rPr>
          <w:rFonts w:ascii="Times New Roman" w:hAnsi="Times New Roman" w:cs="Times New Roman"/>
          <w:sz w:val="24"/>
          <w:szCs w:val="24"/>
          <w:vertAlign w:val="superscript"/>
        </w:rPr>
        <w:t>th</w:t>
      </w:r>
      <w:r w:rsidR="00C408C9" w:rsidRPr="005F6C07">
        <w:rPr>
          <w:rFonts w:ascii="Times New Roman" w:hAnsi="Times New Roman" w:cs="Times New Roman"/>
          <w:sz w:val="24"/>
          <w:szCs w:val="24"/>
        </w:rPr>
        <w:t xml:space="preserve"> and 95</w:t>
      </w:r>
      <w:r w:rsidR="00C408C9" w:rsidRPr="005F6C07">
        <w:rPr>
          <w:rFonts w:ascii="Times New Roman" w:hAnsi="Times New Roman" w:cs="Times New Roman"/>
          <w:sz w:val="24"/>
          <w:szCs w:val="24"/>
          <w:vertAlign w:val="superscript"/>
        </w:rPr>
        <w:t>th</w:t>
      </w:r>
      <w:r w:rsidR="00C408C9" w:rsidRPr="005F6C07">
        <w:rPr>
          <w:rFonts w:ascii="Times New Roman" w:hAnsi="Times New Roman" w:cs="Times New Roman"/>
          <w:sz w:val="24"/>
          <w:szCs w:val="24"/>
        </w:rPr>
        <w:t xml:space="preserve"> percentiles of dates of </w:t>
      </w:r>
      <w:r w:rsidR="006B6822" w:rsidRPr="005F6C07">
        <w:rPr>
          <w:rFonts w:ascii="Times New Roman" w:hAnsi="Times New Roman" w:cs="Times New Roman"/>
          <w:sz w:val="24"/>
          <w:szCs w:val="24"/>
        </w:rPr>
        <w:t>fall</w:t>
      </w:r>
      <w:r w:rsidR="00C408C9" w:rsidRPr="005F6C07">
        <w:rPr>
          <w:rFonts w:ascii="Times New Roman" w:hAnsi="Times New Roman" w:cs="Times New Roman"/>
          <w:sz w:val="24"/>
          <w:szCs w:val="24"/>
        </w:rPr>
        <w:t xml:space="preserve"> whooping crane group observations from the USFWS public sighting database for Nebraska varied over time, whether PRRIP </w:t>
      </w:r>
      <w:r w:rsidR="00C460B4" w:rsidRPr="005F6C07">
        <w:rPr>
          <w:rFonts w:ascii="Times New Roman" w:hAnsi="Times New Roman" w:cs="Times New Roman"/>
          <w:sz w:val="24"/>
          <w:szCs w:val="24"/>
        </w:rPr>
        <w:t>fall</w:t>
      </w:r>
      <w:r w:rsidR="00C408C9" w:rsidRPr="005F6C07">
        <w:rPr>
          <w:rFonts w:ascii="Times New Roman" w:hAnsi="Times New Roman" w:cs="Times New Roman"/>
          <w:sz w:val="24"/>
          <w:szCs w:val="24"/>
        </w:rPr>
        <w:t xml:space="preserve"> survey dates during 2007 through 2023 were within these percentiles</w:t>
      </w:r>
      <w:r w:rsidR="00D73C60" w:rsidRPr="005F6C07">
        <w:rPr>
          <w:rFonts w:ascii="Times New Roman" w:hAnsi="Times New Roman" w:cs="Times New Roman"/>
          <w:sz w:val="24"/>
          <w:szCs w:val="24"/>
        </w:rPr>
        <w:t>, and adjustments to stopover metrics to correspond with observations recorded only during dates corresponding to the 5</w:t>
      </w:r>
      <w:r w:rsidR="00D73C60" w:rsidRPr="005F6C07">
        <w:rPr>
          <w:rFonts w:ascii="Times New Roman" w:hAnsi="Times New Roman" w:cs="Times New Roman"/>
          <w:sz w:val="24"/>
          <w:szCs w:val="24"/>
          <w:vertAlign w:val="superscript"/>
        </w:rPr>
        <w:t>th</w:t>
      </w:r>
      <w:r w:rsidR="00D73C60" w:rsidRPr="005F6C07">
        <w:rPr>
          <w:rFonts w:ascii="Times New Roman" w:hAnsi="Times New Roman" w:cs="Times New Roman"/>
          <w:sz w:val="24"/>
          <w:szCs w:val="24"/>
        </w:rPr>
        <w:t xml:space="preserve"> through 95</w:t>
      </w:r>
      <w:r w:rsidR="00D73C60" w:rsidRPr="005F6C07">
        <w:rPr>
          <w:rFonts w:ascii="Times New Roman" w:hAnsi="Times New Roman" w:cs="Times New Roman"/>
          <w:sz w:val="24"/>
          <w:szCs w:val="24"/>
          <w:vertAlign w:val="superscript"/>
        </w:rPr>
        <w:t>th</w:t>
      </w:r>
      <w:r w:rsidR="00D73C60" w:rsidRPr="005F6C07">
        <w:rPr>
          <w:rFonts w:ascii="Times New Roman" w:hAnsi="Times New Roman" w:cs="Times New Roman"/>
          <w:sz w:val="24"/>
          <w:szCs w:val="24"/>
        </w:rPr>
        <w:t xml:space="preserve"> percentiles</w:t>
      </w:r>
      <w:r w:rsidR="00C408C9" w:rsidRPr="005F6C07">
        <w:rPr>
          <w:rFonts w:ascii="Times New Roman" w:hAnsi="Times New Roman" w:cs="Times New Roman"/>
          <w:sz w:val="24"/>
          <w:szCs w:val="24"/>
        </w:rPr>
        <w:t>.</w:t>
      </w:r>
      <w:r w:rsidR="002F5219" w:rsidRPr="005F6C07">
        <w:rPr>
          <w:rFonts w:ascii="Times New Roman" w:hAnsi="Times New Roman" w:cs="Times New Roman"/>
          <w:sz w:val="24"/>
          <w:szCs w:val="24"/>
        </w:rPr>
        <w:t xml:space="preserve">  </w:t>
      </w:r>
      <w:r w:rsidR="00267A2B" w:rsidRPr="005F6C07">
        <w:rPr>
          <w:rFonts w:ascii="Times New Roman" w:hAnsi="Times New Roman" w:cs="Times New Roman"/>
          <w:sz w:val="24"/>
          <w:szCs w:val="24"/>
        </w:rPr>
        <w:t>We found PRRIP surveys during 2007 through 20</w:t>
      </w:r>
      <w:r w:rsidR="00B77CAC" w:rsidRPr="005F6C07">
        <w:rPr>
          <w:rFonts w:ascii="Times New Roman" w:hAnsi="Times New Roman" w:cs="Times New Roman"/>
          <w:sz w:val="24"/>
          <w:szCs w:val="24"/>
        </w:rPr>
        <w:t>23</w:t>
      </w:r>
      <w:r w:rsidR="00267A2B" w:rsidRPr="005F6C07">
        <w:rPr>
          <w:rFonts w:ascii="Times New Roman" w:hAnsi="Times New Roman" w:cs="Times New Roman"/>
          <w:sz w:val="24"/>
          <w:szCs w:val="24"/>
        </w:rPr>
        <w:t xml:space="preserve"> did include the 5</w:t>
      </w:r>
      <w:r w:rsidR="00267A2B" w:rsidRPr="005F6C07">
        <w:rPr>
          <w:rFonts w:ascii="Times New Roman" w:hAnsi="Times New Roman" w:cs="Times New Roman"/>
          <w:sz w:val="24"/>
          <w:szCs w:val="24"/>
          <w:vertAlign w:val="superscript"/>
        </w:rPr>
        <w:t>th</w:t>
      </w:r>
      <w:r w:rsidR="00267A2B" w:rsidRPr="005F6C07">
        <w:rPr>
          <w:rFonts w:ascii="Times New Roman" w:hAnsi="Times New Roman" w:cs="Times New Roman"/>
          <w:sz w:val="24"/>
          <w:szCs w:val="24"/>
        </w:rPr>
        <w:t xml:space="preserve"> percentile date for the corresponding </w:t>
      </w:r>
      <w:r w:rsidR="002F5219" w:rsidRPr="005F6C07">
        <w:rPr>
          <w:rFonts w:ascii="Times New Roman" w:hAnsi="Times New Roman" w:cs="Times New Roman"/>
          <w:sz w:val="24"/>
          <w:szCs w:val="24"/>
        </w:rPr>
        <w:t xml:space="preserve">10-year </w:t>
      </w:r>
      <w:r w:rsidR="00267A2B" w:rsidRPr="005F6C07">
        <w:rPr>
          <w:rFonts w:ascii="Times New Roman" w:hAnsi="Times New Roman" w:cs="Times New Roman"/>
          <w:sz w:val="24"/>
          <w:szCs w:val="24"/>
        </w:rPr>
        <w:t>period</w:t>
      </w:r>
      <w:r w:rsidR="002F5219" w:rsidRPr="005F6C07">
        <w:rPr>
          <w:rFonts w:ascii="Times New Roman" w:hAnsi="Times New Roman" w:cs="Times New Roman"/>
          <w:sz w:val="24"/>
          <w:szCs w:val="24"/>
        </w:rPr>
        <w:t xml:space="preserve"> evaluated</w:t>
      </w:r>
      <w:r w:rsidR="00B77CAC" w:rsidRPr="005F6C07">
        <w:rPr>
          <w:rFonts w:ascii="Times New Roman" w:hAnsi="Times New Roman" w:cs="Times New Roman"/>
          <w:sz w:val="24"/>
          <w:szCs w:val="24"/>
        </w:rPr>
        <w:t xml:space="preserve"> (Table 4)</w:t>
      </w:r>
      <w:r w:rsidR="00267A2B" w:rsidRPr="005F6C07">
        <w:rPr>
          <w:rFonts w:ascii="Times New Roman" w:hAnsi="Times New Roman" w:cs="Times New Roman"/>
          <w:sz w:val="24"/>
          <w:szCs w:val="24"/>
        </w:rPr>
        <w:t xml:space="preserve">.  </w:t>
      </w:r>
      <w:r w:rsidR="00617C8D" w:rsidRPr="005F6C07">
        <w:rPr>
          <w:rFonts w:ascii="Times New Roman" w:hAnsi="Times New Roman" w:cs="Times New Roman"/>
          <w:sz w:val="24"/>
          <w:szCs w:val="24"/>
        </w:rPr>
        <w:t>Six years of PRRIP surveys (2007; 2013; 2014; 2018; 2019; 2020) did not include the 95</w:t>
      </w:r>
      <w:r w:rsidR="00617C8D" w:rsidRPr="005F6C07">
        <w:rPr>
          <w:rFonts w:ascii="Times New Roman" w:hAnsi="Times New Roman" w:cs="Times New Roman"/>
          <w:sz w:val="24"/>
          <w:szCs w:val="24"/>
          <w:vertAlign w:val="superscript"/>
        </w:rPr>
        <w:t>th</w:t>
      </w:r>
      <w:r w:rsidR="00617C8D" w:rsidRPr="005F6C07">
        <w:rPr>
          <w:rFonts w:ascii="Times New Roman" w:hAnsi="Times New Roman" w:cs="Times New Roman"/>
          <w:sz w:val="24"/>
          <w:szCs w:val="24"/>
        </w:rPr>
        <w:t xml:space="preserve"> percentile date for the corresponding period (Table 4).  However, in five of the </w:t>
      </w:r>
      <w:proofErr w:type="gramStart"/>
      <w:r w:rsidR="00617C8D" w:rsidRPr="005F6C07">
        <w:rPr>
          <w:rFonts w:ascii="Times New Roman" w:hAnsi="Times New Roman" w:cs="Times New Roman"/>
          <w:sz w:val="24"/>
          <w:szCs w:val="24"/>
        </w:rPr>
        <w:t>years</w:t>
      </w:r>
      <w:proofErr w:type="gramEnd"/>
      <w:r w:rsidR="00617C8D" w:rsidRPr="005F6C07">
        <w:rPr>
          <w:rFonts w:ascii="Times New Roman" w:hAnsi="Times New Roman" w:cs="Times New Roman"/>
          <w:sz w:val="24"/>
          <w:szCs w:val="24"/>
        </w:rPr>
        <w:t xml:space="preserve"> surveys ended one or two days before the 95</w:t>
      </w:r>
      <w:r w:rsidR="00617C8D" w:rsidRPr="005F6C07">
        <w:rPr>
          <w:rFonts w:ascii="Times New Roman" w:hAnsi="Times New Roman" w:cs="Times New Roman"/>
          <w:sz w:val="24"/>
          <w:szCs w:val="24"/>
          <w:vertAlign w:val="superscript"/>
        </w:rPr>
        <w:t>th</w:t>
      </w:r>
      <w:r w:rsidR="00617C8D" w:rsidRPr="005F6C07">
        <w:rPr>
          <w:rFonts w:ascii="Times New Roman" w:hAnsi="Times New Roman" w:cs="Times New Roman"/>
          <w:sz w:val="24"/>
          <w:szCs w:val="24"/>
        </w:rPr>
        <w:t xml:space="preserve"> percentile date.  In 2013, surveys ended three days before the 95</w:t>
      </w:r>
      <w:r w:rsidR="00617C8D" w:rsidRPr="005F6C07">
        <w:rPr>
          <w:rFonts w:ascii="Times New Roman" w:hAnsi="Times New Roman" w:cs="Times New Roman"/>
          <w:sz w:val="24"/>
          <w:szCs w:val="24"/>
          <w:vertAlign w:val="superscript"/>
        </w:rPr>
        <w:t>th</w:t>
      </w:r>
      <w:r w:rsidR="00617C8D" w:rsidRPr="005F6C07">
        <w:rPr>
          <w:rFonts w:ascii="Times New Roman" w:hAnsi="Times New Roman" w:cs="Times New Roman"/>
          <w:sz w:val="24"/>
          <w:szCs w:val="24"/>
        </w:rPr>
        <w:t xml:space="preserve"> percentile date.  Although it is possible that whooping cranes arrived on the AHR after completion of PRRIP’s surveys, the monitoring protocol requires two consecutive surveys without observing any cranes to conclude</w:t>
      </w:r>
      <w:r w:rsidR="00941F76" w:rsidRPr="005F6C07">
        <w:rPr>
          <w:rFonts w:ascii="Times New Roman" w:hAnsi="Times New Roman" w:cs="Times New Roman"/>
          <w:sz w:val="24"/>
          <w:szCs w:val="24"/>
        </w:rPr>
        <w:t xml:space="preserve"> monitoring.  Therefore, it is unlikely whooping crane metrics would have been </w:t>
      </w:r>
      <w:r w:rsidR="0013020F" w:rsidRPr="005F6C07">
        <w:rPr>
          <w:rFonts w:ascii="Times New Roman" w:hAnsi="Times New Roman" w:cs="Times New Roman"/>
          <w:sz w:val="24"/>
          <w:szCs w:val="24"/>
        </w:rPr>
        <w:t xml:space="preserve">significantly </w:t>
      </w:r>
      <w:r w:rsidR="00941F76" w:rsidRPr="005F6C07">
        <w:rPr>
          <w:rFonts w:ascii="Times New Roman" w:hAnsi="Times New Roman" w:cs="Times New Roman"/>
          <w:sz w:val="24"/>
          <w:szCs w:val="24"/>
        </w:rPr>
        <w:t>adjusted during those years.</w:t>
      </w:r>
      <w:r w:rsidR="00497A70" w:rsidRPr="005F6C07">
        <w:rPr>
          <w:rFonts w:ascii="Times New Roman" w:hAnsi="Times New Roman" w:cs="Times New Roman"/>
          <w:sz w:val="24"/>
          <w:szCs w:val="24"/>
        </w:rPr>
        <w:t xml:space="preserve">  </w:t>
      </w:r>
      <w:r w:rsidR="00C408C9" w:rsidRPr="005F6C07">
        <w:rPr>
          <w:rFonts w:ascii="Times New Roman" w:hAnsi="Times New Roman" w:cs="Times New Roman"/>
          <w:sz w:val="24"/>
          <w:szCs w:val="24"/>
        </w:rPr>
        <w:t>Use of the 5</w:t>
      </w:r>
      <w:r w:rsidR="00C408C9" w:rsidRPr="005F6C07">
        <w:rPr>
          <w:rFonts w:ascii="Times New Roman" w:hAnsi="Times New Roman" w:cs="Times New Roman"/>
          <w:sz w:val="24"/>
          <w:szCs w:val="24"/>
          <w:vertAlign w:val="superscript"/>
        </w:rPr>
        <w:t>th</w:t>
      </w:r>
      <w:r w:rsidR="00C408C9" w:rsidRPr="005F6C07">
        <w:rPr>
          <w:rFonts w:ascii="Times New Roman" w:hAnsi="Times New Roman" w:cs="Times New Roman"/>
          <w:sz w:val="24"/>
          <w:szCs w:val="24"/>
        </w:rPr>
        <w:t xml:space="preserve"> and 95</w:t>
      </w:r>
      <w:r w:rsidR="00C408C9" w:rsidRPr="005F6C07">
        <w:rPr>
          <w:rFonts w:ascii="Times New Roman" w:hAnsi="Times New Roman" w:cs="Times New Roman"/>
          <w:sz w:val="24"/>
          <w:szCs w:val="24"/>
          <w:vertAlign w:val="superscript"/>
        </w:rPr>
        <w:t>th</w:t>
      </w:r>
      <w:r w:rsidR="00C408C9" w:rsidRPr="005F6C07">
        <w:rPr>
          <w:rFonts w:ascii="Times New Roman" w:hAnsi="Times New Roman" w:cs="Times New Roman"/>
          <w:sz w:val="24"/>
          <w:szCs w:val="24"/>
        </w:rPr>
        <w:t xml:space="preserve"> percentile</w:t>
      </w:r>
      <w:r w:rsidR="00D73C60" w:rsidRPr="005F6C07">
        <w:rPr>
          <w:rFonts w:ascii="Times New Roman" w:hAnsi="Times New Roman" w:cs="Times New Roman"/>
          <w:sz w:val="24"/>
          <w:szCs w:val="24"/>
        </w:rPr>
        <w:t>s of</w:t>
      </w:r>
      <w:r w:rsidR="00C408C9" w:rsidRPr="005F6C07">
        <w:rPr>
          <w:rFonts w:ascii="Times New Roman" w:hAnsi="Times New Roman" w:cs="Times New Roman"/>
          <w:sz w:val="24"/>
          <w:szCs w:val="24"/>
        </w:rPr>
        <w:t xml:space="preserve"> dates to </w:t>
      </w:r>
      <w:r w:rsidR="00D73C60" w:rsidRPr="005F6C07">
        <w:rPr>
          <w:rFonts w:ascii="Times New Roman" w:hAnsi="Times New Roman" w:cs="Times New Roman"/>
          <w:sz w:val="24"/>
          <w:szCs w:val="24"/>
        </w:rPr>
        <w:t>calculate</w:t>
      </w:r>
      <w:r w:rsidR="00C408C9" w:rsidRPr="005F6C07">
        <w:rPr>
          <w:rFonts w:ascii="Times New Roman" w:hAnsi="Times New Roman" w:cs="Times New Roman"/>
          <w:sz w:val="24"/>
          <w:szCs w:val="24"/>
        </w:rPr>
        <w:t xml:space="preserve"> whooping crane stopover metrics</w:t>
      </w:r>
      <w:r w:rsidR="00D73C60" w:rsidRPr="005F6C07">
        <w:rPr>
          <w:rFonts w:ascii="Times New Roman" w:hAnsi="Times New Roman" w:cs="Times New Roman"/>
          <w:sz w:val="24"/>
          <w:szCs w:val="24"/>
        </w:rPr>
        <w:t xml:space="preserve"> resulted in adjustments being made to metrics in </w:t>
      </w:r>
      <w:r w:rsidR="0062211F" w:rsidRPr="005F6C07">
        <w:rPr>
          <w:rFonts w:ascii="Times New Roman" w:hAnsi="Times New Roman" w:cs="Times New Roman"/>
          <w:sz w:val="24"/>
          <w:szCs w:val="24"/>
        </w:rPr>
        <w:t>2009, 2012, 2015, 2017, 2019, 2021, and 2023</w:t>
      </w:r>
      <w:r w:rsidR="00D73C60" w:rsidRPr="005F6C07">
        <w:rPr>
          <w:rFonts w:ascii="Times New Roman" w:hAnsi="Times New Roman" w:cs="Times New Roman"/>
          <w:sz w:val="24"/>
          <w:szCs w:val="24"/>
        </w:rPr>
        <w:t xml:space="preserve"> (Figs. </w:t>
      </w:r>
      <w:r w:rsidR="00232E9B" w:rsidRPr="005F6C07">
        <w:rPr>
          <w:rFonts w:ascii="Times New Roman" w:hAnsi="Times New Roman" w:cs="Times New Roman"/>
          <w:sz w:val="24"/>
          <w:szCs w:val="24"/>
        </w:rPr>
        <w:t>5</w:t>
      </w:r>
      <w:r w:rsidR="00D73C60" w:rsidRPr="005F6C07">
        <w:rPr>
          <w:rFonts w:ascii="Times New Roman" w:hAnsi="Times New Roman" w:cs="Times New Roman"/>
          <w:sz w:val="24"/>
          <w:szCs w:val="24"/>
        </w:rPr>
        <w:t xml:space="preserve">, </w:t>
      </w:r>
      <w:r w:rsidR="00232E9B" w:rsidRPr="005F6C07">
        <w:rPr>
          <w:rFonts w:ascii="Times New Roman" w:hAnsi="Times New Roman" w:cs="Times New Roman"/>
          <w:sz w:val="24"/>
          <w:szCs w:val="24"/>
        </w:rPr>
        <w:t>6</w:t>
      </w:r>
      <w:r w:rsidR="00D73C60" w:rsidRPr="005F6C07">
        <w:rPr>
          <w:rFonts w:ascii="Times New Roman" w:hAnsi="Times New Roman" w:cs="Times New Roman"/>
          <w:sz w:val="24"/>
          <w:szCs w:val="24"/>
        </w:rPr>
        <w:t xml:space="preserve">).  </w:t>
      </w:r>
      <w:r w:rsidR="007C6006" w:rsidRPr="005F6C07">
        <w:rPr>
          <w:rFonts w:ascii="Times New Roman" w:hAnsi="Times New Roman" w:cs="Times New Roman"/>
          <w:sz w:val="24"/>
          <w:szCs w:val="24"/>
        </w:rPr>
        <w:t>T</w:t>
      </w:r>
      <w:r w:rsidR="00D73C60" w:rsidRPr="005F6C07">
        <w:rPr>
          <w:rFonts w:ascii="Times New Roman" w:hAnsi="Times New Roman" w:cs="Times New Roman"/>
          <w:sz w:val="24"/>
          <w:szCs w:val="24"/>
        </w:rPr>
        <w:t>he adjustments were minor</w:t>
      </w:r>
      <w:r w:rsidR="0062211F" w:rsidRPr="005F6C07">
        <w:rPr>
          <w:rFonts w:ascii="Times New Roman" w:hAnsi="Times New Roman" w:cs="Times New Roman"/>
          <w:sz w:val="24"/>
          <w:szCs w:val="24"/>
        </w:rPr>
        <w:t xml:space="preserve"> </w:t>
      </w:r>
      <w:r w:rsidR="007C6006" w:rsidRPr="005F6C07">
        <w:rPr>
          <w:rFonts w:ascii="Times New Roman" w:hAnsi="Times New Roman" w:cs="Times New Roman"/>
          <w:sz w:val="24"/>
          <w:szCs w:val="24"/>
        </w:rPr>
        <w:t xml:space="preserve">in four of these years </w:t>
      </w:r>
      <w:r w:rsidR="0062211F" w:rsidRPr="005F6C07">
        <w:rPr>
          <w:rFonts w:ascii="Times New Roman" w:hAnsi="Times New Roman" w:cs="Times New Roman"/>
          <w:sz w:val="24"/>
          <w:szCs w:val="24"/>
        </w:rPr>
        <w:t xml:space="preserve">(Fig. </w:t>
      </w:r>
      <w:r w:rsidR="00232E9B" w:rsidRPr="005F6C07">
        <w:rPr>
          <w:rFonts w:ascii="Times New Roman" w:hAnsi="Times New Roman" w:cs="Times New Roman"/>
          <w:sz w:val="24"/>
          <w:szCs w:val="24"/>
        </w:rPr>
        <w:t>6</w:t>
      </w:r>
      <w:r w:rsidR="0062211F" w:rsidRPr="005F6C07">
        <w:rPr>
          <w:rFonts w:ascii="Times New Roman" w:hAnsi="Times New Roman" w:cs="Times New Roman"/>
          <w:sz w:val="24"/>
          <w:szCs w:val="24"/>
        </w:rPr>
        <w:t>)</w:t>
      </w:r>
      <w:r w:rsidR="00D73C60" w:rsidRPr="005F6C07">
        <w:rPr>
          <w:rFonts w:ascii="Times New Roman" w:hAnsi="Times New Roman" w:cs="Times New Roman"/>
          <w:sz w:val="24"/>
          <w:szCs w:val="24"/>
        </w:rPr>
        <w:t xml:space="preserve">.  However, </w:t>
      </w:r>
      <w:r w:rsidR="0062211F" w:rsidRPr="005F6C07">
        <w:rPr>
          <w:rFonts w:ascii="Times New Roman" w:hAnsi="Times New Roman" w:cs="Times New Roman"/>
          <w:sz w:val="24"/>
          <w:szCs w:val="24"/>
        </w:rPr>
        <w:t xml:space="preserve">we made large adjustments to the number of crane use days in 2015 (decreased by 20 days), 2017 (decreased by 46 days), and 2023 (decreased by </w:t>
      </w:r>
      <w:r w:rsidR="00245757" w:rsidRPr="005F6C07">
        <w:rPr>
          <w:rFonts w:ascii="Times New Roman" w:hAnsi="Times New Roman" w:cs="Times New Roman"/>
          <w:sz w:val="24"/>
          <w:szCs w:val="24"/>
        </w:rPr>
        <w:t>1</w:t>
      </w:r>
      <w:r w:rsidR="008F2004" w:rsidRPr="005F6C07">
        <w:rPr>
          <w:rFonts w:ascii="Times New Roman" w:hAnsi="Times New Roman" w:cs="Times New Roman"/>
          <w:sz w:val="24"/>
          <w:szCs w:val="24"/>
        </w:rPr>
        <w:t>56</w:t>
      </w:r>
      <w:r w:rsidR="0062211F" w:rsidRPr="005F6C07">
        <w:rPr>
          <w:rFonts w:ascii="Times New Roman" w:hAnsi="Times New Roman" w:cs="Times New Roman"/>
          <w:sz w:val="24"/>
          <w:szCs w:val="24"/>
        </w:rPr>
        <w:t xml:space="preserve"> days)</w:t>
      </w:r>
      <w:r w:rsidR="00350CDE" w:rsidRPr="005F6C07">
        <w:rPr>
          <w:rFonts w:ascii="Times New Roman" w:hAnsi="Times New Roman" w:cs="Times New Roman"/>
          <w:sz w:val="24"/>
          <w:szCs w:val="24"/>
        </w:rPr>
        <w:t xml:space="preserve"> due to cranes staying on the AHR beyond the 95</w:t>
      </w:r>
      <w:r w:rsidR="00350CDE" w:rsidRPr="005F6C07">
        <w:rPr>
          <w:rFonts w:ascii="Times New Roman" w:hAnsi="Times New Roman" w:cs="Times New Roman"/>
          <w:sz w:val="24"/>
          <w:szCs w:val="24"/>
          <w:vertAlign w:val="superscript"/>
        </w:rPr>
        <w:t>th</w:t>
      </w:r>
      <w:r w:rsidR="00350CDE" w:rsidRPr="005F6C07">
        <w:rPr>
          <w:rFonts w:ascii="Times New Roman" w:hAnsi="Times New Roman" w:cs="Times New Roman"/>
          <w:sz w:val="24"/>
          <w:szCs w:val="24"/>
        </w:rPr>
        <w:t xml:space="preserve"> percentile date</w:t>
      </w:r>
      <w:r w:rsidR="0062211F" w:rsidRPr="005F6C07">
        <w:rPr>
          <w:rFonts w:ascii="Times New Roman" w:hAnsi="Times New Roman" w:cs="Times New Roman"/>
          <w:sz w:val="24"/>
          <w:szCs w:val="24"/>
        </w:rPr>
        <w:t>.</w:t>
      </w:r>
    </w:p>
    <w:p w14:paraId="50A912A1" w14:textId="77777777" w:rsidR="0062211F" w:rsidRPr="005F6C07" w:rsidRDefault="0062211F" w:rsidP="00100ECD">
      <w:pPr>
        <w:spacing w:after="0" w:line="240" w:lineRule="auto"/>
        <w:jc w:val="both"/>
        <w:rPr>
          <w:rFonts w:ascii="Times New Roman" w:hAnsi="Times New Roman" w:cs="Times New Roman"/>
          <w:sz w:val="24"/>
          <w:szCs w:val="24"/>
        </w:rPr>
      </w:pPr>
    </w:p>
    <w:p w14:paraId="276597DF" w14:textId="558FAF08" w:rsidR="008C1A7F" w:rsidRPr="005F6C07" w:rsidRDefault="008C1A7F" w:rsidP="00100ECD">
      <w:pPr>
        <w:spacing w:after="0" w:line="240" w:lineRule="auto"/>
        <w:rPr>
          <w:rFonts w:ascii="Times New Roman" w:eastAsia="Calibri" w:hAnsi="Times New Roman" w:cs="Times New Roman"/>
          <w:b/>
          <w:bCs/>
          <w:sz w:val="28"/>
          <w:szCs w:val="28"/>
        </w:rPr>
      </w:pPr>
      <w:bookmarkStart w:id="30" w:name="Incidental_Take"/>
      <w:bookmarkEnd w:id="30"/>
      <w:r w:rsidRPr="005F6C07">
        <w:rPr>
          <w:rFonts w:ascii="Times New Roman" w:eastAsia="Calibri" w:hAnsi="Times New Roman" w:cs="Times New Roman"/>
          <w:b/>
          <w:bCs/>
          <w:sz w:val="28"/>
          <w:szCs w:val="28"/>
        </w:rPr>
        <w:t xml:space="preserve">Incidental </w:t>
      </w:r>
      <w:r w:rsidR="000F77C0" w:rsidRPr="005F6C07">
        <w:rPr>
          <w:rFonts w:ascii="Times New Roman" w:eastAsia="Calibri" w:hAnsi="Times New Roman" w:cs="Times New Roman"/>
          <w:b/>
          <w:bCs/>
          <w:sz w:val="28"/>
          <w:szCs w:val="28"/>
        </w:rPr>
        <w:t>T</w:t>
      </w:r>
      <w:r w:rsidRPr="005F6C07">
        <w:rPr>
          <w:rFonts w:ascii="Times New Roman" w:eastAsia="Calibri" w:hAnsi="Times New Roman" w:cs="Times New Roman"/>
          <w:b/>
          <w:bCs/>
          <w:sz w:val="28"/>
          <w:szCs w:val="28"/>
        </w:rPr>
        <w:t>ake</w:t>
      </w:r>
    </w:p>
    <w:p w14:paraId="0F947BD8" w14:textId="77777777" w:rsidR="004E7DBF" w:rsidRPr="005F6C07" w:rsidRDefault="004E7DBF" w:rsidP="00100ECD">
      <w:pPr>
        <w:pStyle w:val="Header"/>
        <w:tabs>
          <w:tab w:val="clear" w:pos="4320"/>
          <w:tab w:val="clear" w:pos="8640"/>
        </w:tabs>
        <w:jc w:val="both"/>
      </w:pPr>
    </w:p>
    <w:p w14:paraId="68BAC1E0" w14:textId="7EA48A3E" w:rsidR="00283174" w:rsidRPr="005F6C07" w:rsidRDefault="00283174" w:rsidP="00100ECD">
      <w:pPr>
        <w:pStyle w:val="Default"/>
        <w:jc w:val="both"/>
      </w:pPr>
      <w:r w:rsidRPr="005F6C07">
        <w:rPr>
          <w:color w:val="auto"/>
        </w:rPr>
        <w:t xml:space="preserve">The USFWS in its 2006 Biological Opinion </w:t>
      </w:r>
      <w:r w:rsidRPr="005F6C07">
        <w:t>(</w:t>
      </w:r>
      <w:hyperlink r:id="rId102" w:anchor="page=320" w:history="1">
        <w:r w:rsidRPr="005F6C07">
          <w:rPr>
            <w:rStyle w:val="Hyperlink"/>
          </w:rPr>
          <w:t>USFWS 2006</w:t>
        </w:r>
      </w:hyperlink>
      <w:r w:rsidRPr="005F6C07">
        <w:t xml:space="preserve">) and 2018 Supplemental Biological Opinion </w:t>
      </w:r>
      <w:r w:rsidRPr="005F6C07">
        <w:rPr>
          <w:color w:val="auto"/>
        </w:rPr>
        <w:t>(</w:t>
      </w:r>
      <w:hyperlink r:id="rId103" w:anchor="page=125" w:history="1">
        <w:r w:rsidRPr="005F6C07">
          <w:rPr>
            <w:rStyle w:val="Hyperlink"/>
          </w:rPr>
          <w:t>USFWS 2018</w:t>
        </w:r>
      </w:hyperlink>
      <w:r w:rsidRPr="005F6C07">
        <w:rPr>
          <w:color w:val="auto"/>
        </w:rPr>
        <w:t xml:space="preserve">) on </w:t>
      </w:r>
      <w:r w:rsidRPr="005F6C07">
        <w:t>the Program developed an incidental take statement addressing incidental take for whooping cranes associated with monitoring and research as well as land management and habitat restoration conducted in the Platte River basin covered by the Program. Such take includes harm caused by harassment of individuals, and effects to fitness of adults resulting in loss of productivity. Six instances of take in the form of harassment of whooping cranes is exempted during the First Increment and 13-year Extension of the Program. The total amount of take that would remove an individual from the migrating population (i.e.</w:t>
      </w:r>
      <w:r w:rsidR="00A928FB" w:rsidRPr="005F6C07">
        <w:t>,</w:t>
      </w:r>
      <w:r w:rsidRPr="005F6C07">
        <w:t xml:space="preserve"> lethal or crippling) exempted is one whooping crane during the First Increment and 13-year Extension of the Program. The USFWS requires documentation of any human activity that occurred in the proximity of whooping cranes that could constitute “take” as defined by the Endangered Species Act (i.e., “…</w:t>
      </w:r>
      <w:r w:rsidRPr="005F6C07">
        <w:rPr>
          <w:i/>
        </w:rPr>
        <w:t>to harass, harm, pursue, hunt, shoot, wound, kill, capture, or collect, or attempt to engage in any such conduct”</w:t>
      </w:r>
      <w:r w:rsidRPr="005F6C07">
        <w:rPr>
          <w:iCs/>
        </w:rPr>
        <w:t>)</w:t>
      </w:r>
      <w:r w:rsidRPr="005F6C07">
        <w:t xml:space="preserve">. Because harassment interrupts essential feeding or sheltering behaviors, the definition includes disturbance of whooping cranes sufficient to result in cranes taking flight. Since the Program’s initiation in 2007, the Program has not observed take (lethal, crippling, harm, </w:t>
      </w:r>
      <w:r w:rsidRPr="005F6C07">
        <w:lastRenderedPageBreak/>
        <w:t>harassment, etc.) of any whooping cranes due to monitoring or research activities or due to habitat restoration and land management activities.</w:t>
      </w:r>
    </w:p>
    <w:p w14:paraId="5FACAA14" w14:textId="77777777" w:rsidR="00283174" w:rsidRPr="005F6C07" w:rsidRDefault="00283174" w:rsidP="00283174">
      <w:pPr>
        <w:pStyle w:val="Default"/>
        <w:jc w:val="both"/>
      </w:pPr>
    </w:p>
    <w:p w14:paraId="7E05BD32" w14:textId="01E39616" w:rsidR="00283174" w:rsidRPr="005F6C07" w:rsidRDefault="00283174" w:rsidP="00283174">
      <w:pPr>
        <w:pStyle w:val="Default"/>
        <w:jc w:val="both"/>
      </w:pPr>
      <w:r w:rsidRPr="005F6C07">
        <w:t xml:space="preserve">During the </w:t>
      </w:r>
      <w:r w:rsidR="00B34047" w:rsidRPr="005F6C07">
        <w:t>fall</w:t>
      </w:r>
      <w:r w:rsidRPr="005F6C07">
        <w:t xml:space="preserve"> 2023 monitoring period, PRRIP documented no instances of take as defined above. Specifically:</w:t>
      </w:r>
    </w:p>
    <w:p w14:paraId="3D3811A3" w14:textId="77777777" w:rsidR="00283174" w:rsidRPr="005F6C07" w:rsidRDefault="00283174" w:rsidP="00283174">
      <w:pPr>
        <w:pStyle w:val="Header"/>
        <w:numPr>
          <w:ilvl w:val="0"/>
          <w:numId w:val="17"/>
        </w:numPr>
        <w:tabs>
          <w:tab w:val="clear" w:pos="4320"/>
          <w:tab w:val="clear" w:pos="8640"/>
        </w:tabs>
        <w:jc w:val="both"/>
        <w:rPr>
          <w:i/>
          <w:iCs/>
        </w:rPr>
      </w:pPr>
      <w:r w:rsidRPr="005F6C07">
        <w:rPr>
          <w:i/>
          <w:iCs/>
        </w:rPr>
        <w:t>Lethal or crippling take</w:t>
      </w:r>
    </w:p>
    <w:p w14:paraId="2B097867" w14:textId="77777777" w:rsidR="00283174" w:rsidRPr="005F6C07" w:rsidRDefault="00283174" w:rsidP="00283174">
      <w:pPr>
        <w:pStyle w:val="Header"/>
        <w:tabs>
          <w:tab w:val="clear" w:pos="4320"/>
          <w:tab w:val="clear" w:pos="8640"/>
        </w:tabs>
        <w:ind w:left="720"/>
        <w:jc w:val="both"/>
        <w:rPr>
          <w:szCs w:val="24"/>
        </w:rPr>
      </w:pPr>
      <w:r w:rsidRPr="005F6C07">
        <w:rPr>
          <w:szCs w:val="24"/>
        </w:rPr>
        <w:t>There were no observations of crippling or lethal take of whooping cranes this season resulting from the monitoring conducted by PRRIP.</w:t>
      </w:r>
    </w:p>
    <w:p w14:paraId="255CC742" w14:textId="77777777" w:rsidR="00283174" w:rsidRPr="005F6C07" w:rsidRDefault="00283174" w:rsidP="00283174">
      <w:pPr>
        <w:pStyle w:val="Header"/>
        <w:numPr>
          <w:ilvl w:val="0"/>
          <w:numId w:val="17"/>
        </w:numPr>
        <w:tabs>
          <w:tab w:val="clear" w:pos="4320"/>
          <w:tab w:val="clear" w:pos="8640"/>
        </w:tabs>
        <w:jc w:val="both"/>
        <w:rPr>
          <w:i/>
          <w:iCs/>
          <w:szCs w:val="24"/>
        </w:rPr>
      </w:pPr>
      <w:r w:rsidRPr="005F6C07">
        <w:rPr>
          <w:i/>
          <w:iCs/>
          <w:szCs w:val="24"/>
        </w:rPr>
        <w:t>Harassment</w:t>
      </w:r>
    </w:p>
    <w:p w14:paraId="7354FF86" w14:textId="77777777" w:rsidR="00283174" w:rsidRPr="005F6C07" w:rsidRDefault="00283174" w:rsidP="00283174">
      <w:pPr>
        <w:pStyle w:val="Header"/>
        <w:tabs>
          <w:tab w:val="clear" w:pos="4320"/>
          <w:tab w:val="clear" w:pos="8640"/>
        </w:tabs>
        <w:ind w:left="720"/>
        <w:jc w:val="both"/>
      </w:pPr>
      <w:r w:rsidRPr="005F6C07">
        <w:t>PRRIP staff did not observe or engage in any activity that could be construed as harassment as defined by USFWS.</w:t>
      </w:r>
    </w:p>
    <w:p w14:paraId="1EDB9BA3" w14:textId="77777777" w:rsidR="00283174" w:rsidRPr="005F6C07" w:rsidRDefault="00283174" w:rsidP="00283174">
      <w:pPr>
        <w:pStyle w:val="Header"/>
        <w:numPr>
          <w:ilvl w:val="0"/>
          <w:numId w:val="17"/>
        </w:numPr>
        <w:tabs>
          <w:tab w:val="clear" w:pos="4320"/>
          <w:tab w:val="clear" w:pos="8640"/>
        </w:tabs>
        <w:jc w:val="both"/>
        <w:rPr>
          <w:i/>
          <w:iCs/>
        </w:rPr>
      </w:pPr>
      <w:r w:rsidRPr="005F6C07">
        <w:rPr>
          <w:i/>
          <w:iCs/>
        </w:rPr>
        <w:t>Public disturbance</w:t>
      </w:r>
    </w:p>
    <w:p w14:paraId="69EE7BAD" w14:textId="77777777" w:rsidR="00283174" w:rsidRPr="005F6C07" w:rsidRDefault="00283174" w:rsidP="00283174">
      <w:pPr>
        <w:pStyle w:val="Header"/>
        <w:tabs>
          <w:tab w:val="clear" w:pos="4320"/>
          <w:tab w:val="clear" w:pos="8640"/>
        </w:tabs>
        <w:ind w:firstLine="720"/>
        <w:jc w:val="both"/>
      </w:pPr>
      <w:r w:rsidRPr="005F6C07">
        <w:t>PRRIP staff did not observe any incident of public disturbance of whooping cranes.</w:t>
      </w:r>
    </w:p>
    <w:p w14:paraId="26E8F9D0" w14:textId="5D0A2985" w:rsidR="00BA3612" w:rsidRPr="005F6C07" w:rsidRDefault="00BA3612" w:rsidP="006D03A2">
      <w:pPr>
        <w:spacing w:after="0" w:line="240" w:lineRule="auto"/>
        <w:jc w:val="both"/>
        <w:rPr>
          <w:rFonts w:ascii="Times New Roman" w:eastAsia="Calibri" w:hAnsi="Times New Roman" w:cs="Times New Roman"/>
          <w:b/>
          <w:bCs/>
          <w:color w:val="000000"/>
          <w:sz w:val="28"/>
          <w:szCs w:val="28"/>
        </w:rPr>
      </w:pPr>
    </w:p>
    <w:p w14:paraId="7D698993" w14:textId="068A1669" w:rsidR="008B127B" w:rsidRPr="005F6C07" w:rsidRDefault="008B127B" w:rsidP="008B127B">
      <w:pPr>
        <w:pStyle w:val="Heading1"/>
        <w:rPr>
          <w:rFonts w:eastAsia="Calibri"/>
        </w:rPr>
      </w:pPr>
      <w:bookmarkStart w:id="31" w:name="Past_Research_Synthesis"/>
      <w:bookmarkEnd w:id="31"/>
      <w:r w:rsidRPr="005F6C07">
        <w:rPr>
          <w:rFonts w:eastAsia="Calibri"/>
        </w:rPr>
        <w:t xml:space="preserve">Past </w:t>
      </w:r>
      <w:r w:rsidR="000F77C0" w:rsidRPr="005F6C07">
        <w:rPr>
          <w:rFonts w:eastAsia="Calibri"/>
        </w:rPr>
        <w:t>R</w:t>
      </w:r>
      <w:r w:rsidRPr="005F6C07">
        <w:rPr>
          <w:rFonts w:eastAsia="Calibri"/>
        </w:rPr>
        <w:t xml:space="preserve">esearch </w:t>
      </w:r>
      <w:r w:rsidR="000F77C0" w:rsidRPr="005F6C07">
        <w:rPr>
          <w:rFonts w:eastAsia="Calibri"/>
        </w:rPr>
        <w:t>S</w:t>
      </w:r>
      <w:r w:rsidRPr="005F6C07">
        <w:rPr>
          <w:rFonts w:eastAsia="Calibri"/>
        </w:rPr>
        <w:t>ynthesis</w:t>
      </w:r>
    </w:p>
    <w:p w14:paraId="54CFB4B4" w14:textId="114AE413" w:rsidR="008B127B" w:rsidRPr="005F6C07" w:rsidRDefault="008B127B" w:rsidP="008B127B">
      <w:pPr>
        <w:spacing w:after="0"/>
        <w:jc w:val="both"/>
        <w:rPr>
          <w:rFonts w:ascii="Times New Roman" w:hAnsi="Times New Roman" w:cs="Times New Roman"/>
          <w:sz w:val="24"/>
          <w:szCs w:val="24"/>
        </w:rPr>
      </w:pPr>
      <w:r w:rsidRPr="005F6C07">
        <w:rPr>
          <w:rFonts w:ascii="Times New Roman" w:hAnsi="Times New Roman" w:cs="Times New Roman"/>
          <w:sz w:val="24"/>
          <w:szCs w:val="24"/>
        </w:rPr>
        <w:t>In addition to implementation of the Program’s monitoring protocol, directed research has been conducted by the Program since 2007 to provide data to evaluate the Program’s management objectives and priority hypotheses. Design and implementation of research activities was guided by the Program’s EDO and Technical Advisory Committee (TAC), reviewed by the Program’s Independent Scientific Advisory Committee (ISAC</w:t>
      </w:r>
      <w:r w:rsidR="009A3F36" w:rsidRPr="005F6C07">
        <w:rPr>
          <w:rFonts w:ascii="Times New Roman" w:hAnsi="Times New Roman" w:cs="Times New Roman"/>
          <w:sz w:val="24"/>
          <w:szCs w:val="24"/>
        </w:rPr>
        <w:t>),</w:t>
      </w:r>
      <w:r w:rsidRPr="005F6C07">
        <w:rPr>
          <w:rFonts w:ascii="Times New Roman" w:hAnsi="Times New Roman" w:cs="Times New Roman"/>
          <w:sz w:val="24"/>
          <w:szCs w:val="24"/>
        </w:rPr>
        <w:t xml:space="preserve"> and ultimately approved by the Program’s Governance Committee (GC). Whooping crane monitoring and research conducted along the central Platte River were designed and implemented to provide information on an array of topics relevant to species management, including:</w:t>
      </w:r>
    </w:p>
    <w:p w14:paraId="3F54313C" w14:textId="77777777" w:rsidR="008B127B" w:rsidRPr="005F6C07" w:rsidRDefault="008B127B" w:rsidP="008B127B">
      <w:pPr>
        <w:pStyle w:val="ListParagraph"/>
        <w:numPr>
          <w:ilvl w:val="0"/>
          <w:numId w:val="17"/>
        </w:numPr>
        <w:spacing w:after="0"/>
        <w:jc w:val="both"/>
        <w:rPr>
          <w:rFonts w:ascii="Times New Roman" w:hAnsi="Times New Roman" w:cs="Times New Roman"/>
          <w:sz w:val="24"/>
          <w:szCs w:val="24"/>
        </w:rPr>
      </w:pPr>
      <w:r w:rsidRPr="005F6C07">
        <w:rPr>
          <w:rFonts w:ascii="Times New Roman" w:hAnsi="Times New Roman" w:cs="Times New Roman"/>
          <w:sz w:val="24"/>
          <w:szCs w:val="24"/>
        </w:rPr>
        <w:t xml:space="preserve">Methods for monitoring whooping cranes and using detection data for drawing </w:t>
      </w:r>
      <w:proofErr w:type="gramStart"/>
      <w:r w:rsidRPr="005F6C07">
        <w:rPr>
          <w:rFonts w:ascii="Times New Roman" w:hAnsi="Times New Roman" w:cs="Times New Roman"/>
          <w:sz w:val="24"/>
          <w:szCs w:val="24"/>
        </w:rPr>
        <w:t>conclusions</w:t>
      </w:r>
      <w:proofErr w:type="gramEnd"/>
    </w:p>
    <w:p w14:paraId="1BF1AE74" w14:textId="77777777" w:rsidR="008B127B" w:rsidRPr="005F6C07" w:rsidRDefault="008B127B" w:rsidP="008B127B">
      <w:pPr>
        <w:pStyle w:val="ListParagraph"/>
        <w:numPr>
          <w:ilvl w:val="0"/>
          <w:numId w:val="17"/>
        </w:numPr>
        <w:spacing w:after="0"/>
        <w:jc w:val="both"/>
        <w:rPr>
          <w:rFonts w:ascii="Times New Roman" w:hAnsi="Times New Roman" w:cs="Times New Roman"/>
          <w:sz w:val="24"/>
          <w:szCs w:val="24"/>
        </w:rPr>
      </w:pPr>
      <w:r w:rsidRPr="005F6C07">
        <w:rPr>
          <w:rFonts w:ascii="Times New Roman" w:hAnsi="Times New Roman" w:cs="Times New Roman"/>
          <w:sz w:val="24"/>
          <w:szCs w:val="24"/>
        </w:rPr>
        <w:t>Whooping crane use of the central Platte River and the Great Plains migratory corridor</w:t>
      </w:r>
    </w:p>
    <w:p w14:paraId="21BE61F2" w14:textId="77777777" w:rsidR="008B127B" w:rsidRPr="005F6C07" w:rsidRDefault="008B127B" w:rsidP="008B127B">
      <w:pPr>
        <w:pStyle w:val="ListParagraph"/>
        <w:numPr>
          <w:ilvl w:val="0"/>
          <w:numId w:val="17"/>
        </w:numPr>
        <w:spacing w:after="0"/>
        <w:jc w:val="both"/>
        <w:rPr>
          <w:rFonts w:ascii="Times New Roman" w:hAnsi="Times New Roman" w:cs="Times New Roman"/>
          <w:sz w:val="24"/>
          <w:szCs w:val="24"/>
        </w:rPr>
      </w:pPr>
      <w:r w:rsidRPr="005F6C07">
        <w:rPr>
          <w:rFonts w:ascii="Times New Roman" w:hAnsi="Times New Roman" w:cs="Times New Roman"/>
          <w:sz w:val="24"/>
          <w:szCs w:val="24"/>
        </w:rPr>
        <w:t>Identification and characterization of riverine use sites</w:t>
      </w:r>
    </w:p>
    <w:p w14:paraId="1FC05789" w14:textId="77777777" w:rsidR="008B127B" w:rsidRPr="005F6C07" w:rsidRDefault="008B127B" w:rsidP="008B127B">
      <w:pPr>
        <w:pStyle w:val="ListParagraph"/>
        <w:numPr>
          <w:ilvl w:val="0"/>
          <w:numId w:val="17"/>
        </w:numPr>
        <w:spacing w:after="0"/>
        <w:jc w:val="both"/>
        <w:rPr>
          <w:rFonts w:ascii="Times New Roman" w:hAnsi="Times New Roman" w:cs="Times New Roman"/>
          <w:sz w:val="24"/>
          <w:szCs w:val="24"/>
        </w:rPr>
      </w:pPr>
      <w:r w:rsidRPr="005F6C07">
        <w:rPr>
          <w:rFonts w:ascii="Times New Roman" w:hAnsi="Times New Roman" w:cs="Times New Roman"/>
          <w:sz w:val="24"/>
          <w:szCs w:val="24"/>
        </w:rPr>
        <w:t>Identification and characterization of diurnal use sites</w:t>
      </w:r>
    </w:p>
    <w:p w14:paraId="30EAD559" w14:textId="77777777" w:rsidR="008B127B" w:rsidRPr="005F6C07" w:rsidRDefault="008B127B" w:rsidP="008B127B">
      <w:pPr>
        <w:pStyle w:val="ListParagraph"/>
        <w:numPr>
          <w:ilvl w:val="0"/>
          <w:numId w:val="17"/>
        </w:numPr>
        <w:spacing w:after="0"/>
        <w:jc w:val="both"/>
        <w:rPr>
          <w:rFonts w:ascii="Times New Roman" w:hAnsi="Times New Roman" w:cs="Times New Roman"/>
          <w:sz w:val="24"/>
          <w:szCs w:val="24"/>
        </w:rPr>
      </w:pPr>
      <w:r w:rsidRPr="005F6C07">
        <w:rPr>
          <w:rFonts w:ascii="Times New Roman" w:hAnsi="Times New Roman" w:cs="Times New Roman"/>
          <w:sz w:val="24"/>
          <w:szCs w:val="24"/>
        </w:rPr>
        <w:t>Whooping crane habitat selection analyses</w:t>
      </w:r>
    </w:p>
    <w:p w14:paraId="3C07821C" w14:textId="77777777" w:rsidR="008B127B" w:rsidRPr="005F6C07" w:rsidRDefault="008B127B" w:rsidP="008B127B">
      <w:pPr>
        <w:pStyle w:val="ListParagraph"/>
        <w:numPr>
          <w:ilvl w:val="0"/>
          <w:numId w:val="17"/>
        </w:numPr>
        <w:spacing w:after="0"/>
        <w:jc w:val="both"/>
        <w:rPr>
          <w:rFonts w:ascii="Times New Roman" w:hAnsi="Times New Roman" w:cs="Times New Roman"/>
          <w:sz w:val="24"/>
          <w:szCs w:val="24"/>
        </w:rPr>
      </w:pPr>
      <w:r w:rsidRPr="005F6C07">
        <w:rPr>
          <w:rFonts w:ascii="Times New Roman" w:hAnsi="Times New Roman" w:cs="Times New Roman"/>
          <w:sz w:val="24"/>
          <w:szCs w:val="24"/>
        </w:rPr>
        <w:t>Management of river hydrology and morphology for whooping crane habitat</w:t>
      </w:r>
    </w:p>
    <w:p w14:paraId="071750A8" w14:textId="77777777" w:rsidR="008B127B" w:rsidRPr="005F6C07" w:rsidRDefault="008B127B" w:rsidP="008B127B">
      <w:pPr>
        <w:pStyle w:val="ListParagraph"/>
        <w:numPr>
          <w:ilvl w:val="0"/>
          <w:numId w:val="17"/>
        </w:numPr>
        <w:spacing w:after="0"/>
        <w:jc w:val="both"/>
        <w:rPr>
          <w:rFonts w:ascii="Times New Roman" w:hAnsi="Times New Roman" w:cs="Times New Roman"/>
          <w:sz w:val="24"/>
          <w:szCs w:val="24"/>
        </w:rPr>
      </w:pPr>
      <w:r w:rsidRPr="005F6C07">
        <w:rPr>
          <w:rFonts w:ascii="Times New Roman" w:hAnsi="Times New Roman" w:cs="Times New Roman"/>
          <w:sz w:val="24"/>
          <w:szCs w:val="24"/>
        </w:rPr>
        <w:t>Whooping crane use of off-channel palustrine wetlands</w:t>
      </w:r>
    </w:p>
    <w:p w14:paraId="247DE066" w14:textId="77777777" w:rsidR="008B127B" w:rsidRPr="005F6C07" w:rsidRDefault="008B127B" w:rsidP="008B127B">
      <w:pPr>
        <w:spacing w:after="0"/>
        <w:jc w:val="both"/>
        <w:rPr>
          <w:rFonts w:ascii="Times New Roman" w:hAnsi="Times New Roman" w:cs="Times New Roman"/>
          <w:sz w:val="24"/>
          <w:szCs w:val="24"/>
        </w:rPr>
      </w:pPr>
    </w:p>
    <w:p w14:paraId="4939B887" w14:textId="0E896EAE" w:rsidR="00C164C7" w:rsidRPr="005F6C07" w:rsidRDefault="008B127B" w:rsidP="00BA6053">
      <w:pPr>
        <w:spacing w:after="0"/>
        <w:jc w:val="both"/>
        <w:rPr>
          <w:rFonts w:ascii="Times New Roman" w:hAnsi="Times New Roman" w:cs="Times New Roman"/>
          <w:sz w:val="24"/>
          <w:szCs w:val="24"/>
        </w:rPr>
      </w:pPr>
      <w:r w:rsidRPr="005F6C07">
        <w:rPr>
          <w:rFonts w:ascii="Times New Roman" w:hAnsi="Times New Roman" w:cs="Times New Roman"/>
          <w:sz w:val="24"/>
          <w:szCs w:val="24"/>
        </w:rPr>
        <w:t xml:space="preserve">Links to these studies and other research relevant to the Program’s objectives for whooping cranes can be found in </w:t>
      </w:r>
      <w:hyperlink w:anchor="AppendixE" w:history="1">
        <w:r w:rsidRPr="005F6C07">
          <w:rPr>
            <w:rStyle w:val="Hyperlink"/>
            <w:rFonts w:ascii="Times New Roman" w:hAnsi="Times New Roman" w:cs="Times New Roman"/>
            <w:sz w:val="24"/>
            <w:szCs w:val="24"/>
          </w:rPr>
          <w:t xml:space="preserve">Appendix </w:t>
        </w:r>
        <w:r w:rsidR="00707720" w:rsidRPr="005F6C07">
          <w:rPr>
            <w:rStyle w:val="Hyperlink"/>
            <w:rFonts w:ascii="Times New Roman" w:hAnsi="Times New Roman" w:cs="Times New Roman"/>
            <w:sz w:val="24"/>
            <w:szCs w:val="24"/>
          </w:rPr>
          <w:t>E</w:t>
        </w:r>
      </w:hyperlink>
      <w:r w:rsidRPr="005F6C07">
        <w:rPr>
          <w:rFonts w:ascii="Times New Roman" w:hAnsi="Times New Roman" w:cs="Times New Roman"/>
          <w:sz w:val="24"/>
          <w:szCs w:val="24"/>
        </w:rPr>
        <w:t>.</w:t>
      </w:r>
      <w:r w:rsidR="00BA6053" w:rsidRPr="005F6C07">
        <w:rPr>
          <w:rFonts w:ascii="Times New Roman" w:hAnsi="Times New Roman" w:cs="Times New Roman"/>
          <w:sz w:val="24"/>
          <w:szCs w:val="24"/>
        </w:rPr>
        <w:t xml:space="preserve">  </w:t>
      </w:r>
      <w:r w:rsidR="00C164C7" w:rsidRPr="005F6C07">
        <w:rPr>
          <w:rFonts w:ascii="Times New Roman" w:hAnsi="Times New Roman" w:cs="Times New Roman"/>
          <w:sz w:val="24"/>
          <w:szCs w:val="24"/>
        </w:rPr>
        <w:t>Previous data and analyses are included in seasonal reports produced by the Platte River Cooperative Agreement (2001</w:t>
      </w:r>
      <w:r w:rsidR="00BA6053" w:rsidRPr="005F6C07">
        <w:rPr>
          <w:rFonts w:ascii="Times New Roman" w:hAnsi="Times New Roman" w:cs="Times New Roman"/>
          <w:sz w:val="24"/>
          <w:szCs w:val="24"/>
        </w:rPr>
        <w:t>–</w:t>
      </w:r>
      <w:r w:rsidR="00C164C7" w:rsidRPr="005F6C07">
        <w:rPr>
          <w:rFonts w:ascii="Times New Roman" w:hAnsi="Times New Roman" w:cs="Times New Roman"/>
          <w:sz w:val="24"/>
          <w:szCs w:val="24"/>
        </w:rPr>
        <w:t>2006) and the Program (2007</w:t>
      </w:r>
      <w:r w:rsidR="00BA6053" w:rsidRPr="005F6C07">
        <w:rPr>
          <w:rFonts w:ascii="Times New Roman" w:hAnsi="Times New Roman" w:cs="Times New Roman"/>
          <w:sz w:val="24"/>
          <w:szCs w:val="24"/>
        </w:rPr>
        <w:t>–</w:t>
      </w:r>
      <w:r w:rsidR="00C164C7" w:rsidRPr="005F6C07">
        <w:rPr>
          <w:rFonts w:ascii="Times New Roman" w:hAnsi="Times New Roman" w:cs="Times New Roman"/>
          <w:sz w:val="24"/>
          <w:szCs w:val="24"/>
        </w:rPr>
        <w:t>present)</w:t>
      </w:r>
      <w:r w:rsidR="00BA6053" w:rsidRPr="005F6C07">
        <w:rPr>
          <w:rFonts w:ascii="Times New Roman" w:hAnsi="Times New Roman" w:cs="Times New Roman"/>
          <w:sz w:val="24"/>
          <w:szCs w:val="24"/>
        </w:rPr>
        <w:t>,</w:t>
      </w:r>
      <w:r w:rsidR="00C164C7" w:rsidRPr="005F6C07">
        <w:rPr>
          <w:rFonts w:ascii="Times New Roman" w:hAnsi="Times New Roman" w:cs="Times New Roman"/>
          <w:sz w:val="24"/>
          <w:szCs w:val="24"/>
        </w:rPr>
        <w:t xml:space="preserve"> and are available in the Program’s online Public Library (</w:t>
      </w:r>
      <w:hyperlink r:id="rId104" w:history="1">
        <w:r w:rsidR="00C164C7" w:rsidRPr="005F6C07">
          <w:rPr>
            <w:rStyle w:val="Hyperlink"/>
            <w:rFonts w:ascii="Times New Roman" w:hAnsi="Times New Roman" w:cs="Times New Roman"/>
            <w:sz w:val="24"/>
            <w:szCs w:val="24"/>
          </w:rPr>
          <w:t>https://platteriverprogram.org/program-library</w:t>
        </w:r>
      </w:hyperlink>
      <w:r w:rsidR="00C164C7" w:rsidRPr="005F6C07">
        <w:rPr>
          <w:rFonts w:ascii="Times New Roman" w:hAnsi="Times New Roman" w:cs="Times New Roman"/>
          <w:sz w:val="24"/>
          <w:szCs w:val="24"/>
        </w:rPr>
        <w:t xml:space="preserve">), located by selecting </w:t>
      </w:r>
      <w:r w:rsidR="00BA6053" w:rsidRPr="005F6C07">
        <w:rPr>
          <w:rFonts w:ascii="Times New Roman" w:hAnsi="Times New Roman" w:cs="Times New Roman"/>
          <w:sz w:val="24"/>
          <w:szCs w:val="24"/>
        </w:rPr>
        <w:t>“w</w:t>
      </w:r>
      <w:r w:rsidR="00C164C7" w:rsidRPr="005F6C07">
        <w:rPr>
          <w:rFonts w:ascii="Times New Roman" w:hAnsi="Times New Roman" w:cs="Times New Roman"/>
          <w:sz w:val="24"/>
          <w:szCs w:val="24"/>
        </w:rPr>
        <w:t xml:space="preserve">hooping </w:t>
      </w:r>
      <w:r w:rsidR="00BA6053" w:rsidRPr="005F6C07">
        <w:rPr>
          <w:rFonts w:ascii="Times New Roman" w:hAnsi="Times New Roman" w:cs="Times New Roman"/>
          <w:sz w:val="24"/>
          <w:szCs w:val="24"/>
        </w:rPr>
        <w:t>c</w:t>
      </w:r>
      <w:r w:rsidR="00C164C7" w:rsidRPr="005F6C07">
        <w:rPr>
          <w:rFonts w:ascii="Times New Roman" w:hAnsi="Times New Roman" w:cs="Times New Roman"/>
          <w:sz w:val="24"/>
          <w:szCs w:val="24"/>
        </w:rPr>
        <w:t>rane</w:t>
      </w:r>
      <w:r w:rsidR="00BA6053" w:rsidRPr="005F6C07">
        <w:rPr>
          <w:rFonts w:ascii="Times New Roman" w:hAnsi="Times New Roman" w:cs="Times New Roman"/>
          <w:sz w:val="24"/>
          <w:szCs w:val="24"/>
        </w:rPr>
        <w:t>”</w:t>
      </w:r>
      <w:r w:rsidR="00C164C7" w:rsidRPr="005F6C07">
        <w:rPr>
          <w:rFonts w:ascii="Times New Roman" w:hAnsi="Times New Roman" w:cs="Times New Roman"/>
          <w:sz w:val="24"/>
          <w:szCs w:val="24"/>
        </w:rPr>
        <w:t xml:space="preserve"> as the target species and using </w:t>
      </w:r>
      <w:r w:rsidR="00BA6053" w:rsidRPr="005F6C07">
        <w:rPr>
          <w:rFonts w:ascii="Times New Roman" w:hAnsi="Times New Roman" w:cs="Times New Roman"/>
          <w:sz w:val="24"/>
          <w:szCs w:val="24"/>
        </w:rPr>
        <w:t>“</w:t>
      </w:r>
      <w:r w:rsidR="00C164C7" w:rsidRPr="005F6C07">
        <w:rPr>
          <w:rFonts w:ascii="Times New Roman" w:hAnsi="Times New Roman" w:cs="Times New Roman"/>
          <w:sz w:val="24"/>
          <w:szCs w:val="24"/>
        </w:rPr>
        <w:t>Monitoring Report</w:t>
      </w:r>
      <w:r w:rsidR="00BA6053" w:rsidRPr="005F6C07">
        <w:rPr>
          <w:rFonts w:ascii="Times New Roman" w:hAnsi="Times New Roman" w:cs="Times New Roman"/>
          <w:sz w:val="24"/>
          <w:szCs w:val="24"/>
        </w:rPr>
        <w:t>”</w:t>
      </w:r>
      <w:r w:rsidR="00C164C7" w:rsidRPr="005F6C07">
        <w:rPr>
          <w:rFonts w:ascii="Times New Roman" w:hAnsi="Times New Roman" w:cs="Times New Roman"/>
          <w:sz w:val="24"/>
          <w:szCs w:val="24"/>
        </w:rPr>
        <w:t xml:space="preserve"> as the Title Keyword Search terms. Long-term monitoring and research are used to evaluate progress toward the management objective and to support adaptive management decisions related to our target species (see </w:t>
      </w:r>
      <w:hyperlink w:anchor="AppendixE" w:history="1">
        <w:r w:rsidR="00C164C7" w:rsidRPr="005F6C07">
          <w:rPr>
            <w:rStyle w:val="Hyperlink"/>
            <w:rFonts w:ascii="Times New Roman" w:hAnsi="Times New Roman" w:cs="Times New Roman"/>
            <w:sz w:val="24"/>
            <w:szCs w:val="24"/>
          </w:rPr>
          <w:t xml:space="preserve">Appendix </w:t>
        </w:r>
        <w:r w:rsidR="00707720" w:rsidRPr="005F6C07">
          <w:rPr>
            <w:rStyle w:val="Hyperlink"/>
            <w:rFonts w:ascii="Times New Roman" w:hAnsi="Times New Roman" w:cs="Times New Roman"/>
            <w:sz w:val="24"/>
            <w:szCs w:val="24"/>
          </w:rPr>
          <w:t>E</w:t>
        </w:r>
      </w:hyperlink>
      <w:r w:rsidR="00C164C7" w:rsidRPr="005F6C07">
        <w:rPr>
          <w:rFonts w:ascii="Times New Roman" w:hAnsi="Times New Roman" w:cs="Times New Roman"/>
          <w:sz w:val="24"/>
          <w:szCs w:val="24"/>
        </w:rPr>
        <w:t xml:space="preserve"> which provides a synthesis of past Program research). Data collected by the Program are available in published form or upon request for use by other programs to provide information on whooping crane use of the central Platte River that may be helpful for </w:t>
      </w:r>
      <w:r w:rsidR="00C164C7" w:rsidRPr="005F6C07">
        <w:rPr>
          <w:rFonts w:ascii="Times New Roman" w:hAnsi="Times New Roman" w:cs="Times New Roman"/>
          <w:sz w:val="24"/>
          <w:szCs w:val="24"/>
        </w:rPr>
        <w:lastRenderedPageBreak/>
        <w:t>broader scale interpretation of migratory habitat use and factors to be considered when making management decisions.</w:t>
      </w:r>
    </w:p>
    <w:p w14:paraId="39C024B3" w14:textId="4668E218" w:rsidR="00C164C7" w:rsidRPr="005F6C07" w:rsidRDefault="00C164C7" w:rsidP="006D03A2">
      <w:pPr>
        <w:spacing w:after="0" w:line="240" w:lineRule="auto"/>
        <w:jc w:val="both"/>
        <w:rPr>
          <w:rFonts w:ascii="Times New Roman" w:eastAsia="Calibri" w:hAnsi="Times New Roman" w:cs="Times New Roman"/>
          <w:color w:val="000000"/>
          <w:sz w:val="24"/>
          <w:szCs w:val="24"/>
        </w:rPr>
      </w:pPr>
    </w:p>
    <w:p w14:paraId="7930289F" w14:textId="30EAFC66" w:rsidR="00BA3612" w:rsidRPr="005F6C07" w:rsidRDefault="00BA3612" w:rsidP="00D43088">
      <w:pPr>
        <w:pStyle w:val="Heading1"/>
        <w:spacing w:after="0" w:line="240" w:lineRule="auto"/>
        <w:rPr>
          <w:rFonts w:eastAsia="Calibri"/>
        </w:rPr>
      </w:pPr>
      <w:bookmarkStart w:id="32" w:name="Supplements"/>
      <w:bookmarkEnd w:id="32"/>
      <w:r w:rsidRPr="005F6C07">
        <w:rPr>
          <w:rFonts w:eastAsia="Calibri"/>
        </w:rPr>
        <w:t>Supplements</w:t>
      </w:r>
    </w:p>
    <w:p w14:paraId="479349AE" w14:textId="6B526619" w:rsidR="00BA3612" w:rsidRPr="005F6C07" w:rsidRDefault="00BA3612" w:rsidP="00D43088">
      <w:pPr>
        <w:spacing w:after="0" w:line="240" w:lineRule="auto"/>
        <w:jc w:val="both"/>
        <w:rPr>
          <w:rFonts w:ascii="Times New Roman" w:eastAsia="Calibri" w:hAnsi="Times New Roman" w:cs="Times New Roman"/>
          <w:color w:val="000000"/>
          <w:sz w:val="24"/>
          <w:szCs w:val="24"/>
        </w:rPr>
      </w:pPr>
      <w:r w:rsidRPr="005F6C07">
        <w:rPr>
          <w:rFonts w:ascii="Times New Roman" w:eastAsia="Calibri" w:hAnsi="Times New Roman" w:cs="Times New Roman"/>
          <w:color w:val="000000"/>
          <w:sz w:val="24"/>
          <w:szCs w:val="24"/>
        </w:rPr>
        <w:t xml:space="preserve">QA/QC of database was performed by PRRIP </w:t>
      </w:r>
      <w:r w:rsidR="009F744D" w:rsidRPr="005F6C07">
        <w:rPr>
          <w:rFonts w:ascii="Times New Roman" w:eastAsia="Calibri" w:hAnsi="Times New Roman" w:cs="Times New Roman"/>
          <w:color w:val="000000"/>
          <w:sz w:val="24"/>
          <w:szCs w:val="24"/>
        </w:rPr>
        <w:t xml:space="preserve">EDO </w:t>
      </w:r>
      <w:r w:rsidRPr="005F6C07">
        <w:rPr>
          <w:rFonts w:ascii="Times New Roman" w:eastAsia="Calibri" w:hAnsi="Times New Roman" w:cs="Times New Roman"/>
          <w:color w:val="000000"/>
          <w:sz w:val="24"/>
          <w:szCs w:val="24"/>
        </w:rPr>
        <w:t>staff.</w:t>
      </w:r>
    </w:p>
    <w:p w14:paraId="6169EE6D" w14:textId="33C3689F" w:rsidR="00B26871" w:rsidRPr="005F6C07" w:rsidRDefault="00BA3612" w:rsidP="00D43088">
      <w:pPr>
        <w:spacing w:after="0" w:line="240" w:lineRule="auto"/>
        <w:ind w:left="-5" w:hanging="10"/>
        <w:jc w:val="both"/>
        <w:rPr>
          <w:rFonts w:ascii="Times New Roman" w:eastAsia="Calibri" w:hAnsi="Times New Roman" w:cs="Times New Roman"/>
          <w:color w:val="000000"/>
          <w:sz w:val="24"/>
          <w:szCs w:val="24"/>
        </w:rPr>
      </w:pPr>
      <w:r w:rsidRPr="005F6C07">
        <w:rPr>
          <w:rFonts w:ascii="Times New Roman" w:eastAsia="Calibri" w:hAnsi="Times New Roman" w:cs="Times New Roman"/>
          <w:color w:val="000000"/>
          <w:sz w:val="24"/>
          <w:szCs w:val="24"/>
        </w:rPr>
        <w:t>Original datasheets – Retained at PRRIP</w:t>
      </w:r>
      <w:r w:rsidR="009F744D" w:rsidRPr="005F6C07">
        <w:rPr>
          <w:rFonts w:ascii="Times New Roman" w:eastAsia="Calibri" w:hAnsi="Times New Roman" w:cs="Times New Roman"/>
          <w:color w:val="000000"/>
          <w:sz w:val="24"/>
          <w:szCs w:val="24"/>
        </w:rPr>
        <w:t xml:space="preserve"> EDO office.</w:t>
      </w:r>
    </w:p>
    <w:p w14:paraId="5A4C5D48" w14:textId="41B7DE52" w:rsidR="0030387A" w:rsidRPr="005F6C07" w:rsidRDefault="0030387A" w:rsidP="00D43088">
      <w:pPr>
        <w:spacing w:after="0" w:line="240" w:lineRule="auto"/>
        <w:rPr>
          <w:rFonts w:ascii="Times New Roman" w:eastAsia="Calibri" w:hAnsi="Times New Roman" w:cs="Times New Roman"/>
          <w:color w:val="000000"/>
          <w:sz w:val="24"/>
          <w:szCs w:val="24"/>
        </w:rPr>
      </w:pPr>
    </w:p>
    <w:p w14:paraId="5DF159DD" w14:textId="7542618E" w:rsidR="00124003" w:rsidRPr="005F6C07" w:rsidRDefault="00124003" w:rsidP="00D43088">
      <w:pPr>
        <w:pStyle w:val="Heading1"/>
        <w:spacing w:after="0" w:line="240" w:lineRule="auto"/>
        <w:ind w:left="720" w:hanging="720"/>
      </w:pPr>
      <w:bookmarkStart w:id="33" w:name="References_Cited"/>
      <w:bookmarkEnd w:id="33"/>
      <w:r w:rsidRPr="005F6C07">
        <w:t>References Cited</w:t>
      </w:r>
    </w:p>
    <w:p w14:paraId="0EA5810C" w14:textId="77777777" w:rsidR="0032739C" w:rsidRPr="005F6C07" w:rsidRDefault="0032739C" w:rsidP="00D43088">
      <w:pPr>
        <w:spacing w:after="0" w:line="240" w:lineRule="auto"/>
      </w:pPr>
    </w:p>
    <w:p w14:paraId="3C76532D" w14:textId="06698720" w:rsidR="00DE5608" w:rsidRPr="005F6C07" w:rsidRDefault="008471C3" w:rsidP="00D43088">
      <w:pPr>
        <w:spacing w:after="0" w:line="240" w:lineRule="auto"/>
        <w:ind w:left="720" w:hanging="720"/>
        <w:rPr>
          <w:rStyle w:val="Hyperlink"/>
          <w:rFonts w:ascii="Times New Roman" w:hAnsi="Times New Roman" w:cs="Times New Roman"/>
          <w:sz w:val="24"/>
          <w:szCs w:val="24"/>
          <w:bdr w:val="none" w:sz="0" w:space="0" w:color="auto" w:frame="1"/>
          <w:shd w:val="clear" w:color="auto" w:fill="FFFFFF"/>
        </w:rPr>
      </w:pPr>
      <w:r w:rsidRPr="005F6C07">
        <w:rPr>
          <w:rFonts w:ascii="Times New Roman" w:hAnsi="Times New Roman" w:cs="Times New Roman"/>
          <w:color w:val="202020"/>
          <w:sz w:val="24"/>
          <w:szCs w:val="24"/>
          <w:bdr w:val="none" w:sz="0" w:space="0" w:color="auto" w:frame="1"/>
          <w:shd w:val="clear" w:color="auto" w:fill="FFFFFF"/>
        </w:rPr>
        <w:t>Baasch DM, Farrell PD, Howlin S, Pearse AT, Farnsworth JM, Smith CB. 2019.</w:t>
      </w:r>
      <w:r w:rsidR="008B1C84" w:rsidRPr="005F6C07">
        <w:rPr>
          <w:rFonts w:ascii="Times New Roman" w:hAnsi="Times New Roman" w:cs="Times New Roman"/>
          <w:color w:val="202020"/>
          <w:sz w:val="24"/>
          <w:szCs w:val="24"/>
          <w:bdr w:val="none" w:sz="0" w:space="0" w:color="auto" w:frame="1"/>
          <w:shd w:val="clear" w:color="auto" w:fill="FFFFFF"/>
        </w:rPr>
        <w:t xml:space="preserve"> </w:t>
      </w:r>
      <w:r w:rsidRPr="005F6C07">
        <w:rPr>
          <w:rFonts w:ascii="Times New Roman" w:hAnsi="Times New Roman" w:cs="Times New Roman"/>
          <w:color w:val="202020"/>
          <w:sz w:val="24"/>
          <w:szCs w:val="24"/>
          <w:bdr w:val="none" w:sz="0" w:space="0" w:color="auto" w:frame="1"/>
          <w:shd w:val="clear" w:color="auto" w:fill="FFFFFF"/>
        </w:rPr>
        <w:t xml:space="preserve">Whooping crane use of riverine stopover sites. </w:t>
      </w:r>
      <w:proofErr w:type="spellStart"/>
      <w:r w:rsidR="00183C60" w:rsidRPr="005F6C07">
        <w:rPr>
          <w:rFonts w:ascii="Times New Roman" w:hAnsi="Times New Roman" w:cs="Times New Roman"/>
          <w:color w:val="202020"/>
          <w:sz w:val="24"/>
          <w:szCs w:val="24"/>
          <w:bdr w:val="none" w:sz="0" w:space="0" w:color="auto" w:frame="1"/>
          <w:shd w:val="clear" w:color="auto" w:fill="FFFFFF"/>
        </w:rPr>
        <w:t>PLoS</w:t>
      </w:r>
      <w:proofErr w:type="spellEnd"/>
      <w:r w:rsidR="00183C60" w:rsidRPr="005F6C07">
        <w:rPr>
          <w:rFonts w:ascii="Times New Roman" w:hAnsi="Times New Roman" w:cs="Times New Roman"/>
          <w:color w:val="202020"/>
          <w:sz w:val="24"/>
          <w:szCs w:val="24"/>
          <w:bdr w:val="none" w:sz="0" w:space="0" w:color="auto" w:frame="1"/>
          <w:shd w:val="clear" w:color="auto" w:fill="FFFFFF"/>
        </w:rPr>
        <w:t xml:space="preserve"> </w:t>
      </w:r>
      <w:r w:rsidRPr="005F6C07">
        <w:rPr>
          <w:rFonts w:ascii="Times New Roman" w:hAnsi="Times New Roman" w:cs="Times New Roman"/>
          <w:color w:val="202020"/>
          <w:sz w:val="24"/>
          <w:szCs w:val="24"/>
          <w:bdr w:val="none" w:sz="0" w:space="0" w:color="auto" w:frame="1"/>
          <w:shd w:val="clear" w:color="auto" w:fill="FFFFFF"/>
        </w:rPr>
        <w:t xml:space="preserve">ONE 14(1): e0209612. </w:t>
      </w:r>
      <w:hyperlink r:id="rId105" w:history="1">
        <w:r w:rsidRPr="005F6C07">
          <w:rPr>
            <w:rStyle w:val="Hyperlink"/>
            <w:rFonts w:ascii="Times New Roman" w:hAnsi="Times New Roman" w:cs="Times New Roman"/>
            <w:sz w:val="24"/>
            <w:szCs w:val="24"/>
            <w:bdr w:val="none" w:sz="0" w:space="0" w:color="auto" w:frame="1"/>
            <w:shd w:val="clear" w:color="auto" w:fill="FFFFFF"/>
          </w:rPr>
          <w:t>https://doi.org/10.1371/journal.pone.0209612</w:t>
        </w:r>
      </w:hyperlink>
    </w:p>
    <w:p w14:paraId="714AED14" w14:textId="7CEA724C" w:rsidR="000168F7" w:rsidRPr="005F6C07" w:rsidRDefault="000168F7" w:rsidP="00D43088">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ESRI</w:t>
      </w:r>
      <w:r w:rsidR="00BD1BB4" w:rsidRPr="005F6C07">
        <w:rPr>
          <w:rFonts w:ascii="Times New Roman" w:hAnsi="Times New Roman" w:cs="Times New Roman"/>
          <w:sz w:val="24"/>
          <w:szCs w:val="24"/>
        </w:rPr>
        <w:t>.</w:t>
      </w:r>
      <w:r w:rsidRPr="005F6C07">
        <w:rPr>
          <w:rFonts w:ascii="Times New Roman" w:hAnsi="Times New Roman" w:cs="Times New Roman"/>
          <w:sz w:val="24"/>
          <w:szCs w:val="24"/>
        </w:rPr>
        <w:t xml:space="preserve"> 202</w:t>
      </w:r>
      <w:r w:rsidR="00BD1BB4" w:rsidRPr="005F6C07">
        <w:rPr>
          <w:rFonts w:ascii="Times New Roman" w:hAnsi="Times New Roman" w:cs="Times New Roman"/>
          <w:sz w:val="24"/>
          <w:szCs w:val="24"/>
        </w:rPr>
        <w:t>3. ArcGIS Pro 3.1.1. ESRI, Inc., Redlands, California.</w:t>
      </w:r>
    </w:p>
    <w:p w14:paraId="585BCFC1" w14:textId="10D630A6" w:rsidR="00B03ED7" w:rsidRPr="005F6C07" w:rsidRDefault="00B03ED7" w:rsidP="001F4D52">
      <w:pPr>
        <w:spacing w:after="0" w:line="240" w:lineRule="auto"/>
        <w:ind w:left="720" w:hanging="720"/>
        <w:rPr>
          <w:rFonts w:ascii="Times New Roman" w:hAnsi="Times New Roman" w:cs="Times New Roman"/>
          <w:sz w:val="24"/>
          <w:szCs w:val="24"/>
        </w:rPr>
      </w:pPr>
      <w:proofErr w:type="spellStart"/>
      <w:r w:rsidRPr="005F6C07">
        <w:rPr>
          <w:rFonts w:ascii="Times New Roman" w:hAnsi="Times New Roman" w:cs="Times New Roman"/>
          <w:sz w:val="24"/>
          <w:szCs w:val="24"/>
        </w:rPr>
        <w:t>Faanes</w:t>
      </w:r>
      <w:proofErr w:type="spellEnd"/>
      <w:r w:rsidRPr="005F6C07">
        <w:rPr>
          <w:rFonts w:ascii="Times New Roman" w:hAnsi="Times New Roman" w:cs="Times New Roman"/>
          <w:sz w:val="24"/>
          <w:szCs w:val="24"/>
        </w:rPr>
        <w:t xml:space="preserve"> CA, Johnson DH, Lingle GR. 1992. Characteristics of whooping crane roost sites in the Platte River. </w:t>
      </w:r>
      <w:r w:rsidR="000F6605" w:rsidRPr="005F6C07">
        <w:rPr>
          <w:rFonts w:ascii="Times New Roman" w:hAnsi="Times New Roman" w:cs="Times New Roman"/>
          <w:i/>
          <w:iCs/>
          <w:sz w:val="24"/>
          <w:szCs w:val="24"/>
        </w:rPr>
        <w:t>In</w:t>
      </w:r>
      <w:r w:rsidR="000F6605" w:rsidRPr="005F6C07">
        <w:rPr>
          <w:rFonts w:ascii="Times New Roman" w:hAnsi="Times New Roman" w:cs="Times New Roman"/>
          <w:sz w:val="24"/>
          <w:szCs w:val="24"/>
        </w:rPr>
        <w:t xml:space="preserve"> Stahlecker DW (Editor), </w:t>
      </w:r>
      <w:r w:rsidRPr="005F6C07">
        <w:rPr>
          <w:rFonts w:ascii="Times New Roman" w:hAnsi="Times New Roman" w:cs="Times New Roman"/>
          <w:sz w:val="24"/>
          <w:szCs w:val="24"/>
        </w:rPr>
        <w:t>Proceedings of the</w:t>
      </w:r>
      <w:r w:rsidR="000F6605" w:rsidRPr="005F6C07">
        <w:rPr>
          <w:rFonts w:ascii="Times New Roman" w:hAnsi="Times New Roman" w:cs="Times New Roman"/>
          <w:sz w:val="24"/>
          <w:szCs w:val="24"/>
        </w:rPr>
        <w:t xml:space="preserve"> Sixth</w:t>
      </w:r>
      <w:r w:rsidRPr="005F6C07">
        <w:rPr>
          <w:rFonts w:ascii="Times New Roman" w:hAnsi="Times New Roman" w:cs="Times New Roman"/>
          <w:sz w:val="24"/>
          <w:szCs w:val="24"/>
        </w:rPr>
        <w:t xml:space="preserve"> North American Crane Workshop</w:t>
      </w:r>
      <w:r w:rsidR="000F6605" w:rsidRPr="005F6C07">
        <w:rPr>
          <w:rFonts w:ascii="Times New Roman" w:hAnsi="Times New Roman" w:cs="Times New Roman"/>
          <w:sz w:val="24"/>
          <w:szCs w:val="24"/>
        </w:rPr>
        <w:t>, October 3-5, 1991, Regina, Saskatchewan. North American Crane Working Group</w:t>
      </w:r>
      <w:r w:rsidRPr="005F6C07">
        <w:rPr>
          <w:rFonts w:ascii="Times New Roman" w:hAnsi="Times New Roman" w:cs="Times New Roman"/>
          <w:sz w:val="24"/>
          <w:szCs w:val="24"/>
        </w:rPr>
        <w:t xml:space="preserve"> 6:90</w:t>
      </w:r>
      <w:r w:rsidR="008301C0" w:rsidRPr="005F6C07">
        <w:rPr>
          <w:rFonts w:ascii="Times New Roman" w:hAnsi="Times New Roman" w:cs="Times New Roman"/>
          <w:sz w:val="24"/>
          <w:szCs w:val="24"/>
        </w:rPr>
        <w:t>–</w:t>
      </w:r>
      <w:r w:rsidRPr="005F6C07">
        <w:rPr>
          <w:rFonts w:ascii="Times New Roman" w:hAnsi="Times New Roman" w:cs="Times New Roman"/>
          <w:sz w:val="24"/>
          <w:szCs w:val="24"/>
        </w:rPr>
        <w:t>94.</w:t>
      </w:r>
    </w:p>
    <w:p w14:paraId="1937D92A" w14:textId="1D99BBA3" w:rsidR="003E2E61" w:rsidRPr="005F6C07" w:rsidRDefault="003E2E61" w:rsidP="001F4D52">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 xml:space="preserve">Farnsworth JM, Baasch DM, Farrell PD, Smith CB, </w:t>
      </w:r>
      <w:proofErr w:type="spellStart"/>
      <w:r w:rsidRPr="005F6C07">
        <w:rPr>
          <w:rFonts w:ascii="Times New Roman" w:hAnsi="Times New Roman" w:cs="Times New Roman"/>
          <w:sz w:val="24"/>
          <w:szCs w:val="24"/>
        </w:rPr>
        <w:t>Werbylo</w:t>
      </w:r>
      <w:proofErr w:type="spellEnd"/>
      <w:r w:rsidRPr="005F6C07">
        <w:rPr>
          <w:rFonts w:ascii="Times New Roman" w:hAnsi="Times New Roman" w:cs="Times New Roman"/>
          <w:sz w:val="24"/>
          <w:szCs w:val="24"/>
        </w:rPr>
        <w:t xml:space="preserve"> KL. 2018. Investigating whooping crane habitat in relation to hydrology, channel morphology and a water-centric management strategy on the central Platte River, Nebraska. </w:t>
      </w:r>
      <w:proofErr w:type="spellStart"/>
      <w:r w:rsidRPr="005F6C07">
        <w:rPr>
          <w:rFonts w:ascii="Times New Roman" w:hAnsi="Times New Roman" w:cs="Times New Roman"/>
          <w:sz w:val="24"/>
          <w:szCs w:val="24"/>
        </w:rPr>
        <w:t>Heliyon</w:t>
      </w:r>
      <w:proofErr w:type="spellEnd"/>
      <w:r w:rsidRPr="005F6C07">
        <w:rPr>
          <w:rFonts w:ascii="Times New Roman" w:hAnsi="Times New Roman" w:cs="Times New Roman"/>
          <w:sz w:val="24"/>
          <w:szCs w:val="24"/>
        </w:rPr>
        <w:t xml:space="preserve"> 4:e00851. </w:t>
      </w:r>
      <w:hyperlink r:id="rId106" w:history="1">
        <w:r w:rsidRPr="005F6C07">
          <w:rPr>
            <w:rStyle w:val="Hyperlink"/>
            <w:rFonts w:ascii="Times New Roman" w:hAnsi="Times New Roman" w:cs="Times New Roman"/>
            <w:sz w:val="24"/>
            <w:szCs w:val="24"/>
          </w:rPr>
          <w:t>https://doi.org/10.1016/j.heliyon.2018.e00851</w:t>
        </w:r>
      </w:hyperlink>
    </w:p>
    <w:p w14:paraId="2A4ABFB3" w14:textId="595ED976" w:rsidR="00F16980" w:rsidRPr="005F6C07" w:rsidRDefault="00F16980" w:rsidP="001F4D52">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Johnson</w:t>
      </w:r>
      <w:r w:rsidR="00436EAA" w:rsidRPr="005F6C07">
        <w:rPr>
          <w:rFonts w:ascii="Times New Roman" w:hAnsi="Times New Roman" w:cs="Times New Roman"/>
          <w:sz w:val="24"/>
          <w:szCs w:val="24"/>
        </w:rPr>
        <w:t xml:space="preserve"> WC.</w:t>
      </w:r>
      <w:r w:rsidRPr="005F6C07">
        <w:rPr>
          <w:rFonts w:ascii="Times New Roman" w:hAnsi="Times New Roman" w:cs="Times New Roman"/>
          <w:sz w:val="24"/>
          <w:szCs w:val="24"/>
        </w:rPr>
        <w:t xml:space="preserve"> 1994</w:t>
      </w:r>
      <w:r w:rsidR="00436EAA" w:rsidRPr="005F6C07">
        <w:rPr>
          <w:rFonts w:ascii="Times New Roman" w:hAnsi="Times New Roman" w:cs="Times New Roman"/>
          <w:sz w:val="24"/>
          <w:szCs w:val="24"/>
        </w:rPr>
        <w:t xml:space="preserve">. Woodland expansion in the Platte River, Nebraska: patterns and causes. Ecological Monographs 64:45–84.  </w:t>
      </w:r>
      <w:hyperlink r:id="rId107" w:history="1">
        <w:r w:rsidR="00436EAA" w:rsidRPr="005F6C07">
          <w:rPr>
            <w:rStyle w:val="Hyperlink"/>
            <w:rFonts w:ascii="Times New Roman" w:hAnsi="Times New Roman" w:cs="Times New Roman"/>
            <w:sz w:val="24"/>
            <w:szCs w:val="24"/>
          </w:rPr>
          <w:t>https://doi.org/10.2307/2937055</w:t>
        </w:r>
      </w:hyperlink>
    </w:p>
    <w:p w14:paraId="6C76A6E8" w14:textId="5E2E418E" w:rsidR="00F16980" w:rsidRPr="005F6C07" w:rsidRDefault="00F16980" w:rsidP="001F4D52">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Murphy</w:t>
      </w:r>
      <w:r w:rsidR="00F62A9F" w:rsidRPr="005F6C07">
        <w:rPr>
          <w:rFonts w:ascii="Times New Roman" w:hAnsi="Times New Roman" w:cs="Times New Roman"/>
          <w:sz w:val="24"/>
          <w:szCs w:val="24"/>
        </w:rPr>
        <w:t xml:space="preserve"> PJ, Randle TJ, Fotherby LM, </w:t>
      </w:r>
      <w:proofErr w:type="spellStart"/>
      <w:r w:rsidR="00F62A9F" w:rsidRPr="005F6C07">
        <w:rPr>
          <w:rFonts w:ascii="Times New Roman" w:hAnsi="Times New Roman" w:cs="Times New Roman"/>
          <w:sz w:val="24"/>
          <w:szCs w:val="24"/>
        </w:rPr>
        <w:t>Daraio</w:t>
      </w:r>
      <w:proofErr w:type="spellEnd"/>
      <w:r w:rsidR="00F62A9F" w:rsidRPr="005F6C07">
        <w:rPr>
          <w:rFonts w:ascii="Times New Roman" w:hAnsi="Times New Roman" w:cs="Times New Roman"/>
          <w:sz w:val="24"/>
          <w:szCs w:val="24"/>
        </w:rPr>
        <w:t xml:space="preserve"> JA. </w:t>
      </w:r>
      <w:r w:rsidRPr="005F6C07">
        <w:rPr>
          <w:rFonts w:ascii="Times New Roman" w:hAnsi="Times New Roman" w:cs="Times New Roman"/>
          <w:sz w:val="24"/>
          <w:szCs w:val="24"/>
        </w:rPr>
        <w:t>2004</w:t>
      </w:r>
      <w:r w:rsidR="00F62A9F" w:rsidRPr="005F6C07">
        <w:rPr>
          <w:rFonts w:ascii="Times New Roman" w:hAnsi="Times New Roman" w:cs="Times New Roman"/>
          <w:sz w:val="24"/>
          <w:szCs w:val="24"/>
        </w:rPr>
        <w:t>. Platte River channel: history and restoration. Bureau of Reclamation, Technical Service Center, Sedimentation and River Hydraulics Group, Denver, Colorado.</w:t>
      </w:r>
    </w:p>
    <w:p w14:paraId="51CF5FDB" w14:textId="77CF72DE" w:rsidR="00E35BDE" w:rsidRPr="005F6C07" w:rsidRDefault="00E35BDE" w:rsidP="001F4D52">
      <w:pPr>
        <w:spacing w:after="0" w:line="240" w:lineRule="auto"/>
        <w:ind w:left="720" w:hanging="720"/>
        <w:rPr>
          <w:rFonts w:ascii="Times New Roman" w:hAnsi="Times New Roman" w:cs="Times New Roman"/>
          <w:sz w:val="24"/>
          <w:szCs w:val="24"/>
        </w:rPr>
      </w:pPr>
      <w:proofErr w:type="spellStart"/>
      <w:r w:rsidRPr="005F6C07">
        <w:rPr>
          <w:rFonts w:ascii="Times New Roman" w:hAnsi="Times New Roman" w:cs="Times New Roman"/>
          <w:sz w:val="24"/>
          <w:szCs w:val="24"/>
        </w:rPr>
        <w:t>Neter</w:t>
      </w:r>
      <w:proofErr w:type="spellEnd"/>
      <w:r w:rsidR="0074082F" w:rsidRPr="005F6C07">
        <w:rPr>
          <w:rFonts w:ascii="Times New Roman" w:hAnsi="Times New Roman" w:cs="Times New Roman"/>
          <w:sz w:val="24"/>
          <w:szCs w:val="24"/>
        </w:rPr>
        <w:t xml:space="preserve"> J, Kutner M, Nachtsheim CJ, Wasserman W. </w:t>
      </w:r>
      <w:r w:rsidRPr="005F6C07">
        <w:rPr>
          <w:rFonts w:ascii="Times New Roman" w:hAnsi="Times New Roman" w:cs="Times New Roman"/>
          <w:sz w:val="24"/>
          <w:szCs w:val="24"/>
        </w:rPr>
        <w:t>1996</w:t>
      </w:r>
      <w:r w:rsidR="0074082F" w:rsidRPr="005F6C07">
        <w:rPr>
          <w:rFonts w:ascii="Times New Roman" w:hAnsi="Times New Roman" w:cs="Times New Roman"/>
          <w:sz w:val="24"/>
          <w:szCs w:val="24"/>
        </w:rPr>
        <w:t>. Applied linear statistical models. McGraw-Hill, New York, New York.</w:t>
      </w:r>
    </w:p>
    <w:p w14:paraId="3E61C684" w14:textId="740E5389" w:rsidR="00135702" w:rsidRPr="005F6C07" w:rsidRDefault="00135702" w:rsidP="001F4D52">
      <w:pPr>
        <w:pStyle w:val="NormalWeb"/>
        <w:shd w:val="clear" w:color="auto" w:fill="FFFFFF"/>
        <w:spacing w:before="0" w:beforeAutospacing="0" w:after="0" w:afterAutospacing="0"/>
        <w:ind w:left="720" w:hanging="720"/>
      </w:pPr>
      <w:r w:rsidRPr="005F6C07">
        <w:t>Pearse AT, Rabbe M, Juliusson LM, Bidwell MT, Craig-Moore L, Brandt DA, Harrell W. 20</w:t>
      </w:r>
      <w:r w:rsidR="004241B1" w:rsidRPr="005F6C07">
        <w:t>18</w:t>
      </w:r>
      <w:r w:rsidRPr="005F6C07">
        <w:t>. Delineating and identifying long-term changes in the whooping crane (</w:t>
      </w:r>
      <w:r w:rsidRPr="005F6C07">
        <w:rPr>
          <w:i/>
          <w:iCs/>
        </w:rPr>
        <w:t>Grus americana</w:t>
      </w:r>
      <w:r w:rsidRPr="005F6C07">
        <w:t xml:space="preserve">) migration corridor.  </w:t>
      </w:r>
      <w:proofErr w:type="spellStart"/>
      <w:r w:rsidRPr="005F6C07">
        <w:t>PLoS</w:t>
      </w:r>
      <w:proofErr w:type="spellEnd"/>
      <w:r w:rsidRPr="005F6C07">
        <w:t xml:space="preserve"> ONE 13(2):e0192737. </w:t>
      </w:r>
      <w:hyperlink r:id="rId108" w:history="1">
        <w:r w:rsidRPr="005F6C07">
          <w:rPr>
            <w:rStyle w:val="Hyperlink"/>
          </w:rPr>
          <w:t>https://doi.org/10.1371/journal.pone.0192737</w:t>
        </w:r>
      </w:hyperlink>
    </w:p>
    <w:p w14:paraId="113B9257" w14:textId="53833653" w:rsidR="003216A4" w:rsidRPr="005F6C07" w:rsidRDefault="003216A4" w:rsidP="001F4D52">
      <w:pPr>
        <w:pStyle w:val="NormalWeb"/>
        <w:shd w:val="clear" w:color="auto" w:fill="FFFFFF"/>
        <w:spacing w:before="0" w:beforeAutospacing="0" w:after="0" w:afterAutospacing="0"/>
        <w:ind w:left="720" w:hanging="720"/>
      </w:pPr>
      <w:r w:rsidRPr="005F6C07">
        <w:t>Pearse AT,</w:t>
      </w:r>
      <w:r w:rsidR="00AD0CD2" w:rsidRPr="005F6C07">
        <w:t xml:space="preserve"> Metzger KL,</w:t>
      </w:r>
      <w:r w:rsidRPr="005F6C07">
        <w:t xml:space="preserve"> Brandt DA, Bidwell MT, </w:t>
      </w:r>
      <w:r w:rsidR="00AD0CD2" w:rsidRPr="005F6C07">
        <w:t>Harner MJ, Baasch DM</w:t>
      </w:r>
      <w:r w:rsidRPr="005F6C07">
        <w:t xml:space="preserve">, Harrell W. 2020. Heterogeneity in migration strategies of whooping cranes. </w:t>
      </w:r>
      <w:r w:rsidR="00E3270B" w:rsidRPr="005F6C07">
        <w:t>Ornithological Applications 122:1</w:t>
      </w:r>
      <w:r w:rsidR="00AD0CD2" w:rsidRPr="005F6C07">
        <w:t>–</w:t>
      </w:r>
      <w:r w:rsidR="00E3270B" w:rsidRPr="005F6C07">
        <w:t>15.</w:t>
      </w:r>
      <w:r w:rsidR="006D7EC0" w:rsidRPr="005F6C07">
        <w:t xml:space="preserve">  </w:t>
      </w:r>
      <w:hyperlink r:id="rId109" w:history="1">
        <w:r w:rsidR="00925CE3" w:rsidRPr="005F6C07">
          <w:rPr>
            <w:rStyle w:val="Hyperlink"/>
          </w:rPr>
          <w:t>http://doi.org/10.1093/condor/duz056</w:t>
        </w:r>
      </w:hyperlink>
    </w:p>
    <w:p w14:paraId="3907C224" w14:textId="622A70F0" w:rsidR="003E3BD7" w:rsidRPr="005F6C07" w:rsidRDefault="003E3BD7" w:rsidP="001F4D52">
      <w:pPr>
        <w:pStyle w:val="NormalWeb"/>
        <w:shd w:val="clear" w:color="auto" w:fill="FFFFFF"/>
        <w:spacing w:before="0" w:beforeAutospacing="0" w:after="0" w:afterAutospacing="0"/>
        <w:ind w:left="720" w:hanging="720"/>
        <w:rPr>
          <w:color w:val="000000"/>
        </w:rPr>
      </w:pPr>
      <w:r w:rsidRPr="005F6C07">
        <w:rPr>
          <w:color w:val="000000"/>
        </w:rPr>
        <w:t>Pinheiro JC, Bates DM</w:t>
      </w:r>
      <w:r w:rsidR="001F4D52" w:rsidRPr="005F6C07">
        <w:rPr>
          <w:color w:val="000000"/>
        </w:rPr>
        <w:t xml:space="preserve">. </w:t>
      </w:r>
      <w:r w:rsidRPr="005F6C07">
        <w:rPr>
          <w:color w:val="000000"/>
        </w:rPr>
        <w:t>2000. </w:t>
      </w:r>
      <w:r w:rsidRPr="005F6C07">
        <w:rPr>
          <w:rStyle w:val="Emphasis"/>
          <w:i w:val="0"/>
          <w:iCs w:val="0"/>
          <w:color w:val="000000"/>
        </w:rPr>
        <w:t>Mixed-</w:t>
      </w:r>
      <w:r w:rsidR="0089450B" w:rsidRPr="005F6C07">
        <w:rPr>
          <w:rStyle w:val="Emphasis"/>
          <w:i w:val="0"/>
          <w:iCs w:val="0"/>
          <w:color w:val="000000"/>
        </w:rPr>
        <w:t>e</w:t>
      </w:r>
      <w:r w:rsidRPr="005F6C07">
        <w:rPr>
          <w:rStyle w:val="Emphasis"/>
          <w:i w:val="0"/>
          <w:iCs w:val="0"/>
          <w:color w:val="000000"/>
        </w:rPr>
        <w:t xml:space="preserve">ffects </w:t>
      </w:r>
      <w:r w:rsidR="0089450B" w:rsidRPr="005F6C07">
        <w:rPr>
          <w:rStyle w:val="Emphasis"/>
          <w:i w:val="0"/>
          <w:iCs w:val="0"/>
          <w:color w:val="000000"/>
        </w:rPr>
        <w:t>m</w:t>
      </w:r>
      <w:r w:rsidRPr="005F6C07">
        <w:rPr>
          <w:rStyle w:val="Emphasis"/>
          <w:i w:val="0"/>
          <w:iCs w:val="0"/>
          <w:color w:val="000000"/>
        </w:rPr>
        <w:t>odels in S and S-PLUS</w:t>
      </w:r>
      <w:r w:rsidRPr="005F6C07">
        <w:rPr>
          <w:i/>
          <w:iCs/>
          <w:color w:val="000000"/>
        </w:rPr>
        <w:t>.</w:t>
      </w:r>
      <w:r w:rsidRPr="005F6C07">
        <w:rPr>
          <w:color w:val="000000"/>
        </w:rPr>
        <w:t xml:space="preserve"> Springer, New York</w:t>
      </w:r>
      <w:r w:rsidR="001F4D52" w:rsidRPr="005F6C07">
        <w:rPr>
          <w:color w:val="000000"/>
        </w:rPr>
        <w:t>, New York</w:t>
      </w:r>
      <w:r w:rsidRPr="005F6C07">
        <w:rPr>
          <w:color w:val="000000"/>
        </w:rPr>
        <w:t>. </w:t>
      </w:r>
      <w:hyperlink r:id="rId110" w:history="1">
        <w:r w:rsidRPr="005F6C07">
          <w:rPr>
            <w:rStyle w:val="Hyperlink"/>
            <w:rFonts w:eastAsia="Calibri"/>
            <w:shd w:val="clear" w:color="auto" w:fill="FFFFFF"/>
          </w:rPr>
          <w:t>doi:10.1007/b98882</w:t>
        </w:r>
      </w:hyperlink>
    </w:p>
    <w:p w14:paraId="049AD8DE" w14:textId="46EA0902" w:rsidR="003E3BD7" w:rsidRPr="005F6C07" w:rsidRDefault="003E3BD7" w:rsidP="001F4D52">
      <w:pPr>
        <w:pStyle w:val="NormalWeb"/>
        <w:shd w:val="clear" w:color="auto" w:fill="FFFFFF"/>
        <w:spacing w:before="0" w:beforeAutospacing="0" w:after="0" w:afterAutospacing="0"/>
        <w:ind w:left="720" w:hanging="720"/>
        <w:rPr>
          <w:color w:val="000000"/>
        </w:rPr>
      </w:pPr>
      <w:r w:rsidRPr="005F6C07">
        <w:rPr>
          <w:color w:val="000000"/>
        </w:rPr>
        <w:t>Pinheiro J</w:t>
      </w:r>
      <w:r w:rsidR="00E75118" w:rsidRPr="005F6C07">
        <w:rPr>
          <w:color w:val="000000"/>
        </w:rPr>
        <w:t>C</w:t>
      </w:r>
      <w:r w:rsidRPr="005F6C07">
        <w:rPr>
          <w:color w:val="000000"/>
        </w:rPr>
        <w:t>, Bates D</w:t>
      </w:r>
      <w:r w:rsidR="00E75118" w:rsidRPr="005F6C07">
        <w:rPr>
          <w:color w:val="000000"/>
        </w:rPr>
        <w:t>M</w:t>
      </w:r>
      <w:r w:rsidRPr="005F6C07">
        <w:rPr>
          <w:color w:val="000000"/>
        </w:rPr>
        <w:t>, R Core Team</w:t>
      </w:r>
      <w:r w:rsidR="001F4D52" w:rsidRPr="005F6C07">
        <w:rPr>
          <w:color w:val="000000"/>
        </w:rPr>
        <w:t xml:space="preserve">. </w:t>
      </w:r>
      <w:r w:rsidRPr="005F6C07">
        <w:rPr>
          <w:color w:val="000000"/>
        </w:rPr>
        <w:t>2023. </w:t>
      </w:r>
      <w:proofErr w:type="spellStart"/>
      <w:r w:rsidRPr="005F6C07">
        <w:rPr>
          <w:rStyle w:val="Emphasis"/>
          <w:color w:val="000000"/>
        </w:rPr>
        <w:t>nlme</w:t>
      </w:r>
      <w:proofErr w:type="spellEnd"/>
      <w:r w:rsidRPr="005F6C07">
        <w:rPr>
          <w:rStyle w:val="Emphasis"/>
          <w:i w:val="0"/>
          <w:iCs w:val="0"/>
          <w:color w:val="000000"/>
        </w:rPr>
        <w:t xml:space="preserve">: </w:t>
      </w:r>
      <w:r w:rsidR="0089450B" w:rsidRPr="005F6C07">
        <w:rPr>
          <w:rStyle w:val="Emphasis"/>
          <w:i w:val="0"/>
          <w:iCs w:val="0"/>
          <w:color w:val="000000"/>
        </w:rPr>
        <w:t>l</w:t>
      </w:r>
      <w:r w:rsidRPr="005F6C07">
        <w:rPr>
          <w:rStyle w:val="Emphasis"/>
          <w:i w:val="0"/>
          <w:iCs w:val="0"/>
          <w:color w:val="000000"/>
        </w:rPr>
        <w:t xml:space="preserve">inear and </w:t>
      </w:r>
      <w:r w:rsidR="0089450B" w:rsidRPr="005F6C07">
        <w:rPr>
          <w:rStyle w:val="Emphasis"/>
          <w:i w:val="0"/>
          <w:iCs w:val="0"/>
          <w:color w:val="000000"/>
        </w:rPr>
        <w:t>n</w:t>
      </w:r>
      <w:r w:rsidRPr="005F6C07">
        <w:rPr>
          <w:rStyle w:val="Emphasis"/>
          <w:i w:val="0"/>
          <w:iCs w:val="0"/>
          <w:color w:val="000000"/>
        </w:rPr>
        <w:t xml:space="preserve">onlinear </w:t>
      </w:r>
      <w:r w:rsidR="0089450B" w:rsidRPr="005F6C07">
        <w:rPr>
          <w:rStyle w:val="Emphasis"/>
          <w:i w:val="0"/>
          <w:iCs w:val="0"/>
          <w:color w:val="000000"/>
        </w:rPr>
        <w:t>m</w:t>
      </w:r>
      <w:r w:rsidRPr="005F6C07">
        <w:rPr>
          <w:rStyle w:val="Emphasis"/>
          <w:i w:val="0"/>
          <w:iCs w:val="0"/>
          <w:color w:val="000000"/>
        </w:rPr>
        <w:t xml:space="preserve">ixed </w:t>
      </w:r>
      <w:r w:rsidR="0089450B" w:rsidRPr="005F6C07">
        <w:rPr>
          <w:rStyle w:val="Emphasis"/>
          <w:i w:val="0"/>
          <w:iCs w:val="0"/>
          <w:color w:val="000000"/>
        </w:rPr>
        <w:t>e</w:t>
      </w:r>
      <w:r w:rsidRPr="005F6C07">
        <w:rPr>
          <w:rStyle w:val="Emphasis"/>
          <w:i w:val="0"/>
          <w:iCs w:val="0"/>
          <w:color w:val="000000"/>
        </w:rPr>
        <w:t xml:space="preserve">ffects </w:t>
      </w:r>
      <w:r w:rsidR="0089450B" w:rsidRPr="005F6C07">
        <w:rPr>
          <w:rStyle w:val="Emphasis"/>
          <w:i w:val="0"/>
          <w:iCs w:val="0"/>
          <w:color w:val="000000"/>
        </w:rPr>
        <w:t>m</w:t>
      </w:r>
      <w:r w:rsidRPr="005F6C07">
        <w:rPr>
          <w:rStyle w:val="Emphasis"/>
          <w:i w:val="0"/>
          <w:iCs w:val="0"/>
          <w:color w:val="000000"/>
        </w:rPr>
        <w:t>odels</w:t>
      </w:r>
      <w:r w:rsidRPr="005F6C07">
        <w:rPr>
          <w:i/>
          <w:iCs/>
          <w:color w:val="000000"/>
        </w:rPr>
        <w:t>.</w:t>
      </w:r>
      <w:r w:rsidRPr="005F6C07">
        <w:rPr>
          <w:color w:val="000000"/>
        </w:rPr>
        <w:t xml:space="preserve"> R package version 3.1-162</w:t>
      </w:r>
      <w:r w:rsidR="0089450B" w:rsidRPr="005F6C07">
        <w:rPr>
          <w:color w:val="000000"/>
        </w:rPr>
        <w:t>.</w:t>
      </w:r>
      <w:r w:rsidRPr="005F6C07">
        <w:rPr>
          <w:color w:val="000000"/>
        </w:rPr>
        <w:t> </w:t>
      </w:r>
      <w:hyperlink r:id="rId111" w:history="1">
        <w:r w:rsidRPr="005F6C07">
          <w:rPr>
            <w:rStyle w:val="Hyperlink"/>
            <w:rFonts w:eastAsia="Calibri"/>
            <w:shd w:val="clear" w:color="auto" w:fill="FFFFFF"/>
          </w:rPr>
          <w:t>https://CRAN.R-project.org/package=nlme</w:t>
        </w:r>
      </w:hyperlink>
    </w:p>
    <w:p w14:paraId="0F11663A" w14:textId="041C4F47" w:rsidR="00124003" w:rsidRPr="005F6C07" w:rsidRDefault="00124003" w:rsidP="001F4D52">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Platte River Recovery Implementation Program (PRRIP). 2017a. Platte River Recovery Implementation Program Data Synthesis Compilation Whooping Crane (</w:t>
      </w:r>
      <w:r w:rsidRPr="005F6C07">
        <w:rPr>
          <w:rFonts w:ascii="Times New Roman" w:hAnsi="Times New Roman" w:cs="Times New Roman"/>
          <w:i/>
          <w:iCs/>
          <w:sz w:val="24"/>
          <w:szCs w:val="24"/>
        </w:rPr>
        <w:t>Grus americanus</w:t>
      </w:r>
      <w:r w:rsidRPr="005F6C07">
        <w:rPr>
          <w:rFonts w:ascii="Times New Roman" w:hAnsi="Times New Roman" w:cs="Times New Roman"/>
          <w:sz w:val="24"/>
          <w:szCs w:val="24"/>
        </w:rPr>
        <w:t>) Habitat</w:t>
      </w:r>
      <w:r w:rsidR="00176913" w:rsidRPr="005F6C07">
        <w:rPr>
          <w:rFonts w:ascii="Times New Roman" w:hAnsi="Times New Roman" w:cs="Times New Roman"/>
          <w:sz w:val="24"/>
          <w:szCs w:val="24"/>
        </w:rPr>
        <w:t xml:space="preserve"> </w:t>
      </w:r>
      <w:r w:rsidRPr="005F6C07">
        <w:rPr>
          <w:rFonts w:ascii="Times New Roman" w:hAnsi="Times New Roman" w:cs="Times New Roman"/>
          <w:sz w:val="24"/>
          <w:szCs w:val="24"/>
        </w:rPr>
        <w:t>Synthesis Chapters.</w:t>
      </w:r>
      <w:r w:rsidR="00176913" w:rsidRPr="005F6C07">
        <w:rPr>
          <w:rFonts w:ascii="Times New Roman" w:hAnsi="Times New Roman" w:cs="Times New Roman"/>
          <w:sz w:val="24"/>
          <w:szCs w:val="24"/>
        </w:rPr>
        <w:t xml:space="preserve"> </w:t>
      </w:r>
      <w:hyperlink r:id="rId112" w:history="1">
        <w:r w:rsidR="00176913" w:rsidRPr="005F6C07">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298B8AF9" w14:textId="6FFC4B13" w:rsidR="00124003" w:rsidRPr="005F6C07" w:rsidRDefault="00124003" w:rsidP="0032739C">
      <w:pPr>
        <w:spacing w:after="0" w:line="240" w:lineRule="auto"/>
        <w:ind w:left="720" w:hanging="720"/>
        <w:rPr>
          <w:rFonts w:ascii="Times New Roman" w:hAnsi="Times New Roman" w:cs="Times New Roman"/>
          <w:sz w:val="24"/>
          <w:szCs w:val="24"/>
        </w:rPr>
      </w:pPr>
      <w:r w:rsidRPr="005F6C07">
        <w:rPr>
          <w:rFonts w:ascii="Times New Roman" w:eastAsia="Calibri" w:hAnsi="Times New Roman" w:cs="Times New Roman"/>
          <w:color w:val="000000"/>
          <w:sz w:val="24"/>
          <w:szCs w:val="24"/>
        </w:rPr>
        <w:t xml:space="preserve">Platte River Recovery Implementation Program (PRRIP). 2017b. Platte River Recovery Implementation Program Whooping Crane Monitoring Protocol – </w:t>
      </w:r>
      <w:proofErr w:type="spellStart"/>
      <w:r w:rsidRPr="005F6C07">
        <w:rPr>
          <w:rFonts w:ascii="Times New Roman" w:eastAsia="Calibri" w:hAnsi="Times New Roman" w:cs="Times New Roman"/>
          <w:color w:val="000000"/>
          <w:sz w:val="24"/>
          <w:szCs w:val="24"/>
        </w:rPr>
        <w:t>Migrational</w:t>
      </w:r>
      <w:proofErr w:type="spellEnd"/>
      <w:r w:rsidRPr="005F6C07">
        <w:rPr>
          <w:rFonts w:ascii="Times New Roman" w:eastAsia="Calibri" w:hAnsi="Times New Roman" w:cs="Times New Roman"/>
          <w:color w:val="000000"/>
          <w:sz w:val="24"/>
          <w:szCs w:val="24"/>
        </w:rPr>
        <w:t xml:space="preserve"> Habitat </w:t>
      </w:r>
      <w:r w:rsidRPr="005F6C07">
        <w:rPr>
          <w:rFonts w:ascii="Times New Roman" w:eastAsia="Calibri" w:hAnsi="Times New Roman" w:cs="Times New Roman"/>
          <w:color w:val="000000"/>
          <w:sz w:val="24"/>
          <w:szCs w:val="24"/>
        </w:rPr>
        <w:lastRenderedPageBreak/>
        <w:t xml:space="preserve">Use in the Central Platte River Valley revised June 08, 2017. </w:t>
      </w:r>
      <w:hyperlink r:id="rId113" w:history="1">
        <w:r w:rsidRPr="005F6C07">
          <w:rPr>
            <w:rStyle w:val="Hyperlink"/>
            <w:rFonts w:ascii="Times New Roman" w:eastAsia="Calibri" w:hAnsi="Times New Roman" w:cs="Times New Roman"/>
            <w:sz w:val="24"/>
            <w:szCs w:val="24"/>
          </w:rPr>
          <w:t>https://platteriverprogram.org/internal-document/prrip-whooping-crane-monitoring-protocol-migrational-habitat-use-central-platte</w:t>
        </w:r>
      </w:hyperlink>
    </w:p>
    <w:p w14:paraId="5586C9D8" w14:textId="74A413D8" w:rsidR="00055D96" w:rsidRPr="005F6C07" w:rsidRDefault="00055D96" w:rsidP="0032739C">
      <w:pPr>
        <w:spacing w:after="0" w:line="240" w:lineRule="auto"/>
        <w:ind w:left="720" w:hanging="720"/>
        <w:rPr>
          <w:rFonts w:ascii="Times New Roman" w:eastAsia="Calibri" w:hAnsi="Times New Roman" w:cs="Times New Roman"/>
          <w:color w:val="000000"/>
          <w:sz w:val="24"/>
          <w:szCs w:val="24"/>
        </w:rPr>
      </w:pPr>
      <w:bookmarkStart w:id="34" w:name="_Hlk107560899"/>
      <w:r w:rsidRPr="005F6C07">
        <w:rPr>
          <w:rFonts w:ascii="Times New Roman" w:eastAsia="Calibri" w:hAnsi="Times New Roman" w:cs="Times New Roman"/>
          <w:color w:val="000000"/>
          <w:sz w:val="24"/>
          <w:szCs w:val="24"/>
        </w:rPr>
        <w:t>Platte River Recovery Implementation Program (PRRIP). 20</w:t>
      </w:r>
      <w:r w:rsidR="00892588" w:rsidRPr="005F6C07">
        <w:rPr>
          <w:rFonts w:ascii="Times New Roman" w:eastAsia="Calibri" w:hAnsi="Times New Roman" w:cs="Times New Roman"/>
          <w:color w:val="000000"/>
          <w:sz w:val="24"/>
          <w:szCs w:val="24"/>
        </w:rPr>
        <w:t>20</w:t>
      </w:r>
      <w:r w:rsidRPr="005F6C07">
        <w:rPr>
          <w:rFonts w:ascii="Times New Roman" w:eastAsia="Calibri" w:hAnsi="Times New Roman" w:cs="Times New Roman"/>
          <w:color w:val="000000"/>
          <w:sz w:val="24"/>
          <w:szCs w:val="24"/>
        </w:rPr>
        <w:t>. 2019 State of the Platte – Adaptive Management Plan (AMP) 2019 “Big Question” Assessments February 20, 2020.</w:t>
      </w:r>
      <w:r w:rsidR="00011237" w:rsidRPr="005F6C07">
        <w:rPr>
          <w:rFonts w:ascii="Times New Roman" w:eastAsia="Calibri" w:hAnsi="Times New Roman" w:cs="Times New Roman"/>
          <w:color w:val="000000"/>
          <w:sz w:val="24"/>
          <w:szCs w:val="24"/>
        </w:rPr>
        <w:t xml:space="preserve"> pp. 13. </w:t>
      </w:r>
      <w:r w:rsidR="00B25751" w:rsidRPr="005F6C07">
        <w:rPr>
          <w:rFonts w:ascii="Times New Roman" w:eastAsia="Calibri" w:hAnsi="Times New Roman" w:cs="Times New Roman"/>
          <w:color w:val="000000"/>
          <w:sz w:val="24"/>
          <w:szCs w:val="24"/>
        </w:rPr>
        <w:t xml:space="preserve"> </w:t>
      </w:r>
      <w:hyperlink r:id="rId114" w:history="1">
        <w:r w:rsidR="00B25751" w:rsidRPr="005F6C07">
          <w:rPr>
            <w:rStyle w:val="Hyperlink"/>
            <w:rFonts w:ascii="Times New Roman" w:eastAsia="Calibri" w:hAnsi="Times New Roman" w:cs="Times New Roman"/>
            <w:sz w:val="24"/>
            <w:szCs w:val="24"/>
          </w:rPr>
          <w:t>https://platteriverprogram.org/sites/default/files/2020-08/FINAL%202019%20PRRIP%20State%20of%20the%20Platte.pdf</w:t>
        </w:r>
      </w:hyperlink>
    </w:p>
    <w:bookmarkEnd w:id="34"/>
    <w:p w14:paraId="4519DF5B" w14:textId="19EB6F2F" w:rsidR="00C022ED" w:rsidRPr="005F6C07" w:rsidRDefault="00124003" w:rsidP="0032739C">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 xml:space="preserve">Platte River Recovery Implementation Program (PRRIP). </w:t>
      </w:r>
      <w:r w:rsidR="00961EAE" w:rsidRPr="005F6C07">
        <w:rPr>
          <w:rFonts w:ascii="Times New Roman" w:hAnsi="Times New Roman" w:cs="Times New Roman"/>
          <w:sz w:val="24"/>
          <w:szCs w:val="24"/>
        </w:rPr>
        <w:t>2021a</w:t>
      </w:r>
      <w:r w:rsidRPr="005F6C07">
        <w:rPr>
          <w:rFonts w:ascii="Times New Roman" w:hAnsi="Times New Roman" w:cs="Times New Roman"/>
          <w:sz w:val="24"/>
          <w:szCs w:val="24"/>
        </w:rPr>
        <w:t xml:space="preserve">. Final Platte River Recovery Implementation Program Cooperative Agreement, Attachment 3 – Adaptive Management Plan. pp. </w:t>
      </w:r>
      <w:r w:rsidR="00F639E8" w:rsidRPr="005F6C07">
        <w:rPr>
          <w:rFonts w:ascii="Times New Roman" w:hAnsi="Times New Roman" w:cs="Times New Roman"/>
          <w:sz w:val="24"/>
          <w:szCs w:val="24"/>
        </w:rPr>
        <w:t>20</w:t>
      </w:r>
      <w:r w:rsidRPr="005F6C07">
        <w:rPr>
          <w:rFonts w:ascii="Times New Roman" w:hAnsi="Times New Roman" w:cs="Times New Roman"/>
          <w:sz w:val="24"/>
          <w:szCs w:val="24"/>
        </w:rPr>
        <w:t xml:space="preserve">. </w:t>
      </w:r>
      <w:hyperlink r:id="rId115" w:history="1">
        <w:r w:rsidR="00C022ED" w:rsidRPr="005F6C07">
          <w:rPr>
            <w:rStyle w:val="Hyperlink"/>
            <w:rFonts w:ascii="Times New Roman" w:hAnsi="Times New Roman" w:cs="Times New Roman"/>
            <w:sz w:val="24"/>
            <w:szCs w:val="24"/>
          </w:rPr>
          <w:t>https://platteriverprogram.org/sites/default/files/2021-09/PRRIP%20Full%20Program%20Document%20Updated%209_14_2021.pdf</w:t>
        </w:r>
      </w:hyperlink>
    </w:p>
    <w:p w14:paraId="23FEC0B9" w14:textId="541E5204" w:rsidR="00E40DC7" w:rsidRPr="005F6C07" w:rsidRDefault="00E40DC7" w:rsidP="0032739C">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 xml:space="preserve">Platte River Recovery Implementation Program (PRRIP). 2021b.  </w:t>
      </w:r>
      <w:r w:rsidR="00552DF0" w:rsidRPr="005F6C07">
        <w:rPr>
          <w:rFonts w:ascii="Times New Roman" w:hAnsi="Times New Roman" w:cs="Times New Roman"/>
          <w:sz w:val="24"/>
          <w:szCs w:val="24"/>
        </w:rPr>
        <w:t>Implementation of the whooping crane monitoring protocol. 2021 Fall.</w:t>
      </w:r>
      <w:r w:rsidR="002F2F7F" w:rsidRPr="005F6C07">
        <w:rPr>
          <w:rFonts w:ascii="Times New Roman" w:hAnsi="Times New Roman" w:cs="Times New Roman"/>
          <w:sz w:val="24"/>
          <w:szCs w:val="24"/>
        </w:rPr>
        <w:t xml:space="preserve"> </w:t>
      </w:r>
      <w:hyperlink r:id="rId116" w:history="1">
        <w:r w:rsidR="002F2F7F" w:rsidRPr="005F6C07">
          <w:rPr>
            <w:rStyle w:val="Hyperlink"/>
            <w:rFonts w:ascii="Times New Roman" w:hAnsi="Times New Roman" w:cs="Times New Roman"/>
            <w:sz w:val="24"/>
            <w:szCs w:val="24"/>
          </w:rPr>
          <w:t>https://platteriverprogram.org/sites/default/files/2022-07/Implementation%20of%20the%20Whooping%20Crane%20Monitoring%20Protocol%20-%20Fall%202021%20FINAL.pdf</w:t>
        </w:r>
      </w:hyperlink>
    </w:p>
    <w:p w14:paraId="46A2601A" w14:textId="66A35B9F" w:rsidR="00D00B19" w:rsidRPr="005F6C07" w:rsidRDefault="00A50FB4" w:rsidP="0032739C">
      <w:pPr>
        <w:spacing w:after="0" w:line="240" w:lineRule="auto"/>
        <w:ind w:left="720" w:hanging="720"/>
        <w:rPr>
          <w:rStyle w:val="Hyperlink"/>
          <w:rFonts w:ascii="Times New Roman" w:hAnsi="Times New Roman" w:cs="Times New Roman"/>
          <w:bCs/>
          <w:noProof/>
          <w:sz w:val="24"/>
          <w:szCs w:val="24"/>
        </w:rPr>
      </w:pPr>
      <w:r w:rsidRPr="005F6C07">
        <w:rPr>
          <w:rFonts w:ascii="Times New Roman" w:hAnsi="Times New Roman" w:cs="Times New Roman"/>
          <w:sz w:val="24"/>
          <w:szCs w:val="24"/>
        </w:rPr>
        <w:t>Platte River Recovery Implementation Program (PRRIP). 2021</w:t>
      </w:r>
      <w:r w:rsidR="00E40DC7" w:rsidRPr="005F6C07">
        <w:rPr>
          <w:rFonts w:ascii="Times New Roman" w:hAnsi="Times New Roman" w:cs="Times New Roman"/>
          <w:sz w:val="24"/>
          <w:szCs w:val="24"/>
        </w:rPr>
        <w:t>c</w:t>
      </w:r>
      <w:r w:rsidRPr="005F6C07">
        <w:rPr>
          <w:rFonts w:ascii="Times New Roman" w:hAnsi="Times New Roman" w:cs="Times New Roman"/>
          <w:sz w:val="24"/>
          <w:szCs w:val="24"/>
        </w:rPr>
        <w:t xml:space="preserve">. </w:t>
      </w:r>
      <w:r w:rsidR="00D00B19" w:rsidRPr="005F6C07">
        <w:rPr>
          <w:rFonts w:ascii="Times New Roman" w:hAnsi="Times New Roman" w:cs="Times New Roman"/>
          <w:sz w:val="24"/>
          <w:szCs w:val="24"/>
        </w:rPr>
        <w:t>Platte River Recovery Implementation Program Cooperative Agreement, Attachment 3 – Adaptive Management Plan. Appendix F. Protocols. pp. 233.</w:t>
      </w:r>
      <w:r w:rsidR="006727C4" w:rsidRPr="005F6C07">
        <w:rPr>
          <w:rFonts w:ascii="Times New Roman" w:hAnsi="Times New Roman" w:cs="Times New Roman"/>
          <w:sz w:val="24"/>
          <w:szCs w:val="24"/>
        </w:rPr>
        <w:t xml:space="preserve">  </w:t>
      </w:r>
      <w:r w:rsidR="00D00B19" w:rsidRPr="005F6C07">
        <w:rPr>
          <w:rFonts w:ascii="Times New Roman" w:hAnsi="Times New Roman" w:cs="Times New Roman"/>
          <w:bCs/>
          <w:noProof/>
          <w:sz w:val="24"/>
          <w:szCs w:val="24"/>
        </w:rPr>
        <w:fldChar w:fldCharType="begin"/>
      </w:r>
      <w:r w:rsidR="00D00B19" w:rsidRPr="005F6C07">
        <w:rPr>
          <w:rFonts w:ascii="Times New Roman" w:hAnsi="Times New Roman" w:cs="Times New Roman"/>
          <w:bCs/>
          <w:noProof/>
          <w:sz w:val="24"/>
          <w:szCs w:val="24"/>
        </w:rPr>
        <w:instrText>HYPERLINK "https://platteriverprogram.org/sites/default/files/2021-09/PRRIP%20Full%20Program%20Document%20Updated%209_14_2021.pdf" \l "page=233"</w:instrText>
      </w:r>
      <w:r w:rsidR="00D00B19" w:rsidRPr="005F6C07">
        <w:rPr>
          <w:rFonts w:ascii="Times New Roman" w:hAnsi="Times New Roman" w:cs="Times New Roman"/>
          <w:bCs/>
          <w:noProof/>
          <w:sz w:val="24"/>
          <w:szCs w:val="24"/>
        </w:rPr>
      </w:r>
      <w:r w:rsidR="00D00B19" w:rsidRPr="005F6C07">
        <w:rPr>
          <w:rFonts w:ascii="Times New Roman" w:hAnsi="Times New Roman" w:cs="Times New Roman"/>
          <w:bCs/>
          <w:noProof/>
          <w:sz w:val="24"/>
          <w:szCs w:val="24"/>
        </w:rPr>
        <w:fldChar w:fldCharType="separate"/>
      </w:r>
      <w:r w:rsidR="00D00B19" w:rsidRPr="005F6C07">
        <w:rPr>
          <w:rStyle w:val="Hyperlink"/>
          <w:rFonts w:ascii="Times New Roman" w:hAnsi="Times New Roman" w:cs="Times New Roman"/>
          <w:bCs/>
          <w:noProof/>
          <w:sz w:val="24"/>
          <w:szCs w:val="24"/>
        </w:rPr>
        <w:t>https://platteriverprogram.org/sites/default/files/2021-09/PRRIP%20Full%20Program%20Document%20Updated%209_14_2021.pdf</w:t>
      </w:r>
    </w:p>
    <w:p w14:paraId="15F505D2" w14:textId="4E51E68D" w:rsidR="00E264B3" w:rsidRPr="005F6C07" w:rsidRDefault="00D00B19" w:rsidP="0032739C">
      <w:pPr>
        <w:spacing w:after="0" w:line="240" w:lineRule="auto"/>
        <w:ind w:left="720" w:hanging="720"/>
        <w:rPr>
          <w:rStyle w:val="Hyperlink"/>
          <w:rFonts w:ascii="Times New Roman" w:hAnsi="Times New Roman" w:cs="Times New Roman"/>
          <w:sz w:val="24"/>
          <w:szCs w:val="24"/>
        </w:rPr>
      </w:pPr>
      <w:r w:rsidRPr="005F6C07">
        <w:rPr>
          <w:rFonts w:ascii="Times New Roman" w:hAnsi="Times New Roman" w:cs="Times New Roman"/>
          <w:bCs/>
          <w:noProof/>
          <w:sz w:val="24"/>
          <w:szCs w:val="24"/>
        </w:rPr>
        <w:fldChar w:fldCharType="end"/>
      </w:r>
      <w:r w:rsidR="00E264B3" w:rsidRPr="005F6C07">
        <w:rPr>
          <w:rFonts w:ascii="Times New Roman" w:hAnsi="Times New Roman" w:cs="Times New Roman"/>
          <w:sz w:val="24"/>
          <w:szCs w:val="24"/>
        </w:rPr>
        <w:t xml:space="preserve">Platte River Recovery Implementation Program (PRRIP) 2022. </w:t>
      </w:r>
      <w:r w:rsidR="00F702EA" w:rsidRPr="005F6C07">
        <w:rPr>
          <w:rFonts w:ascii="Times New Roman" w:hAnsi="Times New Roman" w:cs="Times New Roman"/>
          <w:sz w:val="24"/>
          <w:szCs w:val="24"/>
        </w:rPr>
        <w:t>First Increment Extension Science Plan.</w:t>
      </w:r>
      <w:r w:rsidR="00DE5608" w:rsidRPr="005F6C07">
        <w:rPr>
          <w:rFonts w:ascii="Times New Roman" w:hAnsi="Times New Roman" w:cs="Times New Roman"/>
          <w:sz w:val="24"/>
          <w:szCs w:val="24"/>
        </w:rPr>
        <w:t xml:space="preserve"> </w:t>
      </w:r>
      <w:hyperlink r:id="rId117" w:history="1">
        <w:r w:rsidR="00DE5608" w:rsidRPr="005F6C07">
          <w:rPr>
            <w:rStyle w:val="Hyperlink"/>
            <w:rFonts w:ascii="Times New Roman" w:hAnsi="Times New Roman" w:cs="Times New Roman"/>
            <w:sz w:val="24"/>
            <w:szCs w:val="24"/>
          </w:rPr>
          <w:t>https://platteriverprogram.org/document/prrip-extension-science-plan</w:t>
        </w:r>
      </w:hyperlink>
    </w:p>
    <w:p w14:paraId="7BC39152" w14:textId="2DDDCFB8" w:rsidR="009929D7" w:rsidRPr="005F6C07" w:rsidRDefault="009929D7" w:rsidP="0032739C">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 xml:space="preserve">Platte River Recovery Implementation Program (PRRIP) 2023. Implementation of the whooping crane monitoring protocol. 2023 Spring.  </w:t>
      </w:r>
    </w:p>
    <w:p w14:paraId="01B8B478" w14:textId="2A077942" w:rsidR="00F702EA" w:rsidRPr="005F6C07" w:rsidRDefault="000168F7" w:rsidP="0032739C">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R Core Team.</w:t>
      </w:r>
      <w:r w:rsidR="008958AE" w:rsidRPr="005F6C07">
        <w:rPr>
          <w:rFonts w:ascii="Times New Roman" w:hAnsi="Times New Roman" w:cs="Times New Roman"/>
          <w:sz w:val="24"/>
          <w:szCs w:val="24"/>
        </w:rPr>
        <w:t xml:space="preserve"> 2022. R: a language and environment for statistical computing. R Foundation for Statistic Computing, Vienna, Austria.  Version 4.2.2. </w:t>
      </w:r>
      <w:hyperlink r:id="rId118" w:history="1">
        <w:r w:rsidR="008958AE" w:rsidRPr="005F6C07">
          <w:rPr>
            <w:rStyle w:val="Hyperlink"/>
            <w:rFonts w:ascii="Times New Roman" w:hAnsi="Times New Roman" w:cs="Times New Roman"/>
            <w:sz w:val="24"/>
            <w:szCs w:val="24"/>
          </w:rPr>
          <w:t>https://www.R-project.org/</w:t>
        </w:r>
      </w:hyperlink>
    </w:p>
    <w:p w14:paraId="5FBA68C3" w14:textId="21DDB828" w:rsidR="002D0657" w:rsidRPr="005F6C07" w:rsidRDefault="002D0657" w:rsidP="0032739C">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United States Fish and Wildlife Service (USFWS). 2006</w:t>
      </w:r>
      <w:r w:rsidR="00D6736E" w:rsidRPr="005F6C07">
        <w:rPr>
          <w:rFonts w:ascii="Times New Roman" w:hAnsi="Times New Roman" w:cs="Times New Roman"/>
          <w:sz w:val="24"/>
          <w:szCs w:val="24"/>
        </w:rPr>
        <w:t xml:space="preserve">. </w:t>
      </w:r>
      <w:r w:rsidR="00140BCC" w:rsidRPr="005F6C07">
        <w:rPr>
          <w:rFonts w:ascii="Times New Roman" w:hAnsi="Times New Roman" w:cs="Times New Roman"/>
          <w:sz w:val="24"/>
          <w:szCs w:val="24"/>
        </w:rPr>
        <w:t xml:space="preserve">Biological Opinion on the Platte River Recovery Implementation Program. </w:t>
      </w:r>
      <w:hyperlink r:id="rId119" w:anchor="page=320" w:history="1">
        <w:r w:rsidR="00140BCC" w:rsidRPr="005F6C07">
          <w:rPr>
            <w:rStyle w:val="Hyperlink"/>
            <w:rFonts w:ascii="Times New Roman" w:hAnsi="Times New Roman" w:cs="Times New Roman"/>
            <w:sz w:val="24"/>
            <w:szCs w:val="24"/>
          </w:rPr>
          <w:t>https://platteriverprogram.org/sites/default/files/2020-03/Platte_River_FBO%28June16%29.pdf#page=320</w:t>
        </w:r>
      </w:hyperlink>
    </w:p>
    <w:p w14:paraId="7237D9BD" w14:textId="02255408" w:rsidR="002D0657" w:rsidRPr="005F6C07" w:rsidRDefault="002D0657" w:rsidP="0032739C">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United States Fish and Wildlife Service (USFWS). 2018</w:t>
      </w:r>
      <w:r w:rsidR="00D6736E" w:rsidRPr="005F6C07">
        <w:rPr>
          <w:rFonts w:ascii="Times New Roman" w:hAnsi="Times New Roman" w:cs="Times New Roman"/>
          <w:sz w:val="24"/>
          <w:szCs w:val="24"/>
        </w:rPr>
        <w:t xml:space="preserve">. </w:t>
      </w:r>
      <w:r w:rsidR="00140BCC" w:rsidRPr="005F6C07">
        <w:rPr>
          <w:rFonts w:ascii="Times New Roman" w:hAnsi="Times New Roman" w:cs="Times New Roman"/>
          <w:sz w:val="24"/>
          <w:szCs w:val="24"/>
        </w:rPr>
        <w:t xml:space="preserve">Platte River Recovery Implementation Program Final Supplemental Biological Opinion. </w:t>
      </w:r>
      <w:hyperlink r:id="rId120" w:anchor="page=125" w:history="1">
        <w:r w:rsidR="00140BCC" w:rsidRPr="005F6C07">
          <w:rPr>
            <w:rStyle w:val="Hyperlink"/>
            <w:rFonts w:ascii="Times New Roman" w:hAnsi="Times New Roman" w:cs="Times New Roman"/>
            <w:sz w:val="24"/>
            <w:szCs w:val="24"/>
          </w:rPr>
          <w:t>https://platteriverprogram.org/sites/default/files/2020-02/final_prrip_extension_supplemental_opinion.pdf#page=125</w:t>
        </w:r>
      </w:hyperlink>
    </w:p>
    <w:p w14:paraId="0801B128" w14:textId="6E7CC3EA" w:rsidR="00124003" w:rsidRPr="005F6C07" w:rsidRDefault="00124003" w:rsidP="0032739C">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United States Fish and Wildlife Service (USFWS). 202</w:t>
      </w:r>
      <w:r w:rsidR="00705DA3" w:rsidRPr="005F6C07">
        <w:rPr>
          <w:rFonts w:ascii="Times New Roman" w:hAnsi="Times New Roman" w:cs="Times New Roman"/>
          <w:sz w:val="24"/>
          <w:szCs w:val="24"/>
        </w:rPr>
        <w:t>3</w:t>
      </w:r>
      <w:r w:rsidRPr="005F6C07">
        <w:rPr>
          <w:rFonts w:ascii="Times New Roman" w:hAnsi="Times New Roman" w:cs="Times New Roman"/>
          <w:sz w:val="24"/>
          <w:szCs w:val="24"/>
        </w:rPr>
        <w:t xml:space="preserve">. Whooping </w:t>
      </w:r>
      <w:r w:rsidR="003828E9" w:rsidRPr="005F6C07">
        <w:rPr>
          <w:rFonts w:ascii="Times New Roman" w:hAnsi="Times New Roman" w:cs="Times New Roman"/>
          <w:sz w:val="24"/>
          <w:szCs w:val="24"/>
        </w:rPr>
        <w:t>c</w:t>
      </w:r>
      <w:r w:rsidRPr="005F6C07">
        <w:rPr>
          <w:rFonts w:ascii="Times New Roman" w:hAnsi="Times New Roman" w:cs="Times New Roman"/>
          <w:sz w:val="24"/>
          <w:szCs w:val="24"/>
        </w:rPr>
        <w:t xml:space="preserve">rane </w:t>
      </w:r>
      <w:r w:rsidR="003828E9" w:rsidRPr="005F6C07">
        <w:rPr>
          <w:rFonts w:ascii="Times New Roman" w:hAnsi="Times New Roman" w:cs="Times New Roman"/>
          <w:sz w:val="24"/>
          <w:szCs w:val="24"/>
        </w:rPr>
        <w:t>s</w:t>
      </w:r>
      <w:r w:rsidRPr="005F6C07">
        <w:rPr>
          <w:rFonts w:ascii="Times New Roman" w:hAnsi="Times New Roman" w:cs="Times New Roman"/>
          <w:sz w:val="24"/>
          <w:szCs w:val="24"/>
        </w:rPr>
        <w:t xml:space="preserve">urvey </w:t>
      </w:r>
      <w:r w:rsidR="003828E9" w:rsidRPr="005F6C07">
        <w:rPr>
          <w:rFonts w:ascii="Times New Roman" w:hAnsi="Times New Roman" w:cs="Times New Roman"/>
          <w:sz w:val="24"/>
          <w:szCs w:val="24"/>
        </w:rPr>
        <w:t>r</w:t>
      </w:r>
      <w:r w:rsidRPr="005F6C07">
        <w:rPr>
          <w:rFonts w:ascii="Times New Roman" w:hAnsi="Times New Roman" w:cs="Times New Roman"/>
          <w:sz w:val="24"/>
          <w:szCs w:val="24"/>
        </w:rPr>
        <w:t>esults: Winter 20</w:t>
      </w:r>
      <w:r w:rsidR="002C13CD" w:rsidRPr="005F6C07">
        <w:rPr>
          <w:rFonts w:ascii="Times New Roman" w:hAnsi="Times New Roman" w:cs="Times New Roman"/>
          <w:sz w:val="24"/>
          <w:szCs w:val="24"/>
        </w:rPr>
        <w:t>2</w:t>
      </w:r>
      <w:r w:rsidR="00705DA3" w:rsidRPr="005F6C07">
        <w:rPr>
          <w:rFonts w:ascii="Times New Roman" w:hAnsi="Times New Roman" w:cs="Times New Roman"/>
          <w:sz w:val="24"/>
          <w:szCs w:val="24"/>
        </w:rPr>
        <w:t>2–</w:t>
      </w:r>
      <w:r w:rsidRPr="005F6C07">
        <w:rPr>
          <w:rFonts w:ascii="Times New Roman" w:hAnsi="Times New Roman" w:cs="Times New Roman"/>
          <w:sz w:val="24"/>
          <w:szCs w:val="24"/>
        </w:rPr>
        <w:t>202</w:t>
      </w:r>
      <w:r w:rsidR="00705DA3" w:rsidRPr="005F6C07">
        <w:rPr>
          <w:rFonts w:ascii="Times New Roman" w:hAnsi="Times New Roman" w:cs="Times New Roman"/>
          <w:sz w:val="24"/>
          <w:szCs w:val="24"/>
        </w:rPr>
        <w:t>3</w:t>
      </w:r>
      <w:r w:rsidRPr="005F6C07">
        <w:rPr>
          <w:rFonts w:ascii="Times New Roman" w:hAnsi="Times New Roman" w:cs="Times New Roman"/>
          <w:sz w:val="24"/>
          <w:szCs w:val="24"/>
        </w:rPr>
        <w:t xml:space="preserve">. </w:t>
      </w:r>
      <w:hyperlink r:id="rId121" w:history="1">
        <w:r w:rsidR="002B1F7F" w:rsidRPr="005F6C07">
          <w:rPr>
            <w:rStyle w:val="Hyperlink"/>
            <w:rFonts w:ascii="Times New Roman" w:hAnsi="Times New Roman" w:cs="Times New Roman"/>
            <w:sz w:val="24"/>
            <w:szCs w:val="24"/>
          </w:rPr>
          <w:t>https://www.fws.gov/media/whooping-crane-update-winter-2022-2023</w:t>
        </w:r>
      </w:hyperlink>
    </w:p>
    <w:p w14:paraId="4E956949" w14:textId="0E445A69" w:rsidR="00124003" w:rsidRPr="005F6C07" w:rsidRDefault="00124003" w:rsidP="0032739C">
      <w:pPr>
        <w:spacing w:after="0" w:line="240" w:lineRule="auto"/>
        <w:ind w:left="720" w:hanging="720"/>
        <w:rPr>
          <w:rStyle w:val="Hyperlink"/>
          <w:rFonts w:ascii="Times New Roman" w:hAnsi="Times New Roman" w:cs="Times New Roman"/>
          <w:sz w:val="24"/>
          <w:szCs w:val="24"/>
          <w:shd w:val="clear" w:color="auto" w:fill="FFFFFF"/>
        </w:rPr>
      </w:pPr>
      <w:r w:rsidRPr="005F6C07">
        <w:rPr>
          <w:rFonts w:ascii="Times New Roman" w:hAnsi="Times New Roman" w:cs="Times New Roman"/>
          <w:sz w:val="24"/>
          <w:szCs w:val="24"/>
        </w:rPr>
        <w:t xml:space="preserve">United States Geological Survey (USGS). </w:t>
      </w:r>
      <w:r w:rsidR="00EC3001" w:rsidRPr="005F6C07">
        <w:rPr>
          <w:rFonts w:ascii="Times New Roman" w:hAnsi="Times New Roman" w:cs="Times New Roman"/>
          <w:sz w:val="24"/>
          <w:szCs w:val="24"/>
        </w:rPr>
        <w:t>202</w:t>
      </w:r>
      <w:r w:rsidR="00705DA3" w:rsidRPr="005F6C07">
        <w:rPr>
          <w:rFonts w:ascii="Times New Roman" w:hAnsi="Times New Roman" w:cs="Times New Roman"/>
          <w:sz w:val="24"/>
          <w:szCs w:val="24"/>
        </w:rPr>
        <w:t>3</w:t>
      </w:r>
      <w:r w:rsidR="00EC3001" w:rsidRPr="005F6C07">
        <w:rPr>
          <w:rFonts w:ascii="Times New Roman" w:hAnsi="Times New Roman" w:cs="Times New Roman"/>
          <w:sz w:val="24"/>
          <w:szCs w:val="24"/>
        </w:rPr>
        <w:t>a</w:t>
      </w:r>
      <w:r w:rsidRPr="005F6C07">
        <w:rPr>
          <w:rFonts w:ascii="Times New Roman" w:hAnsi="Times New Roman" w:cs="Times New Roman"/>
          <w:sz w:val="24"/>
          <w:szCs w:val="24"/>
        </w:rPr>
        <w:t xml:space="preserve">. United States Geological Survey National Water Information System: Web Interface. USGS 06768000 Platte River near Overton, </w:t>
      </w:r>
      <w:r w:rsidR="009C65FD" w:rsidRPr="005F6C07">
        <w:rPr>
          <w:rFonts w:ascii="Times New Roman" w:hAnsi="Times New Roman" w:cs="Times New Roman"/>
          <w:sz w:val="24"/>
          <w:szCs w:val="24"/>
        </w:rPr>
        <w:t>Nebraska</w:t>
      </w:r>
      <w:r w:rsidRPr="005F6C07">
        <w:rPr>
          <w:rFonts w:ascii="Times New Roman" w:hAnsi="Times New Roman" w:cs="Times New Roman"/>
          <w:sz w:val="24"/>
          <w:szCs w:val="24"/>
        </w:rPr>
        <w:t xml:space="preserve">. </w:t>
      </w:r>
      <w:hyperlink r:id="rId122" w:history="1">
        <w:r w:rsidRPr="005F6C07">
          <w:rPr>
            <w:rStyle w:val="Hyperlink"/>
            <w:rFonts w:ascii="Times New Roman" w:hAnsi="Times New Roman" w:cs="Times New Roman"/>
            <w:sz w:val="24"/>
            <w:szCs w:val="24"/>
            <w:shd w:val="clear" w:color="auto" w:fill="FFFFFF"/>
          </w:rPr>
          <w:t>https://waterdata.usgs.gov/usa/nwis/uv?site_no=06768000</w:t>
        </w:r>
      </w:hyperlink>
    </w:p>
    <w:p w14:paraId="29DD59D1" w14:textId="6F4D1EEC" w:rsidR="00744333" w:rsidRPr="005F6C07" w:rsidRDefault="00744333" w:rsidP="0032739C">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t xml:space="preserve">United States Geological Survey (USGS). </w:t>
      </w:r>
      <w:r w:rsidR="00EC3001" w:rsidRPr="005F6C07">
        <w:rPr>
          <w:rFonts w:ascii="Times New Roman" w:hAnsi="Times New Roman" w:cs="Times New Roman"/>
          <w:sz w:val="24"/>
          <w:szCs w:val="24"/>
        </w:rPr>
        <w:t>202</w:t>
      </w:r>
      <w:r w:rsidR="00705DA3" w:rsidRPr="005F6C07">
        <w:rPr>
          <w:rFonts w:ascii="Times New Roman" w:hAnsi="Times New Roman" w:cs="Times New Roman"/>
          <w:sz w:val="24"/>
          <w:szCs w:val="24"/>
        </w:rPr>
        <w:t>3</w:t>
      </w:r>
      <w:r w:rsidR="00EC3001" w:rsidRPr="005F6C07">
        <w:rPr>
          <w:rFonts w:ascii="Times New Roman" w:hAnsi="Times New Roman" w:cs="Times New Roman"/>
          <w:sz w:val="24"/>
          <w:szCs w:val="24"/>
        </w:rPr>
        <w:t>b</w:t>
      </w:r>
      <w:r w:rsidRPr="005F6C07">
        <w:rPr>
          <w:rFonts w:ascii="Times New Roman" w:hAnsi="Times New Roman" w:cs="Times New Roman"/>
          <w:sz w:val="24"/>
          <w:szCs w:val="24"/>
        </w:rPr>
        <w:t>. United States Geological Survey National Water Information System: Web Interface. USGS 06770200 Platte River</w:t>
      </w:r>
      <w:r w:rsidR="00AF4DB6" w:rsidRPr="005F6C07">
        <w:rPr>
          <w:rFonts w:ascii="Times New Roman" w:hAnsi="Times New Roman" w:cs="Times New Roman"/>
          <w:sz w:val="24"/>
          <w:szCs w:val="24"/>
        </w:rPr>
        <w:t>, Cottonwood Ranch</w:t>
      </w:r>
      <w:r w:rsidRPr="005F6C07">
        <w:rPr>
          <w:rFonts w:ascii="Times New Roman" w:hAnsi="Times New Roman" w:cs="Times New Roman"/>
          <w:sz w:val="24"/>
          <w:szCs w:val="24"/>
        </w:rPr>
        <w:t xml:space="preserve"> near </w:t>
      </w:r>
      <w:r w:rsidR="00AF4DB6" w:rsidRPr="005F6C07">
        <w:rPr>
          <w:rFonts w:ascii="Times New Roman" w:hAnsi="Times New Roman" w:cs="Times New Roman"/>
          <w:sz w:val="24"/>
          <w:szCs w:val="24"/>
        </w:rPr>
        <w:t>Elm Creek</w:t>
      </w:r>
      <w:r w:rsidRPr="005F6C07">
        <w:rPr>
          <w:rFonts w:ascii="Times New Roman" w:hAnsi="Times New Roman" w:cs="Times New Roman"/>
          <w:sz w:val="24"/>
          <w:szCs w:val="24"/>
        </w:rPr>
        <w:t xml:space="preserve">, </w:t>
      </w:r>
      <w:r w:rsidR="009C65FD" w:rsidRPr="005F6C07">
        <w:rPr>
          <w:rFonts w:ascii="Times New Roman" w:hAnsi="Times New Roman" w:cs="Times New Roman"/>
          <w:sz w:val="24"/>
          <w:szCs w:val="24"/>
        </w:rPr>
        <w:t>Nebraska</w:t>
      </w:r>
      <w:r w:rsidRPr="005F6C07">
        <w:rPr>
          <w:rFonts w:ascii="Times New Roman" w:hAnsi="Times New Roman" w:cs="Times New Roman"/>
          <w:sz w:val="24"/>
          <w:szCs w:val="24"/>
        </w:rPr>
        <w:t>.</w:t>
      </w:r>
      <w:r w:rsidR="00AF4DB6" w:rsidRPr="005F6C07">
        <w:rPr>
          <w:rFonts w:ascii="Times New Roman" w:hAnsi="Times New Roman" w:cs="Times New Roman"/>
          <w:sz w:val="24"/>
          <w:szCs w:val="24"/>
        </w:rPr>
        <w:t xml:space="preserve"> </w:t>
      </w:r>
      <w:hyperlink r:id="rId123" w:history="1">
        <w:r w:rsidR="008A1739" w:rsidRPr="005F6C07">
          <w:rPr>
            <w:rStyle w:val="Hyperlink"/>
            <w:rFonts w:ascii="Times New Roman" w:hAnsi="Times New Roman" w:cs="Times New Roman"/>
            <w:sz w:val="24"/>
            <w:szCs w:val="24"/>
          </w:rPr>
          <w:t>https://waterdata.usgs.gov/ne/nwis/uv/?site_no=06768035&amp;PARAmeter_cd=00065,00060</w:t>
        </w:r>
      </w:hyperlink>
    </w:p>
    <w:p w14:paraId="54F5041D" w14:textId="7CA82716" w:rsidR="00124003" w:rsidRPr="005F6C07" w:rsidRDefault="00124003" w:rsidP="0032739C">
      <w:pPr>
        <w:spacing w:after="0" w:line="240" w:lineRule="auto"/>
        <w:ind w:left="720" w:hanging="720"/>
        <w:rPr>
          <w:rFonts w:ascii="Times New Roman" w:hAnsi="Times New Roman" w:cs="Times New Roman"/>
          <w:sz w:val="24"/>
          <w:szCs w:val="24"/>
        </w:rPr>
      </w:pPr>
      <w:r w:rsidRPr="005F6C07">
        <w:rPr>
          <w:rFonts w:ascii="Times New Roman" w:hAnsi="Times New Roman" w:cs="Times New Roman"/>
          <w:sz w:val="24"/>
          <w:szCs w:val="24"/>
        </w:rPr>
        <w:lastRenderedPageBreak/>
        <w:t xml:space="preserve">United States Geological Survey (USGS). </w:t>
      </w:r>
      <w:r w:rsidR="00EC3001" w:rsidRPr="005F6C07">
        <w:rPr>
          <w:rFonts w:ascii="Times New Roman" w:hAnsi="Times New Roman" w:cs="Times New Roman"/>
          <w:sz w:val="24"/>
          <w:szCs w:val="24"/>
        </w:rPr>
        <w:t>202</w:t>
      </w:r>
      <w:r w:rsidR="00705DA3" w:rsidRPr="005F6C07">
        <w:rPr>
          <w:rFonts w:ascii="Times New Roman" w:hAnsi="Times New Roman" w:cs="Times New Roman"/>
          <w:sz w:val="24"/>
          <w:szCs w:val="24"/>
        </w:rPr>
        <w:t>3</w:t>
      </w:r>
      <w:r w:rsidR="00EC3001" w:rsidRPr="005F6C07">
        <w:rPr>
          <w:rFonts w:ascii="Times New Roman" w:hAnsi="Times New Roman" w:cs="Times New Roman"/>
          <w:sz w:val="24"/>
          <w:szCs w:val="24"/>
        </w:rPr>
        <w:t>c</w:t>
      </w:r>
      <w:r w:rsidRPr="005F6C07">
        <w:rPr>
          <w:rFonts w:ascii="Times New Roman" w:hAnsi="Times New Roman" w:cs="Times New Roman"/>
          <w:sz w:val="24"/>
          <w:szCs w:val="24"/>
        </w:rPr>
        <w:t xml:space="preserve">. United States Geological Survey National Water Information System: Web Interface. USGS 06770200 Platte River near Kearney, </w:t>
      </w:r>
      <w:r w:rsidR="009C65FD" w:rsidRPr="005F6C07">
        <w:rPr>
          <w:rFonts w:ascii="Times New Roman" w:hAnsi="Times New Roman" w:cs="Times New Roman"/>
          <w:sz w:val="24"/>
          <w:szCs w:val="24"/>
        </w:rPr>
        <w:t>Nebraska</w:t>
      </w:r>
      <w:r w:rsidRPr="005F6C07">
        <w:rPr>
          <w:rFonts w:ascii="Times New Roman" w:hAnsi="Times New Roman" w:cs="Times New Roman"/>
          <w:sz w:val="24"/>
          <w:szCs w:val="24"/>
        </w:rPr>
        <w:t xml:space="preserve">. </w:t>
      </w:r>
      <w:hyperlink r:id="rId124" w:history="1">
        <w:r w:rsidRPr="005F6C07">
          <w:rPr>
            <w:rStyle w:val="Hyperlink"/>
            <w:rFonts w:ascii="Times New Roman" w:hAnsi="Times New Roman" w:cs="Times New Roman"/>
            <w:sz w:val="24"/>
            <w:szCs w:val="24"/>
            <w:shd w:val="clear" w:color="auto" w:fill="FFFFFF"/>
          </w:rPr>
          <w:t>https://waterdata.usgs.gov/usa/nwis/uv?site_no=06770200</w:t>
        </w:r>
      </w:hyperlink>
    </w:p>
    <w:p w14:paraId="390422E2" w14:textId="59F071CC" w:rsidR="00305E87" w:rsidRPr="005F6C07" w:rsidRDefault="00124003" w:rsidP="0032739C">
      <w:pPr>
        <w:spacing w:after="0" w:line="240" w:lineRule="auto"/>
        <w:ind w:left="720" w:hanging="720"/>
        <w:rPr>
          <w:rStyle w:val="Hyperlink"/>
          <w:rFonts w:ascii="Times New Roman" w:hAnsi="Times New Roman" w:cs="Times New Roman"/>
          <w:sz w:val="24"/>
          <w:szCs w:val="24"/>
        </w:rPr>
      </w:pPr>
      <w:r w:rsidRPr="005F6C07">
        <w:rPr>
          <w:rFonts w:ascii="Times New Roman" w:hAnsi="Times New Roman" w:cs="Times New Roman"/>
          <w:sz w:val="24"/>
          <w:szCs w:val="24"/>
        </w:rPr>
        <w:t xml:space="preserve">United States Geological Survey (USGS). </w:t>
      </w:r>
      <w:r w:rsidR="00EC3001" w:rsidRPr="005F6C07">
        <w:rPr>
          <w:rFonts w:ascii="Times New Roman" w:hAnsi="Times New Roman" w:cs="Times New Roman"/>
          <w:sz w:val="24"/>
          <w:szCs w:val="24"/>
        </w:rPr>
        <w:t>202</w:t>
      </w:r>
      <w:r w:rsidR="00705DA3" w:rsidRPr="005F6C07">
        <w:rPr>
          <w:rFonts w:ascii="Times New Roman" w:hAnsi="Times New Roman" w:cs="Times New Roman"/>
          <w:sz w:val="24"/>
          <w:szCs w:val="24"/>
        </w:rPr>
        <w:t>3</w:t>
      </w:r>
      <w:r w:rsidR="00EC3001" w:rsidRPr="005F6C07">
        <w:rPr>
          <w:rFonts w:ascii="Times New Roman" w:hAnsi="Times New Roman" w:cs="Times New Roman"/>
          <w:sz w:val="24"/>
          <w:szCs w:val="24"/>
        </w:rPr>
        <w:t>d</w:t>
      </w:r>
      <w:r w:rsidRPr="005F6C07">
        <w:rPr>
          <w:rFonts w:ascii="Times New Roman" w:hAnsi="Times New Roman" w:cs="Times New Roman"/>
          <w:sz w:val="24"/>
          <w:szCs w:val="24"/>
        </w:rPr>
        <w:t>. United States Geological Survey National Water Information System: Web Interface. USGS 06770500 Platte River near Grand Island, Nebr</w:t>
      </w:r>
      <w:r w:rsidR="009C65FD" w:rsidRPr="005F6C07">
        <w:rPr>
          <w:rFonts w:ascii="Times New Roman" w:hAnsi="Times New Roman" w:cs="Times New Roman"/>
          <w:sz w:val="24"/>
          <w:szCs w:val="24"/>
        </w:rPr>
        <w:t>aska</w:t>
      </w:r>
      <w:r w:rsidRPr="005F6C07">
        <w:rPr>
          <w:rFonts w:ascii="Times New Roman" w:hAnsi="Times New Roman" w:cs="Times New Roman"/>
          <w:sz w:val="24"/>
          <w:szCs w:val="24"/>
        </w:rPr>
        <w:t xml:space="preserve">. </w:t>
      </w:r>
      <w:hyperlink r:id="rId125" w:history="1">
        <w:r w:rsidRPr="005F6C07">
          <w:rPr>
            <w:rStyle w:val="Hyperlink"/>
            <w:rFonts w:ascii="Times New Roman" w:hAnsi="Times New Roman" w:cs="Times New Roman"/>
            <w:sz w:val="24"/>
            <w:szCs w:val="24"/>
          </w:rPr>
          <w:t>https://waterdata.usgs.gov/usa/nwis/uv?site_no=0677050</w:t>
        </w:r>
        <w:r w:rsidR="007B2C24" w:rsidRPr="005F6C07">
          <w:rPr>
            <w:rStyle w:val="Hyperlink"/>
            <w:rFonts w:ascii="Times New Roman" w:hAnsi="Times New Roman" w:cs="Times New Roman"/>
            <w:sz w:val="24"/>
            <w:szCs w:val="24"/>
          </w:rPr>
          <w:t>0</w:t>
        </w:r>
      </w:hyperlink>
    </w:p>
    <w:p w14:paraId="616C7EEC" w14:textId="77777777" w:rsidR="004554D3" w:rsidRPr="005F6C07" w:rsidRDefault="004554D3">
      <w:pPr>
        <w:rPr>
          <w:rFonts w:ascii="Times New Roman" w:hAnsi="Times New Roman" w:cs="Times New Roman"/>
          <w:b/>
          <w:sz w:val="28"/>
          <w:szCs w:val="28"/>
        </w:rPr>
      </w:pPr>
      <w:bookmarkStart w:id="35" w:name="_Hlk108161755"/>
      <w:bookmarkStart w:id="36" w:name="_Hlk106184393"/>
      <w:r w:rsidRPr="005F6C07">
        <w:br w:type="page"/>
      </w:r>
    </w:p>
    <w:p w14:paraId="4E291914" w14:textId="64C129C6" w:rsidR="00E4206D" w:rsidRPr="005F6C07" w:rsidRDefault="00E4206D" w:rsidP="00DF3634">
      <w:pPr>
        <w:pStyle w:val="Heading1"/>
        <w:rPr>
          <w:b w:val="0"/>
          <w:bCs/>
        </w:rPr>
      </w:pPr>
      <w:bookmarkStart w:id="37" w:name="AppendixA"/>
      <w:bookmarkEnd w:id="37"/>
      <w:r w:rsidRPr="005F6C07">
        <w:lastRenderedPageBreak/>
        <w:t>Appendix A</w:t>
      </w:r>
      <w:r w:rsidR="00EC5472" w:rsidRPr="005F6C07">
        <w:t>.</w:t>
      </w:r>
      <w:r w:rsidR="00DF3634" w:rsidRPr="005F6C07">
        <w:t xml:space="preserve">  </w:t>
      </w:r>
      <w:r w:rsidRPr="005F6C07">
        <w:rPr>
          <w:bCs/>
        </w:rPr>
        <w:t xml:space="preserve">Whooping </w:t>
      </w:r>
      <w:r w:rsidR="00BC184F" w:rsidRPr="005F6C07">
        <w:rPr>
          <w:bCs/>
        </w:rPr>
        <w:t>C</w:t>
      </w:r>
      <w:r w:rsidRPr="005F6C07">
        <w:rPr>
          <w:bCs/>
        </w:rPr>
        <w:t xml:space="preserve">rane Extension Big Questions and </w:t>
      </w:r>
      <w:r w:rsidR="00BC184F" w:rsidRPr="005F6C07">
        <w:rPr>
          <w:bCs/>
        </w:rPr>
        <w:t>H</w:t>
      </w:r>
      <w:r w:rsidRPr="005F6C07">
        <w:rPr>
          <w:bCs/>
        </w:rPr>
        <w:t>ypotheses</w:t>
      </w:r>
    </w:p>
    <w:tbl>
      <w:tblPr>
        <w:tblStyle w:val="TableGrid0"/>
        <w:tblW w:w="0" w:type="auto"/>
        <w:tblLook w:val="04A0" w:firstRow="1" w:lastRow="0" w:firstColumn="1" w:lastColumn="0" w:noHBand="0" w:noVBand="1"/>
      </w:tblPr>
      <w:tblGrid>
        <w:gridCol w:w="9350"/>
      </w:tblGrid>
      <w:tr w:rsidR="00E4206D" w:rsidRPr="005F6C07" w14:paraId="26DC3252" w14:textId="77777777" w:rsidTr="00106C56">
        <w:tc>
          <w:tcPr>
            <w:tcW w:w="9350" w:type="dxa"/>
          </w:tcPr>
          <w:p w14:paraId="19B3EEC8" w14:textId="77777777" w:rsidR="00E4206D" w:rsidRPr="005F6C07" w:rsidRDefault="00E4206D" w:rsidP="00106C56">
            <w:pPr>
              <w:widowControl w:val="0"/>
              <w:tabs>
                <w:tab w:val="left" w:pos="720"/>
              </w:tabs>
              <w:autoSpaceDE w:val="0"/>
              <w:autoSpaceDN w:val="0"/>
              <w:spacing w:before="59"/>
              <w:jc w:val="both"/>
              <w:rPr>
                <w:rFonts w:ascii="Times New Roman" w:hAnsi="Times New Roman" w:cs="Times New Roman"/>
                <w:b/>
                <w:bCs/>
              </w:rPr>
            </w:pPr>
            <w:r w:rsidRPr="005F6C07">
              <w:rPr>
                <w:rFonts w:ascii="Times New Roman" w:hAnsi="Times New Roman" w:cs="Times New Roman"/>
                <w:b/>
                <w:bCs/>
              </w:rPr>
              <w:t>EBQ #4 What factors influence WC decision to stop or fly over the AHR?</w:t>
            </w:r>
          </w:p>
        </w:tc>
      </w:tr>
      <w:tr w:rsidR="00E4206D" w:rsidRPr="005F6C07" w14:paraId="0AA5CBF5" w14:textId="77777777" w:rsidTr="00106C56">
        <w:tc>
          <w:tcPr>
            <w:tcW w:w="9350" w:type="dxa"/>
          </w:tcPr>
          <w:p w14:paraId="68832816" w14:textId="77777777" w:rsidR="00E4206D" w:rsidRPr="005F6C07" w:rsidRDefault="00E4206D" w:rsidP="00106C56">
            <w:pPr>
              <w:pStyle w:val="BodyText"/>
              <w:spacing w:before="117"/>
              <w:jc w:val="both"/>
            </w:pPr>
            <w:r w:rsidRPr="005F6C07">
              <w:rPr>
                <w:b/>
                <w:bCs/>
              </w:rPr>
              <w:t>Management Hypothesis: Probability of WC stopping within the AHR is a function of discharge.</w:t>
            </w:r>
          </w:p>
        </w:tc>
      </w:tr>
      <w:tr w:rsidR="00E4206D" w:rsidRPr="005F6C07" w14:paraId="08BD922A" w14:textId="77777777" w:rsidTr="00106C56">
        <w:tc>
          <w:tcPr>
            <w:tcW w:w="9350" w:type="dxa"/>
          </w:tcPr>
          <w:p w14:paraId="158E2211" w14:textId="77777777" w:rsidR="00E4206D" w:rsidRPr="005F6C07" w:rsidRDefault="00E4206D" w:rsidP="00106C56">
            <w:pPr>
              <w:pStyle w:val="BodyText"/>
              <w:spacing w:before="117"/>
              <w:jc w:val="both"/>
            </w:pPr>
            <w:r w:rsidRPr="005F6C07">
              <w:rPr>
                <w:b/>
                <w:bCs/>
              </w:rPr>
              <w:t xml:space="preserve">Underlying Physical Processes Hypothesis – </w:t>
            </w:r>
            <w:r w:rsidRPr="005F6C07">
              <w:t>The probability of a WC stopover is a function of the relationship between wetted width and the percent of the channel that is of suitable depth for roosting (&lt; 1 ft deep).</w:t>
            </w:r>
          </w:p>
        </w:tc>
      </w:tr>
      <w:tr w:rsidR="00E4206D" w:rsidRPr="005F6C07" w14:paraId="4854F495" w14:textId="77777777" w:rsidTr="00106C56">
        <w:tc>
          <w:tcPr>
            <w:tcW w:w="9350" w:type="dxa"/>
          </w:tcPr>
          <w:p w14:paraId="6B9CFA45" w14:textId="77777777" w:rsidR="00E4206D" w:rsidRPr="005F6C07" w:rsidRDefault="00E4206D" w:rsidP="00106C56">
            <w:pPr>
              <w:rPr>
                <w:rFonts w:ascii="Times New Roman" w:hAnsi="Times New Roman" w:cs="Times New Roman"/>
              </w:rPr>
            </w:pPr>
            <w:r w:rsidRPr="005F6C07">
              <w:rPr>
                <w:rFonts w:ascii="Times New Roman" w:hAnsi="Times New Roman" w:cs="Times New Roman"/>
                <w:b/>
                <w:bCs/>
              </w:rPr>
              <w:t>Alternative Hypotheses:</w:t>
            </w:r>
          </w:p>
          <w:p w14:paraId="003A1EEF" w14:textId="77777777" w:rsidR="00E4206D" w:rsidRPr="005F6C07" w:rsidRDefault="00E4206D" w:rsidP="00106C56">
            <w:pPr>
              <w:pStyle w:val="NoSpacing"/>
              <w:numPr>
                <w:ilvl w:val="0"/>
                <w:numId w:val="35"/>
              </w:numPr>
              <w:rPr>
                <w:rFonts w:ascii="Times New Roman" w:hAnsi="Times New Roman" w:cs="Times New Roman"/>
              </w:rPr>
            </w:pPr>
            <w:r w:rsidRPr="005F6C07">
              <w:rPr>
                <w:rFonts w:ascii="Times New Roman" w:hAnsi="Times New Roman" w:cs="Times New Roman"/>
              </w:rPr>
              <w:t>Time of day is the primary driver of WC stopovers with probability of use increasing with decreasing time until dark.</w:t>
            </w:r>
          </w:p>
          <w:p w14:paraId="50C15FA9" w14:textId="77777777" w:rsidR="00E4206D" w:rsidRPr="005F6C07" w:rsidRDefault="00E4206D" w:rsidP="00106C56">
            <w:pPr>
              <w:pStyle w:val="NoSpacing"/>
              <w:numPr>
                <w:ilvl w:val="0"/>
                <w:numId w:val="35"/>
              </w:numPr>
              <w:rPr>
                <w:rFonts w:ascii="Times New Roman" w:hAnsi="Times New Roman" w:cs="Times New Roman"/>
              </w:rPr>
            </w:pPr>
            <w:r w:rsidRPr="005F6C07">
              <w:rPr>
                <w:rFonts w:ascii="Times New Roman" w:hAnsi="Times New Roman" w:cs="Times New Roman"/>
              </w:rPr>
              <w:t>The probability of WC stopping over is a function of MUCW and unforested corridor width.</w:t>
            </w:r>
          </w:p>
          <w:p w14:paraId="257FB003" w14:textId="77777777" w:rsidR="00E4206D" w:rsidRPr="005F6C07" w:rsidRDefault="00E4206D" w:rsidP="00106C56">
            <w:pPr>
              <w:pStyle w:val="NoSpacing"/>
              <w:numPr>
                <w:ilvl w:val="0"/>
                <w:numId w:val="35"/>
              </w:numPr>
              <w:rPr>
                <w:rFonts w:ascii="Times New Roman" w:hAnsi="Times New Roman" w:cs="Times New Roman"/>
              </w:rPr>
            </w:pPr>
            <w:r w:rsidRPr="005F6C07">
              <w:rPr>
                <w:rFonts w:ascii="Times New Roman" w:hAnsi="Times New Roman" w:cs="Times New Roman"/>
              </w:rPr>
              <w:t xml:space="preserve">The probability of WC stopping over is a function of land cover or habitat suitability within a biologically relevant radius of flyover location. </w:t>
            </w:r>
          </w:p>
          <w:p w14:paraId="2E902E3F" w14:textId="77777777" w:rsidR="00E4206D" w:rsidRPr="005F6C07" w:rsidRDefault="00E4206D" w:rsidP="00106C56">
            <w:pPr>
              <w:pStyle w:val="NoSpacing"/>
              <w:numPr>
                <w:ilvl w:val="0"/>
                <w:numId w:val="35"/>
              </w:numPr>
              <w:rPr>
                <w:rFonts w:ascii="Times New Roman" w:hAnsi="Times New Roman" w:cs="Times New Roman"/>
              </w:rPr>
            </w:pPr>
            <w:r w:rsidRPr="005F6C07">
              <w:rPr>
                <w:rFonts w:ascii="Times New Roman" w:hAnsi="Times New Roman" w:cs="Times New Roman"/>
              </w:rPr>
              <w:t>Weather (wind speed and direction, precipitation, temperature) encountered since the last stopover is an important predictor of WC stopovers with the probability of use of the AHR increasing as weather conditions become less favorable for flight.</w:t>
            </w:r>
          </w:p>
          <w:p w14:paraId="6C4AE17A" w14:textId="77777777" w:rsidR="00E4206D" w:rsidRPr="005F6C07" w:rsidRDefault="00E4206D" w:rsidP="00106C56">
            <w:pPr>
              <w:pStyle w:val="NoSpacing"/>
              <w:numPr>
                <w:ilvl w:val="0"/>
                <w:numId w:val="35"/>
              </w:numPr>
              <w:rPr>
                <w:rFonts w:ascii="Times New Roman" w:hAnsi="Times New Roman" w:cs="Times New Roman"/>
              </w:rPr>
            </w:pPr>
            <w:r w:rsidRPr="005F6C07">
              <w:rPr>
                <w:rFonts w:ascii="Times New Roman" w:hAnsi="Times New Roman" w:cs="Times New Roman"/>
              </w:rPr>
              <w:t>Length of stay at previous stopover (inverse relationship) and distance traveled since last stopover (direct relationship) are important predictors of WC stopovers.</w:t>
            </w:r>
          </w:p>
          <w:p w14:paraId="0FB9072D" w14:textId="77777777" w:rsidR="00E4206D" w:rsidRPr="005F6C07" w:rsidRDefault="00E4206D" w:rsidP="00106C56">
            <w:pPr>
              <w:pStyle w:val="NoSpacing"/>
              <w:numPr>
                <w:ilvl w:val="0"/>
                <w:numId w:val="35"/>
              </w:numPr>
            </w:pPr>
            <w:r w:rsidRPr="005F6C07">
              <w:rPr>
                <w:rFonts w:ascii="Times New Roman" w:hAnsi="Times New Roman" w:cs="Times New Roman"/>
              </w:rPr>
              <w:t>Point in migration (proportion of migration completed) is an important predictor of WC stopovers with the probability of use of the AHR demonstrating a quadratic relationship with proportion of migration completed.</w:t>
            </w:r>
          </w:p>
        </w:tc>
      </w:tr>
    </w:tbl>
    <w:p w14:paraId="7E37CA8C" w14:textId="77777777" w:rsidR="00E4206D" w:rsidRPr="005F6C07" w:rsidRDefault="00E4206D" w:rsidP="00E4206D">
      <w:pPr>
        <w:pStyle w:val="BodyText"/>
        <w:spacing w:before="117"/>
        <w:jc w:val="both"/>
        <w:rPr>
          <w:sz w:val="24"/>
          <w:szCs w:val="24"/>
        </w:rPr>
      </w:pPr>
    </w:p>
    <w:tbl>
      <w:tblPr>
        <w:tblStyle w:val="TableGrid0"/>
        <w:tblW w:w="0" w:type="auto"/>
        <w:tblLook w:val="04A0" w:firstRow="1" w:lastRow="0" w:firstColumn="1" w:lastColumn="0" w:noHBand="0" w:noVBand="1"/>
      </w:tblPr>
      <w:tblGrid>
        <w:gridCol w:w="9350"/>
      </w:tblGrid>
      <w:tr w:rsidR="00E4206D" w:rsidRPr="005F6C07" w14:paraId="00798D7F" w14:textId="77777777" w:rsidTr="00106C56">
        <w:tc>
          <w:tcPr>
            <w:tcW w:w="9350" w:type="dxa"/>
          </w:tcPr>
          <w:p w14:paraId="3D625592" w14:textId="77777777" w:rsidR="00E4206D" w:rsidRPr="005F6C07" w:rsidRDefault="00E4206D" w:rsidP="00106C56">
            <w:pPr>
              <w:pStyle w:val="NoSpacing"/>
              <w:spacing w:after="120"/>
              <w:jc w:val="both"/>
              <w:rPr>
                <w:rFonts w:ascii="Times New Roman" w:hAnsi="Times New Roman" w:cs="Times New Roman"/>
              </w:rPr>
            </w:pPr>
            <w:r w:rsidRPr="005F6C07">
              <w:rPr>
                <w:rFonts w:ascii="Times New Roman" w:hAnsi="Times New Roman" w:cs="Times New Roman"/>
                <w:b/>
                <w:bCs/>
              </w:rPr>
              <w:t>Extension Big Question #5: What factors influence WC stopover length within the AHR?</w:t>
            </w:r>
          </w:p>
        </w:tc>
      </w:tr>
      <w:tr w:rsidR="00E4206D" w:rsidRPr="005F6C07" w14:paraId="7A74A286" w14:textId="77777777" w:rsidTr="00106C56">
        <w:tc>
          <w:tcPr>
            <w:tcW w:w="9350" w:type="dxa"/>
          </w:tcPr>
          <w:p w14:paraId="5235F13D" w14:textId="77777777" w:rsidR="00E4206D" w:rsidRPr="005F6C07" w:rsidRDefault="00E4206D" w:rsidP="00106C56">
            <w:pPr>
              <w:pStyle w:val="NoSpacing"/>
              <w:spacing w:after="120"/>
              <w:jc w:val="both"/>
              <w:rPr>
                <w:rFonts w:ascii="Times New Roman" w:hAnsi="Times New Roman" w:cs="Times New Roman"/>
              </w:rPr>
            </w:pPr>
            <w:r w:rsidRPr="005F6C07">
              <w:rPr>
                <w:rFonts w:ascii="Times New Roman" w:hAnsi="Times New Roman" w:cs="Times New Roman"/>
                <w:b/>
                <w:bCs/>
              </w:rPr>
              <w:t>Management Hypothesis: Length of WC stopover within the AHR is a function of discharge.</w:t>
            </w:r>
          </w:p>
        </w:tc>
      </w:tr>
      <w:tr w:rsidR="00E4206D" w:rsidRPr="005F6C07" w14:paraId="7F0A5DD4" w14:textId="77777777" w:rsidTr="00106C56">
        <w:tc>
          <w:tcPr>
            <w:tcW w:w="9350" w:type="dxa"/>
          </w:tcPr>
          <w:p w14:paraId="678BF387" w14:textId="77777777" w:rsidR="00E4206D" w:rsidRPr="005F6C07" w:rsidRDefault="00E4206D" w:rsidP="00106C56">
            <w:pPr>
              <w:pStyle w:val="NoSpacing"/>
              <w:spacing w:after="120"/>
              <w:jc w:val="both"/>
              <w:rPr>
                <w:rFonts w:ascii="Times New Roman" w:hAnsi="Times New Roman" w:cs="Times New Roman"/>
              </w:rPr>
            </w:pPr>
            <w:r w:rsidRPr="005F6C07">
              <w:rPr>
                <w:rFonts w:ascii="Times New Roman" w:hAnsi="Times New Roman" w:cs="Times New Roman"/>
                <w:b/>
                <w:bCs/>
              </w:rPr>
              <w:t xml:space="preserve">Underlying Physical Processes Hypothesis – </w:t>
            </w:r>
            <w:r w:rsidRPr="005F6C07">
              <w:rPr>
                <w:rFonts w:ascii="Times New Roman" w:hAnsi="Times New Roman" w:cs="Times New Roman"/>
              </w:rPr>
              <w:t>WC stopover length is a function of the relationship between wetted width and the percent of the channel that is of suitable depth for roosting (&lt; 1 ft deep).</w:t>
            </w:r>
          </w:p>
        </w:tc>
      </w:tr>
      <w:tr w:rsidR="00E4206D" w:rsidRPr="005F6C07" w14:paraId="64818AB1" w14:textId="77777777" w:rsidTr="00106C56">
        <w:tc>
          <w:tcPr>
            <w:tcW w:w="9350" w:type="dxa"/>
          </w:tcPr>
          <w:p w14:paraId="4BBE7B69" w14:textId="77777777" w:rsidR="00E4206D" w:rsidRPr="005F6C07" w:rsidRDefault="00E4206D" w:rsidP="00106C56">
            <w:pPr>
              <w:rPr>
                <w:rFonts w:ascii="Times New Roman" w:hAnsi="Times New Roman" w:cs="Times New Roman"/>
                <w:b/>
                <w:bCs/>
              </w:rPr>
            </w:pPr>
            <w:r w:rsidRPr="005F6C07">
              <w:rPr>
                <w:rFonts w:ascii="Times New Roman" w:hAnsi="Times New Roman" w:cs="Times New Roman"/>
                <w:b/>
                <w:bCs/>
              </w:rPr>
              <w:t>Alternative Hypotheses:</w:t>
            </w:r>
          </w:p>
          <w:p w14:paraId="65914C79" w14:textId="77777777" w:rsidR="00E4206D" w:rsidRPr="005F6C07" w:rsidRDefault="00E4206D" w:rsidP="00106C56">
            <w:pPr>
              <w:pStyle w:val="NoSpacing"/>
              <w:numPr>
                <w:ilvl w:val="0"/>
                <w:numId w:val="36"/>
              </w:numPr>
              <w:rPr>
                <w:rFonts w:ascii="Times New Roman" w:hAnsi="Times New Roman" w:cs="Times New Roman"/>
              </w:rPr>
            </w:pPr>
            <w:r w:rsidRPr="005F6C07">
              <w:rPr>
                <w:rFonts w:ascii="Times New Roman" w:hAnsi="Times New Roman" w:cs="Times New Roman"/>
              </w:rPr>
              <w:t>Length of stay within the AHR has an inverse relationship with length of stay at the previous stopover and a direct relationship with distance traveled since last stopover.</w:t>
            </w:r>
          </w:p>
          <w:p w14:paraId="122FBC4A" w14:textId="77777777" w:rsidR="00E4206D" w:rsidRPr="005F6C07" w:rsidRDefault="00E4206D" w:rsidP="00106C56">
            <w:pPr>
              <w:pStyle w:val="NoSpacing"/>
              <w:numPr>
                <w:ilvl w:val="0"/>
                <w:numId w:val="36"/>
              </w:numPr>
              <w:rPr>
                <w:rFonts w:ascii="Times New Roman" w:hAnsi="Times New Roman" w:cs="Times New Roman"/>
              </w:rPr>
            </w:pPr>
            <w:r w:rsidRPr="005F6C07">
              <w:rPr>
                <w:rFonts w:ascii="Times New Roman" w:hAnsi="Times New Roman" w:cs="Times New Roman"/>
              </w:rPr>
              <w:t>WC stopover length is inversely related to daily variability in flow.</w:t>
            </w:r>
          </w:p>
          <w:p w14:paraId="4C571FCD" w14:textId="77777777" w:rsidR="00E4206D" w:rsidRPr="005F6C07" w:rsidRDefault="00E4206D" w:rsidP="00106C56">
            <w:pPr>
              <w:pStyle w:val="NoSpacing"/>
              <w:numPr>
                <w:ilvl w:val="0"/>
                <w:numId w:val="36"/>
              </w:numPr>
              <w:rPr>
                <w:rFonts w:ascii="Times New Roman" w:hAnsi="Times New Roman" w:cs="Times New Roman"/>
              </w:rPr>
            </w:pPr>
            <w:r w:rsidRPr="005F6C07">
              <w:rPr>
                <w:rFonts w:ascii="Times New Roman" w:hAnsi="Times New Roman" w:cs="Times New Roman"/>
              </w:rPr>
              <w:t>WC stopover length is a function of MUCW and unforested corridor width.</w:t>
            </w:r>
          </w:p>
          <w:p w14:paraId="456BC8CC" w14:textId="77777777" w:rsidR="00E4206D" w:rsidRPr="005F6C07" w:rsidRDefault="00E4206D" w:rsidP="00106C56">
            <w:pPr>
              <w:pStyle w:val="NoSpacing"/>
              <w:numPr>
                <w:ilvl w:val="0"/>
                <w:numId w:val="36"/>
              </w:numPr>
              <w:rPr>
                <w:rFonts w:ascii="Times New Roman" w:hAnsi="Times New Roman" w:cs="Times New Roman"/>
              </w:rPr>
            </w:pPr>
            <w:r w:rsidRPr="005F6C07">
              <w:rPr>
                <w:rFonts w:ascii="Times New Roman" w:hAnsi="Times New Roman" w:cs="Times New Roman"/>
              </w:rPr>
              <w:t>WC stopover length is a function of land cover or habitat suitability within a biologically relevant radius of use location.</w:t>
            </w:r>
          </w:p>
          <w:p w14:paraId="53032555" w14:textId="77777777" w:rsidR="00E4206D" w:rsidRPr="005F6C07" w:rsidRDefault="00E4206D" w:rsidP="00106C56">
            <w:pPr>
              <w:pStyle w:val="NoSpacing"/>
              <w:numPr>
                <w:ilvl w:val="0"/>
                <w:numId w:val="36"/>
              </w:numPr>
              <w:rPr>
                <w:rFonts w:ascii="Times New Roman" w:hAnsi="Times New Roman" w:cs="Times New Roman"/>
              </w:rPr>
            </w:pPr>
            <w:r w:rsidRPr="005F6C07">
              <w:rPr>
                <w:rFonts w:ascii="Times New Roman" w:hAnsi="Times New Roman" w:cs="Times New Roman"/>
              </w:rPr>
              <w:t>Weather (wind speed and direction, precipitation, temperature) is an important predictor of WC stopover length with the length of stay within the AHR increasing as weather conditions become less favorable for flight.</w:t>
            </w:r>
          </w:p>
          <w:p w14:paraId="3ABC04F2" w14:textId="77777777" w:rsidR="00E4206D" w:rsidRPr="005F6C07" w:rsidRDefault="00E4206D" w:rsidP="00106C56">
            <w:pPr>
              <w:pStyle w:val="NoSpacing"/>
              <w:numPr>
                <w:ilvl w:val="0"/>
                <w:numId w:val="36"/>
              </w:numPr>
              <w:rPr>
                <w:rFonts w:ascii="Times New Roman" w:eastAsia="MS Gothic" w:hAnsi="Times New Roman" w:cs="Times New Roman"/>
                <w:bCs/>
                <w:color w:val="000000"/>
              </w:rPr>
            </w:pPr>
            <w:r w:rsidRPr="005F6C07">
              <w:rPr>
                <w:rFonts w:ascii="Times New Roman" w:eastAsia="MS Gothic" w:hAnsi="Times New Roman" w:cs="Times New Roman"/>
                <w:bCs/>
                <w:color w:val="000000"/>
              </w:rPr>
              <w:t xml:space="preserve">The length of a WC stopover within the AHR is longer during the Fall migration. Stopover length within the AHR recapitulates the overall migratory pattern with longer Fall stopovers than Spring stopovers. </w:t>
            </w:r>
          </w:p>
          <w:p w14:paraId="5A16944D" w14:textId="77777777" w:rsidR="00E4206D" w:rsidRPr="005F6C07" w:rsidRDefault="00E4206D" w:rsidP="00106C56">
            <w:pPr>
              <w:pStyle w:val="NoSpacing"/>
              <w:numPr>
                <w:ilvl w:val="0"/>
                <w:numId w:val="36"/>
              </w:numPr>
              <w:rPr>
                <w:rFonts w:ascii="Times New Roman" w:hAnsi="Times New Roman" w:cs="Times New Roman"/>
              </w:rPr>
            </w:pPr>
            <w:r w:rsidRPr="005F6C07">
              <w:rPr>
                <w:rFonts w:ascii="Times New Roman" w:hAnsi="Times New Roman" w:cs="Times New Roman"/>
              </w:rPr>
              <w:t>Point in migration (proportion of migration completed) is an important predictor of WC stopover length with stopover length demonstrating a quadratic relationship with proportion of migration completed.</w:t>
            </w:r>
          </w:p>
          <w:p w14:paraId="2F442664" w14:textId="77777777" w:rsidR="00E4206D" w:rsidRPr="005F6C07" w:rsidRDefault="00E4206D" w:rsidP="00106C56">
            <w:pPr>
              <w:pStyle w:val="NoSpacing"/>
              <w:numPr>
                <w:ilvl w:val="0"/>
                <w:numId w:val="36"/>
              </w:numPr>
            </w:pPr>
            <w:r w:rsidRPr="005F6C07">
              <w:rPr>
                <w:rFonts w:ascii="Times New Roman" w:eastAsia="MS Gothic" w:hAnsi="Times New Roman" w:cs="Times New Roman"/>
                <w:bCs/>
                <w:color w:val="000000"/>
              </w:rPr>
              <w:t xml:space="preserve">WC group size, composition (adults, sub-adults, juveniles), and </w:t>
            </w:r>
            <w:proofErr w:type="gramStart"/>
            <w:r w:rsidRPr="005F6C07">
              <w:rPr>
                <w:rFonts w:ascii="Times New Roman" w:eastAsia="MS Gothic" w:hAnsi="Times New Roman" w:cs="Times New Roman"/>
                <w:bCs/>
                <w:color w:val="000000"/>
              </w:rPr>
              <w:t>whether or not</w:t>
            </w:r>
            <w:proofErr w:type="gramEnd"/>
            <w:r w:rsidRPr="005F6C07">
              <w:rPr>
                <w:rFonts w:ascii="Times New Roman" w:eastAsia="MS Gothic" w:hAnsi="Times New Roman" w:cs="Times New Roman"/>
                <w:bCs/>
                <w:color w:val="000000"/>
              </w:rPr>
              <w:t xml:space="preserve"> they are associated with sandhill cranes are important predictors of WC stopover length.</w:t>
            </w:r>
          </w:p>
        </w:tc>
      </w:tr>
    </w:tbl>
    <w:p w14:paraId="58B28343" w14:textId="77777777" w:rsidR="00E4206D" w:rsidRPr="005F6C07" w:rsidRDefault="00E4206D" w:rsidP="00E4206D">
      <w:pPr>
        <w:pStyle w:val="NoSpacing"/>
        <w:spacing w:after="120"/>
        <w:jc w:val="both"/>
        <w:rPr>
          <w:rFonts w:ascii="Times New Roman" w:hAnsi="Times New Roman" w:cs="Times New Roman"/>
          <w:sz w:val="24"/>
          <w:szCs w:val="24"/>
        </w:rPr>
      </w:pPr>
    </w:p>
    <w:tbl>
      <w:tblPr>
        <w:tblStyle w:val="TableGrid0"/>
        <w:tblW w:w="0" w:type="auto"/>
        <w:tblLook w:val="04A0" w:firstRow="1" w:lastRow="0" w:firstColumn="1" w:lastColumn="0" w:noHBand="0" w:noVBand="1"/>
      </w:tblPr>
      <w:tblGrid>
        <w:gridCol w:w="9350"/>
      </w:tblGrid>
      <w:tr w:rsidR="00E4206D" w:rsidRPr="005F6C07" w14:paraId="070D8381" w14:textId="77777777" w:rsidTr="00106C56">
        <w:tc>
          <w:tcPr>
            <w:tcW w:w="9350" w:type="dxa"/>
          </w:tcPr>
          <w:p w14:paraId="53628ECF" w14:textId="77777777" w:rsidR="00E4206D" w:rsidRPr="005F6C07" w:rsidRDefault="00E4206D" w:rsidP="00106C56">
            <w:pPr>
              <w:pStyle w:val="NoSpacing"/>
              <w:spacing w:after="120"/>
              <w:jc w:val="both"/>
              <w:rPr>
                <w:rFonts w:ascii="Times New Roman" w:hAnsi="Times New Roman" w:cs="Times New Roman"/>
              </w:rPr>
            </w:pPr>
            <w:r w:rsidRPr="005F6C07">
              <w:rPr>
                <w:rFonts w:ascii="Times New Roman" w:hAnsi="Times New Roman" w:cs="Times New Roman"/>
                <w:b/>
                <w:bCs/>
              </w:rPr>
              <w:lastRenderedPageBreak/>
              <w:t>Extension Big Question #6: Why is Spring WC use of the AHR greater than Fall use?</w:t>
            </w:r>
          </w:p>
        </w:tc>
      </w:tr>
      <w:tr w:rsidR="00E4206D" w:rsidRPr="005F6C07" w14:paraId="7659A89F" w14:textId="77777777" w:rsidTr="00106C56">
        <w:tc>
          <w:tcPr>
            <w:tcW w:w="9350" w:type="dxa"/>
          </w:tcPr>
          <w:p w14:paraId="2C7A9959" w14:textId="77777777" w:rsidR="00E4206D" w:rsidRPr="005F6C07" w:rsidRDefault="00E4206D" w:rsidP="00106C56">
            <w:pPr>
              <w:pStyle w:val="NoSpacing"/>
              <w:spacing w:after="120"/>
              <w:jc w:val="both"/>
              <w:rPr>
                <w:rFonts w:ascii="Times New Roman" w:hAnsi="Times New Roman" w:cs="Times New Roman"/>
              </w:rPr>
            </w:pPr>
            <w:r w:rsidRPr="005F6C07">
              <w:rPr>
                <w:rFonts w:ascii="Times New Roman" w:hAnsi="Times New Roman" w:cs="Times New Roman"/>
                <w:b/>
                <w:bCs/>
              </w:rPr>
              <w:t>Management Hypothesis: WC use of the AHR in the Spring is greater than during the Fall due to higher flows during the Spring.</w:t>
            </w:r>
          </w:p>
        </w:tc>
      </w:tr>
      <w:tr w:rsidR="00E4206D" w:rsidRPr="005F6C07" w14:paraId="61EA4027" w14:textId="77777777" w:rsidTr="00106C56">
        <w:tc>
          <w:tcPr>
            <w:tcW w:w="9350" w:type="dxa"/>
          </w:tcPr>
          <w:p w14:paraId="68A6CBED" w14:textId="77777777" w:rsidR="00E4206D" w:rsidRPr="005F6C07" w:rsidRDefault="00E4206D" w:rsidP="00106C56">
            <w:pPr>
              <w:pStyle w:val="NoSpacing"/>
              <w:spacing w:after="120"/>
              <w:jc w:val="both"/>
              <w:rPr>
                <w:rFonts w:ascii="Times New Roman" w:hAnsi="Times New Roman" w:cs="Times New Roman"/>
              </w:rPr>
            </w:pPr>
            <w:r w:rsidRPr="005F6C07">
              <w:rPr>
                <w:rFonts w:ascii="Times New Roman" w:hAnsi="Times New Roman" w:cs="Times New Roman"/>
                <w:b/>
                <w:bCs/>
              </w:rPr>
              <w:t xml:space="preserve">Underlying Physical Processes Hypothesis – </w:t>
            </w:r>
            <w:r w:rsidRPr="005F6C07">
              <w:rPr>
                <w:rFonts w:ascii="Times New Roman" w:hAnsi="Times New Roman" w:cs="Times New Roman"/>
              </w:rPr>
              <w:t>WC use of the AHR is a function of the relationship between wetted width and the percent of the channel that is of suitable depth for roosting (&lt;1 ft deep).</w:t>
            </w:r>
          </w:p>
        </w:tc>
      </w:tr>
      <w:tr w:rsidR="00E4206D" w:rsidRPr="005F6C07" w14:paraId="318B1D76" w14:textId="77777777" w:rsidTr="00106C56">
        <w:tc>
          <w:tcPr>
            <w:tcW w:w="9350" w:type="dxa"/>
          </w:tcPr>
          <w:p w14:paraId="72ABF813" w14:textId="77777777" w:rsidR="00E4206D" w:rsidRPr="005F6C07" w:rsidRDefault="00E4206D" w:rsidP="00106C56">
            <w:pPr>
              <w:rPr>
                <w:rFonts w:ascii="Times New Roman" w:hAnsi="Times New Roman" w:cs="Times New Roman"/>
              </w:rPr>
            </w:pPr>
            <w:r w:rsidRPr="005F6C07">
              <w:rPr>
                <w:rFonts w:ascii="Times New Roman" w:hAnsi="Times New Roman" w:cs="Times New Roman"/>
                <w:b/>
                <w:bCs/>
              </w:rPr>
              <w:t>Alternative Hypotheses:</w:t>
            </w:r>
          </w:p>
          <w:p w14:paraId="4A58DDEC" w14:textId="77777777" w:rsidR="00E4206D" w:rsidRPr="005F6C07" w:rsidRDefault="00E4206D" w:rsidP="00106C56">
            <w:pPr>
              <w:pStyle w:val="NoSpacing"/>
              <w:numPr>
                <w:ilvl w:val="0"/>
                <w:numId w:val="38"/>
              </w:numPr>
              <w:rPr>
                <w:rFonts w:ascii="Times New Roman" w:hAnsi="Times New Roman" w:cs="Times New Roman"/>
              </w:rPr>
            </w:pPr>
            <w:r w:rsidRPr="005F6C07">
              <w:rPr>
                <w:rFonts w:ascii="Times New Roman" w:hAnsi="Times New Roman" w:cs="Times New Roman"/>
              </w:rPr>
              <w:t>WC use of the AHR in the Spring is greater because WC do not stage in other areas prior to reaching the Platte, WC are further along in migration when they arrive, distance traveled since last stopover is longer, and stay length at previous stopovers is shorter when compared to Fall migration.</w:t>
            </w:r>
          </w:p>
          <w:p w14:paraId="4E468BAA" w14:textId="77777777" w:rsidR="00E4206D" w:rsidRPr="005F6C07" w:rsidRDefault="00E4206D" w:rsidP="00106C56">
            <w:pPr>
              <w:pStyle w:val="NoSpacing"/>
              <w:numPr>
                <w:ilvl w:val="0"/>
                <w:numId w:val="38"/>
              </w:numPr>
              <w:rPr>
                <w:rFonts w:ascii="Times New Roman" w:hAnsi="Times New Roman" w:cs="Times New Roman"/>
              </w:rPr>
            </w:pPr>
            <w:r w:rsidRPr="005F6C07">
              <w:rPr>
                <w:rFonts w:ascii="Times New Roman" w:hAnsi="Times New Roman" w:cs="Times New Roman"/>
              </w:rPr>
              <w:t>WC stay longer in the AHR during Spring migration because daily variability in flow is lower.</w:t>
            </w:r>
          </w:p>
          <w:p w14:paraId="0368C5F0" w14:textId="77777777" w:rsidR="00E4206D" w:rsidRPr="005F6C07" w:rsidRDefault="00E4206D" w:rsidP="00106C56">
            <w:pPr>
              <w:pStyle w:val="NoSpacing"/>
              <w:numPr>
                <w:ilvl w:val="0"/>
                <w:numId w:val="38"/>
              </w:numPr>
              <w:rPr>
                <w:rFonts w:ascii="Times New Roman" w:hAnsi="Times New Roman" w:cs="Times New Roman"/>
              </w:rPr>
            </w:pPr>
            <w:bookmarkStart w:id="38" w:name="_Hlk85199038"/>
            <w:r w:rsidRPr="005F6C07">
              <w:rPr>
                <w:rFonts w:ascii="Times New Roman" w:hAnsi="Times New Roman" w:cs="Times New Roman"/>
              </w:rPr>
              <w:t>WC use of the AHR in the Spring is greater because proportional wetland landcover is greater.</w:t>
            </w:r>
          </w:p>
          <w:bookmarkEnd w:id="38"/>
          <w:p w14:paraId="657E3F1C" w14:textId="77777777" w:rsidR="00E4206D" w:rsidRPr="005F6C07" w:rsidRDefault="00E4206D" w:rsidP="00106C56">
            <w:pPr>
              <w:pStyle w:val="NoSpacing"/>
              <w:numPr>
                <w:ilvl w:val="0"/>
                <w:numId w:val="38"/>
              </w:numPr>
              <w:rPr>
                <w:rFonts w:ascii="Times New Roman" w:hAnsi="Times New Roman" w:cs="Times New Roman"/>
              </w:rPr>
            </w:pPr>
            <w:r w:rsidRPr="005F6C07">
              <w:rPr>
                <w:rFonts w:ascii="Times New Roman" w:hAnsi="Times New Roman" w:cs="Times New Roman"/>
              </w:rPr>
              <w:t xml:space="preserve">WC use of the AHR in the Spring is greater due to more expansive unobstructed views (wider MUCW, reduced vegetation cover, lower vegetation heights, trees without leaves) that together increase perceived area of both on and off-channel suitable habitat during this period when compared with the </w:t>
            </w:r>
            <w:proofErr w:type="gramStart"/>
            <w:r w:rsidRPr="005F6C07">
              <w:rPr>
                <w:rFonts w:ascii="Times New Roman" w:hAnsi="Times New Roman" w:cs="Times New Roman"/>
              </w:rPr>
              <w:t>Fall</w:t>
            </w:r>
            <w:proofErr w:type="gramEnd"/>
          </w:p>
          <w:p w14:paraId="3747F47B" w14:textId="77777777" w:rsidR="00E4206D" w:rsidRPr="005F6C07" w:rsidRDefault="00E4206D" w:rsidP="00106C56">
            <w:pPr>
              <w:pStyle w:val="NoSpacing"/>
              <w:numPr>
                <w:ilvl w:val="0"/>
                <w:numId w:val="38"/>
              </w:numPr>
              <w:rPr>
                <w:rFonts w:ascii="Times New Roman" w:hAnsi="Times New Roman" w:cs="Times New Roman"/>
              </w:rPr>
            </w:pPr>
            <w:r w:rsidRPr="005F6C07">
              <w:rPr>
                <w:rFonts w:ascii="Times New Roman" w:hAnsi="Times New Roman" w:cs="Times New Roman"/>
              </w:rPr>
              <w:t>WC use of the AHR in the Spring is greater because they encounter the AHR later in the day during this migratory season than they do during the Fall migratory season, increasing the probability of a stopover.</w:t>
            </w:r>
          </w:p>
          <w:p w14:paraId="5E7AEE52" w14:textId="77777777" w:rsidR="00E4206D" w:rsidRPr="005F6C07" w:rsidRDefault="00E4206D" w:rsidP="00106C56">
            <w:pPr>
              <w:pStyle w:val="NoSpacing"/>
              <w:numPr>
                <w:ilvl w:val="0"/>
                <w:numId w:val="38"/>
              </w:numPr>
              <w:rPr>
                <w:rFonts w:ascii="Times New Roman" w:hAnsi="Times New Roman" w:cs="Times New Roman"/>
              </w:rPr>
            </w:pPr>
            <w:r w:rsidRPr="005F6C07">
              <w:rPr>
                <w:rFonts w:ascii="Times New Roman" w:hAnsi="Times New Roman" w:cs="Times New Roman"/>
              </w:rPr>
              <w:t>WC use of the AHR in the Spring is greater because weather (wind speed and direction, precipitation, temperature) conditions are less favorable for flight (heading into colder conditions, not away from them).</w:t>
            </w:r>
          </w:p>
          <w:p w14:paraId="2D159F40" w14:textId="77777777" w:rsidR="00E4206D" w:rsidRPr="005F6C07" w:rsidRDefault="00E4206D" w:rsidP="00106C56">
            <w:pPr>
              <w:pStyle w:val="NoSpacing"/>
              <w:numPr>
                <w:ilvl w:val="0"/>
                <w:numId w:val="38"/>
              </w:numPr>
              <w:rPr>
                <w:rFonts w:ascii="Times New Roman" w:hAnsi="Times New Roman" w:cs="Times New Roman"/>
              </w:rPr>
            </w:pPr>
            <w:r w:rsidRPr="005F6C07">
              <w:rPr>
                <w:rFonts w:ascii="Times New Roman" w:hAnsi="Times New Roman" w:cs="Times New Roman"/>
              </w:rPr>
              <w:t>WC use of the AHR in the Spring is greater because group sizes are larger, more numerous and longer stopovers by juveniles and subadults (non-reproductive), and because of the presence of sandhill cranes (more abundant with longer stopovers within the AHR in the Spring).</w:t>
            </w:r>
          </w:p>
        </w:tc>
      </w:tr>
    </w:tbl>
    <w:p w14:paraId="40F60F16" w14:textId="77777777" w:rsidR="00E4206D" w:rsidRPr="005F6C07" w:rsidRDefault="00E4206D" w:rsidP="00E4206D">
      <w:pPr>
        <w:pStyle w:val="Heading1"/>
      </w:pPr>
    </w:p>
    <w:p w14:paraId="633D7ECC" w14:textId="77777777" w:rsidR="00412844" w:rsidRPr="005F6C07" w:rsidRDefault="00412844" w:rsidP="00412844">
      <w:pPr>
        <w:sectPr w:rsidR="00412844" w:rsidRPr="005F6C07" w:rsidSect="007E16F6">
          <w:pgSz w:w="12240" w:h="15840" w:code="1"/>
          <w:pgMar w:top="1440" w:right="1440" w:bottom="1440" w:left="1440" w:header="720" w:footer="634" w:gutter="0"/>
          <w:lnNumType w:countBy="1" w:restart="continuous"/>
          <w:cols w:space="720"/>
          <w:docGrid w:linePitch="360"/>
        </w:sectPr>
      </w:pPr>
    </w:p>
    <w:p w14:paraId="2D859AD1" w14:textId="7557EC2D" w:rsidR="00E4206D" w:rsidRPr="005F6C07" w:rsidRDefault="00E4206D" w:rsidP="00412844">
      <w:pPr>
        <w:rPr>
          <w:rFonts w:ascii="Times New Roman" w:hAnsi="Times New Roman" w:cs="Times New Roman"/>
          <w:b/>
          <w:bCs/>
          <w:sz w:val="28"/>
          <w:szCs w:val="28"/>
        </w:rPr>
      </w:pPr>
      <w:bookmarkStart w:id="39" w:name="AppendixB"/>
      <w:bookmarkEnd w:id="39"/>
      <w:r w:rsidRPr="005F6C07">
        <w:rPr>
          <w:rFonts w:ascii="Times New Roman" w:hAnsi="Times New Roman" w:cs="Times New Roman"/>
          <w:b/>
          <w:bCs/>
          <w:sz w:val="28"/>
          <w:szCs w:val="28"/>
        </w:rPr>
        <w:lastRenderedPageBreak/>
        <w:t>Appendix B</w:t>
      </w:r>
      <w:r w:rsidR="00EC5472" w:rsidRPr="005F6C07">
        <w:rPr>
          <w:rFonts w:ascii="Times New Roman" w:hAnsi="Times New Roman" w:cs="Times New Roman"/>
          <w:b/>
          <w:bCs/>
          <w:sz w:val="28"/>
          <w:szCs w:val="28"/>
        </w:rPr>
        <w:t>.</w:t>
      </w:r>
      <w:bookmarkStart w:id="40" w:name="_Hlk91157035"/>
      <w:r w:rsidR="00DF3634" w:rsidRPr="005F6C07">
        <w:rPr>
          <w:rFonts w:ascii="Times New Roman" w:hAnsi="Times New Roman" w:cs="Times New Roman"/>
          <w:b/>
          <w:bCs/>
          <w:sz w:val="28"/>
          <w:szCs w:val="28"/>
        </w:rPr>
        <w:t xml:space="preserve">  </w:t>
      </w:r>
      <w:r w:rsidR="00EC5472" w:rsidRPr="005F6C07">
        <w:rPr>
          <w:rFonts w:ascii="Times New Roman" w:hAnsi="Times New Roman" w:cs="Times New Roman"/>
          <w:b/>
          <w:bCs/>
          <w:sz w:val="28"/>
          <w:szCs w:val="28"/>
        </w:rPr>
        <w:t xml:space="preserve">Whooping </w:t>
      </w:r>
      <w:r w:rsidR="00BC184F" w:rsidRPr="005F6C07">
        <w:rPr>
          <w:rFonts w:ascii="Times New Roman" w:hAnsi="Times New Roman" w:cs="Times New Roman"/>
          <w:b/>
          <w:bCs/>
          <w:sz w:val="28"/>
          <w:szCs w:val="28"/>
        </w:rPr>
        <w:t>C</w:t>
      </w:r>
      <w:r w:rsidRPr="005F6C07">
        <w:rPr>
          <w:rFonts w:ascii="Times New Roman" w:hAnsi="Times New Roman" w:cs="Times New Roman"/>
          <w:b/>
          <w:bCs/>
          <w:sz w:val="28"/>
          <w:szCs w:val="28"/>
        </w:rPr>
        <w:t xml:space="preserve">rane </w:t>
      </w:r>
      <w:r w:rsidR="00BC184F" w:rsidRPr="005F6C07">
        <w:rPr>
          <w:rFonts w:ascii="Times New Roman" w:hAnsi="Times New Roman" w:cs="Times New Roman"/>
          <w:b/>
          <w:bCs/>
          <w:sz w:val="28"/>
          <w:szCs w:val="28"/>
        </w:rPr>
        <w:t>G</w:t>
      </w:r>
      <w:r w:rsidRPr="005F6C07">
        <w:rPr>
          <w:rFonts w:ascii="Times New Roman" w:hAnsi="Times New Roman" w:cs="Times New Roman"/>
          <w:b/>
          <w:bCs/>
          <w:sz w:val="28"/>
          <w:szCs w:val="28"/>
        </w:rPr>
        <w:t xml:space="preserve">roup </w:t>
      </w:r>
      <w:r w:rsidR="00BC184F" w:rsidRPr="005F6C07">
        <w:rPr>
          <w:rFonts w:ascii="Times New Roman" w:hAnsi="Times New Roman" w:cs="Times New Roman"/>
          <w:b/>
          <w:bCs/>
          <w:sz w:val="28"/>
          <w:szCs w:val="28"/>
        </w:rPr>
        <w:t>O</w:t>
      </w:r>
      <w:r w:rsidRPr="005F6C07">
        <w:rPr>
          <w:rFonts w:ascii="Times New Roman" w:hAnsi="Times New Roman" w:cs="Times New Roman"/>
          <w:b/>
          <w:bCs/>
          <w:sz w:val="28"/>
          <w:szCs w:val="28"/>
        </w:rPr>
        <w:t>bservations</w:t>
      </w:r>
    </w:p>
    <w:p w14:paraId="4A44C0CA" w14:textId="41594671" w:rsidR="00696C03" w:rsidRPr="005F6C07" w:rsidRDefault="00330674" w:rsidP="00696C03">
      <w:pPr>
        <w:spacing w:after="0" w:line="240" w:lineRule="auto"/>
        <w:jc w:val="both"/>
        <w:rPr>
          <w:rFonts w:ascii="Times New Roman" w:hAnsi="Times New Roman" w:cs="Times New Roman"/>
          <w:sz w:val="24"/>
          <w:szCs w:val="24"/>
        </w:rPr>
      </w:pPr>
      <w:r w:rsidRPr="005F6C07">
        <w:rPr>
          <w:rFonts w:ascii="Times New Roman" w:hAnsi="Times New Roman" w:cs="Times New Roman"/>
          <w:sz w:val="24"/>
          <w:szCs w:val="24"/>
        </w:rPr>
        <w:t xml:space="preserve">Tables of details of whooping crane group observations recorded during </w:t>
      </w:r>
      <w:r w:rsidR="00FE12BE" w:rsidRPr="005F6C07">
        <w:rPr>
          <w:rFonts w:ascii="Times New Roman" w:hAnsi="Times New Roman" w:cs="Times New Roman"/>
          <w:sz w:val="24"/>
          <w:szCs w:val="24"/>
        </w:rPr>
        <w:t>fall</w:t>
      </w:r>
      <w:r w:rsidRPr="005F6C07">
        <w:rPr>
          <w:rFonts w:ascii="Times New Roman" w:hAnsi="Times New Roman" w:cs="Times New Roman"/>
          <w:sz w:val="24"/>
          <w:szCs w:val="24"/>
        </w:rPr>
        <w:t xml:space="preserve"> 2023 along the Associated Habitat Reach of the central Platte River between Lexington and Chapman, Nebraska.  One table is provided for each group based on the unique USFWS group identification (ID) number.  Provided for each group is the unique color-coded group icon that corresponds to icons provided in tables and figures throughout the report; the USFWS group ID; date(s) of observations of the group; number of adult and juvenile whooping cranes in the group; the PRRIP group ID number; use site number; UTM x and y coordinates (zone 14N); and type of observation.  When more than one observation of a whooping crane group was made in the same day, then letters (e.g., A, B, C) are placed following the group ID.  Use site numbers are provided when the whooping crane group was observed in riverine, lacustrine, or palustrine land cover types.  When whooping crane groups were observed in a land cover type or environment that was not riverine, lacustrine, or palustrine, then the appropriate land cover type is provided (i.e., Ag-agriculture; </w:t>
      </w:r>
      <w:r w:rsidR="00D533B9" w:rsidRPr="005F6C07">
        <w:rPr>
          <w:rFonts w:ascii="Times New Roman" w:hAnsi="Times New Roman" w:cs="Times New Roman"/>
          <w:sz w:val="24"/>
          <w:szCs w:val="24"/>
        </w:rPr>
        <w:t xml:space="preserve">beans; </w:t>
      </w:r>
      <w:r w:rsidRPr="005F6C07">
        <w:rPr>
          <w:rFonts w:ascii="Times New Roman" w:hAnsi="Times New Roman" w:cs="Times New Roman"/>
          <w:sz w:val="24"/>
          <w:szCs w:val="24"/>
        </w:rPr>
        <w:t>corn).  If the group was sighted in flight, then “AIR” is provided for the use site number.  Observation types are provided as systematic (Sys), opportunistic (Opp), aerial (flight), and ground.</w:t>
      </w:r>
    </w:p>
    <w:p w14:paraId="47252317" w14:textId="200CA9F3" w:rsidR="004C55EE" w:rsidRPr="005F6C07" w:rsidRDefault="004C55EE" w:rsidP="00E4206D">
      <w:pPr>
        <w:spacing w:after="0"/>
        <w:jc w:val="both"/>
        <w:rPr>
          <w:rFonts w:ascii="Times New Roman" w:hAnsi="Times New Roman" w:cs="Times New Roman"/>
          <w:sz w:val="24"/>
          <w:szCs w:val="24"/>
        </w:rPr>
      </w:pPr>
      <w:bookmarkStart w:id="41" w:name="_Hlk44074865"/>
    </w:p>
    <w:p w14:paraId="64A0F2B2" w14:textId="58E4D29A" w:rsidR="003F127C" w:rsidRPr="005F6C07" w:rsidRDefault="003F127C" w:rsidP="003F127C">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t>Table B.</w:t>
      </w:r>
      <w:r w:rsidR="00F65B6C" w:rsidRPr="005F6C07">
        <w:rPr>
          <w:rFonts w:ascii="Times New Roman" w:eastAsia="Calibri" w:hAnsi="Times New Roman" w:cs="Times New Roman"/>
          <w:b/>
          <w:color w:val="000000"/>
          <w:sz w:val="24"/>
          <w:szCs w:val="24"/>
        </w:rPr>
        <w:t>1</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00334244" w:rsidRPr="005F6C07">
        <w:rPr>
          <w:rFonts w:ascii="Times New Roman" w:eastAsia="Calibri" w:hAnsi="Times New Roman" w:cs="Times New Roman"/>
          <w:bCs/>
          <w:color w:val="000000"/>
          <w:sz w:val="24"/>
          <w:szCs w:val="24"/>
        </w:rPr>
        <w:t>23B-30</w:t>
      </w:r>
      <w:r w:rsidRPr="005F6C07">
        <w:rPr>
          <w:rFonts w:ascii="Times New Roman" w:hAnsi="Times New Roman" w:cs="Times New Roman"/>
          <w:sz w:val="24"/>
          <w:szCs w:val="24"/>
        </w:rPr>
        <w:t>.</w:t>
      </w:r>
    </w:p>
    <w:tbl>
      <w:tblPr>
        <w:tblW w:w="13196" w:type="dxa"/>
        <w:tblLook w:val="04A0" w:firstRow="1" w:lastRow="0" w:firstColumn="1" w:lastColumn="0" w:noHBand="0" w:noVBand="1"/>
      </w:tblPr>
      <w:tblGrid>
        <w:gridCol w:w="1260"/>
        <w:gridCol w:w="1260"/>
        <w:gridCol w:w="1260"/>
        <w:gridCol w:w="2430"/>
        <w:gridCol w:w="1688"/>
        <w:gridCol w:w="1203"/>
        <w:gridCol w:w="1140"/>
        <w:gridCol w:w="1140"/>
        <w:gridCol w:w="1815"/>
      </w:tblGrid>
      <w:tr w:rsidR="00334244" w:rsidRPr="005F6C07" w14:paraId="6AFA22F1" w14:textId="77777777" w:rsidTr="00334244">
        <w:trPr>
          <w:trHeight w:val="520"/>
        </w:trPr>
        <w:tc>
          <w:tcPr>
            <w:tcW w:w="1260" w:type="dxa"/>
            <w:tcBorders>
              <w:top w:val="single" w:sz="8" w:space="0" w:color="auto"/>
              <w:left w:val="nil"/>
              <w:bottom w:val="single" w:sz="8" w:space="0" w:color="auto"/>
              <w:right w:val="nil"/>
            </w:tcBorders>
            <w:shd w:val="clear" w:color="auto" w:fill="auto"/>
            <w:hideMark/>
          </w:tcPr>
          <w:p w14:paraId="18BB7A5E" w14:textId="2A48A729" w:rsidR="00334244" w:rsidRPr="005F6C07" w:rsidRDefault="00334244" w:rsidP="0033424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260" w:type="dxa"/>
            <w:tcBorders>
              <w:top w:val="single" w:sz="8" w:space="0" w:color="auto"/>
              <w:left w:val="nil"/>
              <w:bottom w:val="single" w:sz="8" w:space="0" w:color="auto"/>
              <w:right w:val="nil"/>
            </w:tcBorders>
            <w:shd w:val="clear" w:color="auto" w:fill="auto"/>
            <w:noWrap/>
            <w:vAlign w:val="bottom"/>
            <w:hideMark/>
          </w:tcPr>
          <w:p w14:paraId="6B521C39" w14:textId="2E594E2A" w:rsidR="00334244" w:rsidRPr="005F6C07" w:rsidRDefault="00334244" w:rsidP="0033424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bottom"/>
            <w:hideMark/>
          </w:tcPr>
          <w:p w14:paraId="481199C3" w14:textId="4C73C88C" w:rsidR="00334244" w:rsidRPr="005F6C07" w:rsidRDefault="00334244" w:rsidP="0033424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bottom"/>
            <w:hideMark/>
          </w:tcPr>
          <w:p w14:paraId="6644ACC6" w14:textId="3728DD4D" w:rsidR="00334244" w:rsidRPr="005F6C07" w:rsidRDefault="00334244" w:rsidP="0033424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688" w:type="dxa"/>
            <w:tcBorders>
              <w:top w:val="single" w:sz="8" w:space="0" w:color="auto"/>
              <w:left w:val="nil"/>
              <w:bottom w:val="single" w:sz="8" w:space="0" w:color="auto"/>
              <w:right w:val="nil"/>
            </w:tcBorders>
            <w:shd w:val="clear" w:color="auto" w:fill="auto"/>
            <w:noWrap/>
            <w:vAlign w:val="bottom"/>
            <w:hideMark/>
          </w:tcPr>
          <w:p w14:paraId="73A50716" w14:textId="6E408182" w:rsidR="00334244" w:rsidRPr="005F6C07" w:rsidRDefault="00334244" w:rsidP="0033424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bottom"/>
            <w:hideMark/>
          </w:tcPr>
          <w:p w14:paraId="1D0DCB0F" w14:textId="36450EC3" w:rsidR="00334244" w:rsidRPr="005F6C07" w:rsidRDefault="00334244" w:rsidP="0033424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bottom"/>
            <w:hideMark/>
          </w:tcPr>
          <w:p w14:paraId="3533BFDD" w14:textId="3FE06172" w:rsidR="00334244" w:rsidRPr="005F6C07" w:rsidRDefault="00334244" w:rsidP="0033424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bottom"/>
            <w:hideMark/>
          </w:tcPr>
          <w:p w14:paraId="1D544AB8" w14:textId="149E26C3" w:rsidR="00334244" w:rsidRPr="005F6C07" w:rsidRDefault="00334244" w:rsidP="0033424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bottom"/>
            <w:hideMark/>
          </w:tcPr>
          <w:p w14:paraId="45C3289F" w14:textId="7FE5D7F7" w:rsidR="00334244" w:rsidRPr="005F6C07" w:rsidRDefault="00334244" w:rsidP="0033424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334244" w:rsidRPr="005F6C07" w14:paraId="1EFFC846" w14:textId="77777777" w:rsidTr="00334244">
        <w:trPr>
          <w:trHeight w:val="287"/>
        </w:trPr>
        <w:tc>
          <w:tcPr>
            <w:tcW w:w="1260" w:type="dxa"/>
            <w:tcBorders>
              <w:top w:val="nil"/>
              <w:left w:val="nil"/>
              <w:bottom w:val="nil"/>
              <w:right w:val="nil"/>
            </w:tcBorders>
            <w:shd w:val="clear" w:color="auto" w:fill="auto"/>
            <w:noWrap/>
            <w:vAlign w:val="bottom"/>
            <w:hideMark/>
          </w:tcPr>
          <w:p w14:paraId="191B66D2" w14:textId="60549A02" w:rsidR="00334244" w:rsidRPr="005F6C07" w:rsidRDefault="00115021" w:rsidP="00115021">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28A53258" wp14:editId="00A04DDA">
                  <wp:extent cx="182880" cy="182880"/>
                  <wp:effectExtent l="0" t="0" r="7620" b="762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4B445616"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7A774FE"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10/29/2023</w:t>
            </w:r>
          </w:p>
        </w:tc>
        <w:tc>
          <w:tcPr>
            <w:tcW w:w="2430" w:type="dxa"/>
            <w:tcBorders>
              <w:top w:val="nil"/>
              <w:left w:val="nil"/>
              <w:bottom w:val="nil"/>
              <w:right w:val="nil"/>
            </w:tcBorders>
            <w:shd w:val="clear" w:color="auto" w:fill="auto"/>
            <w:noWrap/>
            <w:vAlign w:val="bottom"/>
            <w:hideMark/>
          </w:tcPr>
          <w:p w14:paraId="0E3FF670"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46DDE91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2023FA01</w:t>
            </w:r>
          </w:p>
        </w:tc>
        <w:tc>
          <w:tcPr>
            <w:tcW w:w="1203" w:type="dxa"/>
            <w:tcBorders>
              <w:top w:val="nil"/>
              <w:left w:val="nil"/>
              <w:bottom w:val="nil"/>
              <w:right w:val="nil"/>
            </w:tcBorders>
            <w:shd w:val="clear" w:color="auto" w:fill="auto"/>
            <w:noWrap/>
            <w:vAlign w:val="bottom"/>
            <w:hideMark/>
          </w:tcPr>
          <w:p w14:paraId="4A435532"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w:t>
            </w:r>
          </w:p>
        </w:tc>
        <w:tc>
          <w:tcPr>
            <w:tcW w:w="1140" w:type="dxa"/>
            <w:tcBorders>
              <w:top w:val="nil"/>
              <w:left w:val="nil"/>
              <w:bottom w:val="nil"/>
              <w:right w:val="nil"/>
            </w:tcBorders>
            <w:shd w:val="clear" w:color="auto" w:fill="auto"/>
            <w:noWrap/>
            <w:vAlign w:val="bottom"/>
            <w:hideMark/>
          </w:tcPr>
          <w:p w14:paraId="14282A18"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521452</w:t>
            </w:r>
          </w:p>
        </w:tc>
        <w:tc>
          <w:tcPr>
            <w:tcW w:w="1140" w:type="dxa"/>
            <w:tcBorders>
              <w:top w:val="nil"/>
              <w:left w:val="nil"/>
              <w:bottom w:val="nil"/>
              <w:right w:val="nil"/>
            </w:tcBorders>
            <w:shd w:val="clear" w:color="auto" w:fill="auto"/>
            <w:noWrap/>
            <w:vAlign w:val="bottom"/>
            <w:hideMark/>
          </w:tcPr>
          <w:p w14:paraId="63E3A6C5"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4507176</w:t>
            </w:r>
          </w:p>
        </w:tc>
        <w:tc>
          <w:tcPr>
            <w:tcW w:w="1815" w:type="dxa"/>
            <w:tcBorders>
              <w:top w:val="nil"/>
              <w:left w:val="nil"/>
              <w:bottom w:val="nil"/>
              <w:right w:val="nil"/>
            </w:tcBorders>
            <w:shd w:val="clear" w:color="auto" w:fill="auto"/>
            <w:noWrap/>
            <w:vAlign w:val="bottom"/>
            <w:hideMark/>
          </w:tcPr>
          <w:p w14:paraId="2F81BB6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334244" w:rsidRPr="005F6C07" w14:paraId="16F7157F" w14:textId="77777777" w:rsidTr="00334244">
        <w:trPr>
          <w:trHeight w:val="287"/>
        </w:trPr>
        <w:tc>
          <w:tcPr>
            <w:tcW w:w="1260" w:type="dxa"/>
            <w:tcBorders>
              <w:top w:val="nil"/>
              <w:left w:val="nil"/>
              <w:bottom w:val="nil"/>
              <w:right w:val="nil"/>
            </w:tcBorders>
            <w:shd w:val="clear" w:color="auto" w:fill="auto"/>
            <w:noWrap/>
            <w:vAlign w:val="bottom"/>
            <w:hideMark/>
          </w:tcPr>
          <w:p w14:paraId="55B2D515" w14:textId="4B2E4DD0"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A6BF290" wp14:editId="2A455B86">
                  <wp:extent cx="182880" cy="182880"/>
                  <wp:effectExtent l="0" t="0" r="7620" b="762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48A5748C"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0E750A9C"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10/30/2023</w:t>
            </w:r>
          </w:p>
        </w:tc>
        <w:tc>
          <w:tcPr>
            <w:tcW w:w="2430" w:type="dxa"/>
            <w:tcBorders>
              <w:top w:val="nil"/>
              <w:left w:val="nil"/>
              <w:bottom w:val="nil"/>
              <w:right w:val="nil"/>
            </w:tcBorders>
            <w:shd w:val="clear" w:color="auto" w:fill="auto"/>
            <w:noWrap/>
            <w:vAlign w:val="bottom"/>
            <w:hideMark/>
          </w:tcPr>
          <w:p w14:paraId="3B24BDCA"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0B91D44A"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2023FA03</w:t>
            </w:r>
          </w:p>
        </w:tc>
        <w:tc>
          <w:tcPr>
            <w:tcW w:w="1203" w:type="dxa"/>
            <w:tcBorders>
              <w:top w:val="nil"/>
              <w:left w:val="nil"/>
              <w:bottom w:val="nil"/>
              <w:right w:val="nil"/>
            </w:tcBorders>
            <w:shd w:val="clear" w:color="auto" w:fill="auto"/>
            <w:noWrap/>
            <w:vAlign w:val="bottom"/>
            <w:hideMark/>
          </w:tcPr>
          <w:p w14:paraId="7489CF8E"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w:t>
            </w:r>
          </w:p>
        </w:tc>
        <w:tc>
          <w:tcPr>
            <w:tcW w:w="1140" w:type="dxa"/>
            <w:tcBorders>
              <w:top w:val="nil"/>
              <w:left w:val="nil"/>
              <w:bottom w:val="nil"/>
              <w:right w:val="nil"/>
            </w:tcBorders>
            <w:shd w:val="clear" w:color="auto" w:fill="auto"/>
            <w:noWrap/>
            <w:vAlign w:val="bottom"/>
            <w:hideMark/>
          </w:tcPr>
          <w:p w14:paraId="65EC6F06"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520282</w:t>
            </w:r>
          </w:p>
        </w:tc>
        <w:tc>
          <w:tcPr>
            <w:tcW w:w="1140" w:type="dxa"/>
            <w:tcBorders>
              <w:top w:val="nil"/>
              <w:left w:val="nil"/>
              <w:bottom w:val="nil"/>
              <w:right w:val="nil"/>
            </w:tcBorders>
            <w:shd w:val="clear" w:color="auto" w:fill="auto"/>
            <w:noWrap/>
            <w:vAlign w:val="bottom"/>
            <w:hideMark/>
          </w:tcPr>
          <w:p w14:paraId="3A6C1D82"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4506661</w:t>
            </w:r>
          </w:p>
        </w:tc>
        <w:tc>
          <w:tcPr>
            <w:tcW w:w="1815" w:type="dxa"/>
            <w:tcBorders>
              <w:top w:val="nil"/>
              <w:left w:val="nil"/>
              <w:bottom w:val="nil"/>
              <w:right w:val="nil"/>
            </w:tcBorders>
            <w:shd w:val="clear" w:color="auto" w:fill="auto"/>
            <w:noWrap/>
            <w:vAlign w:val="bottom"/>
            <w:hideMark/>
          </w:tcPr>
          <w:p w14:paraId="60B4E662" w14:textId="0752769A" w:rsidR="00334244" w:rsidRPr="005F6C07" w:rsidRDefault="00C204EC"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334244" w:rsidRPr="005F6C07" w14:paraId="0A1D2107" w14:textId="77777777" w:rsidTr="00334244">
        <w:trPr>
          <w:trHeight w:val="287"/>
        </w:trPr>
        <w:tc>
          <w:tcPr>
            <w:tcW w:w="1260" w:type="dxa"/>
            <w:tcBorders>
              <w:top w:val="nil"/>
              <w:left w:val="nil"/>
              <w:bottom w:val="nil"/>
              <w:right w:val="nil"/>
            </w:tcBorders>
            <w:shd w:val="clear" w:color="auto" w:fill="auto"/>
            <w:noWrap/>
            <w:vAlign w:val="bottom"/>
            <w:hideMark/>
          </w:tcPr>
          <w:p w14:paraId="20005F16" w14:textId="61031CF3"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F7A7D01" wp14:editId="291A6A54">
                  <wp:extent cx="182880" cy="182880"/>
                  <wp:effectExtent l="0" t="0" r="7620" b="762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494CA070"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BB3D38A"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10/30/2023</w:t>
            </w:r>
          </w:p>
        </w:tc>
        <w:tc>
          <w:tcPr>
            <w:tcW w:w="2430" w:type="dxa"/>
            <w:tcBorders>
              <w:top w:val="nil"/>
              <w:left w:val="nil"/>
              <w:bottom w:val="nil"/>
              <w:right w:val="nil"/>
            </w:tcBorders>
            <w:shd w:val="clear" w:color="auto" w:fill="auto"/>
            <w:noWrap/>
            <w:vAlign w:val="bottom"/>
            <w:hideMark/>
          </w:tcPr>
          <w:p w14:paraId="5CC7095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5ABED90D"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2023FA03B</w:t>
            </w:r>
          </w:p>
        </w:tc>
        <w:tc>
          <w:tcPr>
            <w:tcW w:w="1203" w:type="dxa"/>
            <w:tcBorders>
              <w:top w:val="nil"/>
              <w:left w:val="nil"/>
              <w:bottom w:val="nil"/>
              <w:right w:val="nil"/>
            </w:tcBorders>
            <w:shd w:val="clear" w:color="auto" w:fill="auto"/>
            <w:noWrap/>
            <w:vAlign w:val="bottom"/>
            <w:hideMark/>
          </w:tcPr>
          <w:p w14:paraId="66999E4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E5968AD"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519659</w:t>
            </w:r>
          </w:p>
        </w:tc>
        <w:tc>
          <w:tcPr>
            <w:tcW w:w="1140" w:type="dxa"/>
            <w:tcBorders>
              <w:top w:val="nil"/>
              <w:left w:val="nil"/>
              <w:bottom w:val="nil"/>
              <w:right w:val="nil"/>
            </w:tcBorders>
            <w:shd w:val="clear" w:color="auto" w:fill="auto"/>
            <w:noWrap/>
            <w:vAlign w:val="bottom"/>
            <w:hideMark/>
          </w:tcPr>
          <w:p w14:paraId="371183BF"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4506137</w:t>
            </w:r>
          </w:p>
        </w:tc>
        <w:tc>
          <w:tcPr>
            <w:tcW w:w="1815" w:type="dxa"/>
            <w:tcBorders>
              <w:top w:val="nil"/>
              <w:left w:val="nil"/>
              <w:bottom w:val="nil"/>
              <w:right w:val="nil"/>
            </w:tcBorders>
            <w:shd w:val="clear" w:color="auto" w:fill="auto"/>
            <w:noWrap/>
            <w:vAlign w:val="bottom"/>
            <w:hideMark/>
          </w:tcPr>
          <w:p w14:paraId="35F81A7E"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334244" w:rsidRPr="005F6C07" w14:paraId="28EF1CAF" w14:textId="77777777" w:rsidTr="00334244">
        <w:trPr>
          <w:trHeight w:val="287"/>
        </w:trPr>
        <w:tc>
          <w:tcPr>
            <w:tcW w:w="1260" w:type="dxa"/>
            <w:tcBorders>
              <w:top w:val="nil"/>
              <w:left w:val="nil"/>
              <w:bottom w:val="nil"/>
              <w:right w:val="nil"/>
            </w:tcBorders>
            <w:shd w:val="clear" w:color="auto" w:fill="auto"/>
            <w:noWrap/>
            <w:vAlign w:val="bottom"/>
            <w:hideMark/>
          </w:tcPr>
          <w:p w14:paraId="1A88C770" w14:textId="3DF56D00"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B6367AE" wp14:editId="7F8D270B">
                  <wp:extent cx="182880" cy="182880"/>
                  <wp:effectExtent l="0" t="0" r="7620" b="762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C57C884"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EB4259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10/31/2023</w:t>
            </w:r>
          </w:p>
        </w:tc>
        <w:tc>
          <w:tcPr>
            <w:tcW w:w="2430" w:type="dxa"/>
            <w:tcBorders>
              <w:top w:val="nil"/>
              <w:left w:val="nil"/>
              <w:bottom w:val="nil"/>
              <w:right w:val="nil"/>
            </w:tcBorders>
            <w:shd w:val="clear" w:color="auto" w:fill="auto"/>
            <w:noWrap/>
            <w:vAlign w:val="bottom"/>
            <w:hideMark/>
          </w:tcPr>
          <w:p w14:paraId="001360E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0278931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2023FA08</w:t>
            </w:r>
          </w:p>
        </w:tc>
        <w:tc>
          <w:tcPr>
            <w:tcW w:w="1203" w:type="dxa"/>
            <w:tcBorders>
              <w:top w:val="nil"/>
              <w:left w:val="nil"/>
              <w:bottom w:val="nil"/>
              <w:right w:val="nil"/>
            </w:tcBorders>
            <w:shd w:val="clear" w:color="auto" w:fill="auto"/>
            <w:noWrap/>
            <w:vAlign w:val="bottom"/>
            <w:hideMark/>
          </w:tcPr>
          <w:p w14:paraId="66AEF2A1"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w:t>
            </w:r>
          </w:p>
        </w:tc>
        <w:tc>
          <w:tcPr>
            <w:tcW w:w="1140" w:type="dxa"/>
            <w:tcBorders>
              <w:top w:val="nil"/>
              <w:left w:val="nil"/>
              <w:bottom w:val="nil"/>
              <w:right w:val="nil"/>
            </w:tcBorders>
            <w:shd w:val="clear" w:color="auto" w:fill="auto"/>
            <w:noWrap/>
            <w:vAlign w:val="bottom"/>
            <w:hideMark/>
          </w:tcPr>
          <w:p w14:paraId="609EF0D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520282</w:t>
            </w:r>
          </w:p>
        </w:tc>
        <w:tc>
          <w:tcPr>
            <w:tcW w:w="1140" w:type="dxa"/>
            <w:tcBorders>
              <w:top w:val="nil"/>
              <w:left w:val="nil"/>
              <w:bottom w:val="nil"/>
              <w:right w:val="nil"/>
            </w:tcBorders>
            <w:shd w:val="clear" w:color="auto" w:fill="auto"/>
            <w:noWrap/>
            <w:vAlign w:val="bottom"/>
            <w:hideMark/>
          </w:tcPr>
          <w:p w14:paraId="4C8AFE8A"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4506661</w:t>
            </w:r>
          </w:p>
        </w:tc>
        <w:tc>
          <w:tcPr>
            <w:tcW w:w="1815" w:type="dxa"/>
            <w:tcBorders>
              <w:top w:val="nil"/>
              <w:left w:val="nil"/>
              <w:bottom w:val="nil"/>
              <w:right w:val="nil"/>
            </w:tcBorders>
            <w:shd w:val="clear" w:color="auto" w:fill="auto"/>
            <w:noWrap/>
            <w:vAlign w:val="bottom"/>
            <w:hideMark/>
          </w:tcPr>
          <w:p w14:paraId="0B53CD14"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334244" w:rsidRPr="005F6C07" w14:paraId="1F071D6D" w14:textId="77777777" w:rsidTr="00334244">
        <w:trPr>
          <w:trHeight w:val="287"/>
        </w:trPr>
        <w:tc>
          <w:tcPr>
            <w:tcW w:w="1260" w:type="dxa"/>
            <w:tcBorders>
              <w:top w:val="nil"/>
              <w:left w:val="nil"/>
              <w:bottom w:val="nil"/>
              <w:right w:val="nil"/>
            </w:tcBorders>
            <w:shd w:val="clear" w:color="auto" w:fill="auto"/>
            <w:noWrap/>
            <w:vAlign w:val="bottom"/>
            <w:hideMark/>
          </w:tcPr>
          <w:p w14:paraId="782C23B0" w14:textId="6724E8FE"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E0B4A65" wp14:editId="6231AA4E">
                  <wp:extent cx="182880" cy="182880"/>
                  <wp:effectExtent l="0" t="0" r="7620" b="762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50620708"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5BB48D8E"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11/1/2023</w:t>
            </w:r>
          </w:p>
        </w:tc>
        <w:tc>
          <w:tcPr>
            <w:tcW w:w="2430" w:type="dxa"/>
            <w:tcBorders>
              <w:top w:val="nil"/>
              <w:left w:val="nil"/>
              <w:bottom w:val="nil"/>
              <w:right w:val="nil"/>
            </w:tcBorders>
            <w:shd w:val="clear" w:color="auto" w:fill="auto"/>
            <w:noWrap/>
            <w:vAlign w:val="bottom"/>
            <w:hideMark/>
          </w:tcPr>
          <w:p w14:paraId="38A75DA6"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07C073B6"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w:t>
            </w:r>
          </w:p>
        </w:tc>
        <w:tc>
          <w:tcPr>
            <w:tcW w:w="1203" w:type="dxa"/>
            <w:tcBorders>
              <w:top w:val="nil"/>
              <w:left w:val="nil"/>
              <w:bottom w:val="nil"/>
              <w:right w:val="nil"/>
            </w:tcBorders>
            <w:shd w:val="clear" w:color="auto" w:fill="auto"/>
            <w:noWrap/>
            <w:vAlign w:val="bottom"/>
            <w:hideMark/>
          </w:tcPr>
          <w:p w14:paraId="7D23CEC0"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w:t>
            </w:r>
          </w:p>
        </w:tc>
        <w:tc>
          <w:tcPr>
            <w:tcW w:w="1140" w:type="dxa"/>
            <w:tcBorders>
              <w:top w:val="nil"/>
              <w:left w:val="nil"/>
              <w:bottom w:val="nil"/>
              <w:right w:val="nil"/>
            </w:tcBorders>
            <w:shd w:val="clear" w:color="auto" w:fill="auto"/>
            <w:noWrap/>
            <w:vAlign w:val="bottom"/>
            <w:hideMark/>
          </w:tcPr>
          <w:p w14:paraId="61BFA072"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517963</w:t>
            </w:r>
          </w:p>
        </w:tc>
        <w:tc>
          <w:tcPr>
            <w:tcW w:w="1140" w:type="dxa"/>
            <w:tcBorders>
              <w:top w:val="nil"/>
              <w:left w:val="nil"/>
              <w:bottom w:val="nil"/>
              <w:right w:val="nil"/>
            </w:tcBorders>
            <w:shd w:val="clear" w:color="auto" w:fill="auto"/>
            <w:noWrap/>
            <w:vAlign w:val="bottom"/>
            <w:hideMark/>
          </w:tcPr>
          <w:p w14:paraId="0F7B29A2"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4505561</w:t>
            </w:r>
          </w:p>
        </w:tc>
        <w:tc>
          <w:tcPr>
            <w:tcW w:w="1815" w:type="dxa"/>
            <w:tcBorders>
              <w:top w:val="nil"/>
              <w:left w:val="nil"/>
              <w:bottom w:val="nil"/>
              <w:right w:val="nil"/>
            </w:tcBorders>
            <w:shd w:val="clear" w:color="auto" w:fill="auto"/>
            <w:noWrap/>
            <w:vAlign w:val="bottom"/>
            <w:hideMark/>
          </w:tcPr>
          <w:p w14:paraId="02F8D4C4"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334244" w:rsidRPr="005F6C07" w14:paraId="3617B1FE" w14:textId="77777777" w:rsidTr="00334244">
        <w:trPr>
          <w:trHeight w:val="287"/>
        </w:trPr>
        <w:tc>
          <w:tcPr>
            <w:tcW w:w="1260" w:type="dxa"/>
            <w:tcBorders>
              <w:top w:val="nil"/>
              <w:left w:val="nil"/>
              <w:bottom w:val="nil"/>
              <w:right w:val="nil"/>
            </w:tcBorders>
            <w:shd w:val="clear" w:color="auto" w:fill="auto"/>
            <w:noWrap/>
            <w:vAlign w:val="bottom"/>
            <w:hideMark/>
          </w:tcPr>
          <w:p w14:paraId="6F00973E" w14:textId="01AD2F65"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BFFF740" wp14:editId="55BD4FFB">
                  <wp:extent cx="182880" cy="182880"/>
                  <wp:effectExtent l="0" t="0" r="7620" b="762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4B722A8"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00B947B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5F00482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28DC43B4"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2023FA19</w:t>
            </w:r>
          </w:p>
        </w:tc>
        <w:tc>
          <w:tcPr>
            <w:tcW w:w="1203" w:type="dxa"/>
            <w:tcBorders>
              <w:top w:val="nil"/>
              <w:left w:val="nil"/>
              <w:bottom w:val="nil"/>
              <w:right w:val="nil"/>
            </w:tcBorders>
            <w:shd w:val="clear" w:color="auto" w:fill="auto"/>
            <w:noWrap/>
            <w:vAlign w:val="bottom"/>
            <w:hideMark/>
          </w:tcPr>
          <w:p w14:paraId="251E1F4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17</w:t>
            </w:r>
          </w:p>
        </w:tc>
        <w:tc>
          <w:tcPr>
            <w:tcW w:w="1140" w:type="dxa"/>
            <w:tcBorders>
              <w:top w:val="nil"/>
              <w:left w:val="nil"/>
              <w:bottom w:val="nil"/>
              <w:right w:val="nil"/>
            </w:tcBorders>
            <w:shd w:val="clear" w:color="auto" w:fill="auto"/>
            <w:noWrap/>
            <w:vAlign w:val="bottom"/>
            <w:hideMark/>
          </w:tcPr>
          <w:p w14:paraId="0FA33DFE"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520326</w:t>
            </w:r>
          </w:p>
        </w:tc>
        <w:tc>
          <w:tcPr>
            <w:tcW w:w="1140" w:type="dxa"/>
            <w:tcBorders>
              <w:top w:val="nil"/>
              <w:left w:val="nil"/>
              <w:bottom w:val="nil"/>
              <w:right w:val="nil"/>
            </w:tcBorders>
            <w:shd w:val="clear" w:color="auto" w:fill="auto"/>
            <w:noWrap/>
            <w:vAlign w:val="bottom"/>
            <w:hideMark/>
          </w:tcPr>
          <w:p w14:paraId="048DE02A"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4506663</w:t>
            </w:r>
          </w:p>
        </w:tc>
        <w:tc>
          <w:tcPr>
            <w:tcW w:w="1815" w:type="dxa"/>
            <w:tcBorders>
              <w:top w:val="nil"/>
              <w:left w:val="nil"/>
              <w:bottom w:val="nil"/>
              <w:right w:val="nil"/>
            </w:tcBorders>
            <w:shd w:val="clear" w:color="auto" w:fill="auto"/>
            <w:noWrap/>
            <w:vAlign w:val="bottom"/>
            <w:hideMark/>
          </w:tcPr>
          <w:p w14:paraId="51DD6926"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334244" w:rsidRPr="005F6C07" w14:paraId="6801E287" w14:textId="77777777" w:rsidTr="00334244">
        <w:trPr>
          <w:trHeight w:val="287"/>
        </w:trPr>
        <w:tc>
          <w:tcPr>
            <w:tcW w:w="1260" w:type="dxa"/>
            <w:tcBorders>
              <w:top w:val="nil"/>
              <w:left w:val="nil"/>
              <w:bottom w:val="nil"/>
              <w:right w:val="nil"/>
            </w:tcBorders>
            <w:shd w:val="clear" w:color="auto" w:fill="auto"/>
            <w:noWrap/>
            <w:vAlign w:val="bottom"/>
            <w:hideMark/>
          </w:tcPr>
          <w:p w14:paraId="46143949" w14:textId="4F3ED9E5"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939F6F7" wp14:editId="7FC43439">
                  <wp:extent cx="182880" cy="182880"/>
                  <wp:effectExtent l="0" t="0" r="7620" b="762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10E68176"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76013A78"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282D0D0C"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635A5E26"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2023FA26</w:t>
            </w:r>
          </w:p>
        </w:tc>
        <w:tc>
          <w:tcPr>
            <w:tcW w:w="1203" w:type="dxa"/>
            <w:tcBorders>
              <w:top w:val="nil"/>
              <w:left w:val="nil"/>
              <w:bottom w:val="nil"/>
              <w:right w:val="nil"/>
            </w:tcBorders>
            <w:shd w:val="clear" w:color="auto" w:fill="auto"/>
            <w:noWrap/>
            <w:vAlign w:val="bottom"/>
            <w:hideMark/>
          </w:tcPr>
          <w:p w14:paraId="1CDABB0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22</w:t>
            </w:r>
          </w:p>
        </w:tc>
        <w:tc>
          <w:tcPr>
            <w:tcW w:w="1140" w:type="dxa"/>
            <w:tcBorders>
              <w:top w:val="nil"/>
              <w:left w:val="nil"/>
              <w:bottom w:val="nil"/>
              <w:right w:val="nil"/>
            </w:tcBorders>
            <w:shd w:val="clear" w:color="auto" w:fill="auto"/>
            <w:noWrap/>
            <w:vAlign w:val="bottom"/>
            <w:hideMark/>
          </w:tcPr>
          <w:p w14:paraId="0E45287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519128</w:t>
            </w:r>
          </w:p>
        </w:tc>
        <w:tc>
          <w:tcPr>
            <w:tcW w:w="1140" w:type="dxa"/>
            <w:tcBorders>
              <w:top w:val="nil"/>
              <w:left w:val="nil"/>
              <w:bottom w:val="nil"/>
              <w:right w:val="nil"/>
            </w:tcBorders>
            <w:shd w:val="clear" w:color="auto" w:fill="auto"/>
            <w:noWrap/>
            <w:vAlign w:val="bottom"/>
            <w:hideMark/>
          </w:tcPr>
          <w:p w14:paraId="0E2D8CC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4506330</w:t>
            </w:r>
          </w:p>
        </w:tc>
        <w:tc>
          <w:tcPr>
            <w:tcW w:w="1815" w:type="dxa"/>
            <w:tcBorders>
              <w:top w:val="nil"/>
              <w:left w:val="nil"/>
              <w:bottom w:val="nil"/>
              <w:right w:val="nil"/>
            </w:tcBorders>
            <w:shd w:val="clear" w:color="auto" w:fill="auto"/>
            <w:noWrap/>
            <w:vAlign w:val="bottom"/>
            <w:hideMark/>
          </w:tcPr>
          <w:p w14:paraId="047DC52C"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334244" w:rsidRPr="005F6C07" w14:paraId="70F9E2BB" w14:textId="77777777" w:rsidTr="00334244">
        <w:trPr>
          <w:trHeight w:val="287"/>
        </w:trPr>
        <w:tc>
          <w:tcPr>
            <w:tcW w:w="1260" w:type="dxa"/>
            <w:tcBorders>
              <w:top w:val="nil"/>
              <w:left w:val="nil"/>
              <w:bottom w:val="nil"/>
              <w:right w:val="nil"/>
            </w:tcBorders>
            <w:shd w:val="clear" w:color="auto" w:fill="auto"/>
            <w:noWrap/>
            <w:vAlign w:val="bottom"/>
            <w:hideMark/>
          </w:tcPr>
          <w:p w14:paraId="2B5C4211" w14:textId="2507742E"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A00C734" wp14:editId="7AE6DC18">
                  <wp:extent cx="182880" cy="182880"/>
                  <wp:effectExtent l="0" t="0" r="7620" b="762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D5F44A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ADA1A55"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11/4/2023</w:t>
            </w:r>
          </w:p>
        </w:tc>
        <w:tc>
          <w:tcPr>
            <w:tcW w:w="2430" w:type="dxa"/>
            <w:tcBorders>
              <w:top w:val="nil"/>
              <w:left w:val="nil"/>
              <w:bottom w:val="nil"/>
              <w:right w:val="nil"/>
            </w:tcBorders>
            <w:shd w:val="clear" w:color="auto" w:fill="auto"/>
            <w:noWrap/>
            <w:vAlign w:val="bottom"/>
            <w:hideMark/>
          </w:tcPr>
          <w:p w14:paraId="3C30E9EC"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3B8AE1A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2023FA33</w:t>
            </w:r>
          </w:p>
        </w:tc>
        <w:tc>
          <w:tcPr>
            <w:tcW w:w="1203" w:type="dxa"/>
            <w:tcBorders>
              <w:top w:val="nil"/>
              <w:left w:val="nil"/>
              <w:bottom w:val="nil"/>
              <w:right w:val="nil"/>
            </w:tcBorders>
            <w:shd w:val="clear" w:color="auto" w:fill="auto"/>
            <w:noWrap/>
            <w:vAlign w:val="bottom"/>
            <w:hideMark/>
          </w:tcPr>
          <w:p w14:paraId="5A003C47"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61563D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520536</w:t>
            </w:r>
          </w:p>
        </w:tc>
        <w:tc>
          <w:tcPr>
            <w:tcW w:w="1140" w:type="dxa"/>
            <w:tcBorders>
              <w:top w:val="nil"/>
              <w:left w:val="nil"/>
              <w:bottom w:val="nil"/>
              <w:right w:val="nil"/>
            </w:tcBorders>
            <w:shd w:val="clear" w:color="auto" w:fill="auto"/>
            <w:noWrap/>
            <w:vAlign w:val="bottom"/>
            <w:hideMark/>
          </w:tcPr>
          <w:p w14:paraId="0DA4B043"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4506054</w:t>
            </w:r>
          </w:p>
        </w:tc>
        <w:tc>
          <w:tcPr>
            <w:tcW w:w="1815" w:type="dxa"/>
            <w:tcBorders>
              <w:top w:val="nil"/>
              <w:left w:val="nil"/>
              <w:bottom w:val="nil"/>
              <w:right w:val="nil"/>
            </w:tcBorders>
            <w:shd w:val="clear" w:color="auto" w:fill="auto"/>
            <w:noWrap/>
            <w:vAlign w:val="bottom"/>
            <w:hideMark/>
          </w:tcPr>
          <w:p w14:paraId="020ABCCE"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334244" w:rsidRPr="005F6C07" w14:paraId="0235C3AA" w14:textId="77777777" w:rsidTr="00334244">
        <w:trPr>
          <w:trHeight w:val="287"/>
        </w:trPr>
        <w:tc>
          <w:tcPr>
            <w:tcW w:w="1260" w:type="dxa"/>
            <w:tcBorders>
              <w:top w:val="nil"/>
              <w:left w:val="nil"/>
              <w:bottom w:val="nil"/>
              <w:right w:val="nil"/>
            </w:tcBorders>
            <w:shd w:val="clear" w:color="auto" w:fill="auto"/>
            <w:noWrap/>
            <w:vAlign w:val="bottom"/>
            <w:hideMark/>
          </w:tcPr>
          <w:p w14:paraId="3D7C0D1B" w14:textId="575B4BC6"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476D254" wp14:editId="3D6FD3D5">
                  <wp:extent cx="182880" cy="182880"/>
                  <wp:effectExtent l="0" t="0" r="7620" b="762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5B0FA83D"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02B6076D"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11/5/2023</w:t>
            </w:r>
          </w:p>
        </w:tc>
        <w:tc>
          <w:tcPr>
            <w:tcW w:w="2430" w:type="dxa"/>
            <w:tcBorders>
              <w:top w:val="nil"/>
              <w:left w:val="nil"/>
              <w:bottom w:val="nil"/>
              <w:right w:val="nil"/>
            </w:tcBorders>
            <w:shd w:val="clear" w:color="auto" w:fill="auto"/>
            <w:noWrap/>
            <w:vAlign w:val="bottom"/>
            <w:hideMark/>
          </w:tcPr>
          <w:p w14:paraId="1C479D38"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02671ECE"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2023FA39</w:t>
            </w:r>
          </w:p>
        </w:tc>
        <w:tc>
          <w:tcPr>
            <w:tcW w:w="1203" w:type="dxa"/>
            <w:tcBorders>
              <w:top w:val="nil"/>
              <w:left w:val="nil"/>
              <w:bottom w:val="nil"/>
              <w:right w:val="nil"/>
            </w:tcBorders>
            <w:shd w:val="clear" w:color="auto" w:fill="auto"/>
            <w:noWrap/>
            <w:vAlign w:val="bottom"/>
            <w:hideMark/>
          </w:tcPr>
          <w:p w14:paraId="49156475"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140" w:type="dxa"/>
            <w:tcBorders>
              <w:top w:val="nil"/>
              <w:left w:val="nil"/>
              <w:bottom w:val="nil"/>
              <w:right w:val="nil"/>
            </w:tcBorders>
            <w:shd w:val="clear" w:color="auto" w:fill="auto"/>
            <w:noWrap/>
            <w:vAlign w:val="bottom"/>
            <w:hideMark/>
          </w:tcPr>
          <w:p w14:paraId="54BBA902"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516835</w:t>
            </w:r>
          </w:p>
        </w:tc>
        <w:tc>
          <w:tcPr>
            <w:tcW w:w="1140" w:type="dxa"/>
            <w:tcBorders>
              <w:top w:val="nil"/>
              <w:left w:val="nil"/>
              <w:bottom w:val="nil"/>
              <w:right w:val="nil"/>
            </w:tcBorders>
            <w:shd w:val="clear" w:color="auto" w:fill="auto"/>
            <w:noWrap/>
            <w:vAlign w:val="bottom"/>
            <w:hideMark/>
          </w:tcPr>
          <w:p w14:paraId="3E4F8DAA"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4505173</w:t>
            </w:r>
          </w:p>
        </w:tc>
        <w:tc>
          <w:tcPr>
            <w:tcW w:w="1815" w:type="dxa"/>
            <w:tcBorders>
              <w:top w:val="nil"/>
              <w:left w:val="nil"/>
              <w:bottom w:val="nil"/>
              <w:right w:val="nil"/>
            </w:tcBorders>
            <w:shd w:val="clear" w:color="auto" w:fill="auto"/>
            <w:noWrap/>
            <w:vAlign w:val="bottom"/>
            <w:hideMark/>
          </w:tcPr>
          <w:p w14:paraId="0CFA87B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334244" w:rsidRPr="005F6C07" w14:paraId="6F76FBD8" w14:textId="77777777" w:rsidTr="00334244">
        <w:trPr>
          <w:trHeight w:val="287"/>
        </w:trPr>
        <w:tc>
          <w:tcPr>
            <w:tcW w:w="1260" w:type="dxa"/>
            <w:tcBorders>
              <w:top w:val="nil"/>
              <w:left w:val="nil"/>
              <w:bottom w:val="nil"/>
              <w:right w:val="nil"/>
            </w:tcBorders>
            <w:shd w:val="clear" w:color="auto" w:fill="auto"/>
            <w:noWrap/>
            <w:vAlign w:val="bottom"/>
            <w:hideMark/>
          </w:tcPr>
          <w:p w14:paraId="63A0031C" w14:textId="76363780"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8FC2AE7" wp14:editId="1D06AE12">
                  <wp:extent cx="182880" cy="182880"/>
                  <wp:effectExtent l="0" t="0" r="7620" b="762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CA4256A"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nil"/>
              <w:right w:val="nil"/>
            </w:tcBorders>
            <w:shd w:val="clear" w:color="auto" w:fill="auto"/>
            <w:noWrap/>
            <w:vAlign w:val="bottom"/>
            <w:hideMark/>
          </w:tcPr>
          <w:p w14:paraId="103C0EA1"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6B09F606"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nil"/>
              <w:right w:val="nil"/>
            </w:tcBorders>
            <w:shd w:val="clear" w:color="auto" w:fill="auto"/>
            <w:noWrap/>
            <w:vAlign w:val="bottom"/>
            <w:hideMark/>
          </w:tcPr>
          <w:p w14:paraId="78304594"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2023FA47</w:t>
            </w:r>
          </w:p>
        </w:tc>
        <w:tc>
          <w:tcPr>
            <w:tcW w:w="1203" w:type="dxa"/>
            <w:tcBorders>
              <w:top w:val="nil"/>
              <w:left w:val="nil"/>
              <w:bottom w:val="nil"/>
              <w:right w:val="nil"/>
            </w:tcBorders>
            <w:shd w:val="clear" w:color="auto" w:fill="auto"/>
            <w:noWrap/>
            <w:vAlign w:val="bottom"/>
            <w:hideMark/>
          </w:tcPr>
          <w:p w14:paraId="6EEA3347"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9BE1604"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515771</w:t>
            </w:r>
          </w:p>
        </w:tc>
        <w:tc>
          <w:tcPr>
            <w:tcW w:w="1140" w:type="dxa"/>
            <w:tcBorders>
              <w:top w:val="nil"/>
              <w:left w:val="nil"/>
              <w:bottom w:val="nil"/>
              <w:right w:val="nil"/>
            </w:tcBorders>
            <w:shd w:val="clear" w:color="auto" w:fill="auto"/>
            <w:noWrap/>
            <w:vAlign w:val="bottom"/>
            <w:hideMark/>
          </w:tcPr>
          <w:p w14:paraId="7C5F6E97"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4503908</w:t>
            </w:r>
          </w:p>
        </w:tc>
        <w:tc>
          <w:tcPr>
            <w:tcW w:w="1815" w:type="dxa"/>
            <w:tcBorders>
              <w:top w:val="nil"/>
              <w:left w:val="nil"/>
              <w:bottom w:val="nil"/>
              <w:right w:val="nil"/>
            </w:tcBorders>
            <w:shd w:val="clear" w:color="auto" w:fill="auto"/>
            <w:noWrap/>
            <w:vAlign w:val="bottom"/>
            <w:hideMark/>
          </w:tcPr>
          <w:p w14:paraId="7422A092"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334244" w:rsidRPr="005F6C07" w14:paraId="05E4FDE6" w14:textId="77777777" w:rsidTr="006B4E11">
        <w:trPr>
          <w:trHeight w:val="287"/>
        </w:trPr>
        <w:tc>
          <w:tcPr>
            <w:tcW w:w="1260" w:type="dxa"/>
            <w:tcBorders>
              <w:top w:val="nil"/>
              <w:left w:val="nil"/>
              <w:right w:val="nil"/>
            </w:tcBorders>
            <w:shd w:val="clear" w:color="auto" w:fill="auto"/>
            <w:noWrap/>
            <w:vAlign w:val="bottom"/>
            <w:hideMark/>
          </w:tcPr>
          <w:p w14:paraId="42A88295" w14:textId="21AFAADC"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B3A7C4E" wp14:editId="3DBFB9FE">
                  <wp:extent cx="182880" cy="182880"/>
                  <wp:effectExtent l="0" t="0" r="7620" b="762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right w:val="nil"/>
            </w:tcBorders>
            <w:shd w:val="clear" w:color="auto" w:fill="auto"/>
            <w:noWrap/>
            <w:vAlign w:val="bottom"/>
            <w:hideMark/>
          </w:tcPr>
          <w:p w14:paraId="55A6645F"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right w:val="nil"/>
            </w:tcBorders>
            <w:shd w:val="clear" w:color="auto" w:fill="auto"/>
            <w:noWrap/>
            <w:vAlign w:val="bottom"/>
            <w:hideMark/>
          </w:tcPr>
          <w:p w14:paraId="6B656CF9"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11/7/2023</w:t>
            </w:r>
          </w:p>
        </w:tc>
        <w:tc>
          <w:tcPr>
            <w:tcW w:w="2430" w:type="dxa"/>
            <w:tcBorders>
              <w:top w:val="nil"/>
              <w:left w:val="nil"/>
              <w:right w:val="nil"/>
            </w:tcBorders>
            <w:shd w:val="clear" w:color="auto" w:fill="auto"/>
            <w:noWrap/>
            <w:vAlign w:val="bottom"/>
            <w:hideMark/>
          </w:tcPr>
          <w:p w14:paraId="2D126BD8"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right w:val="nil"/>
            </w:tcBorders>
            <w:shd w:val="clear" w:color="auto" w:fill="auto"/>
            <w:noWrap/>
            <w:vAlign w:val="bottom"/>
            <w:hideMark/>
          </w:tcPr>
          <w:p w14:paraId="36BFF9C9"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2023FA52</w:t>
            </w:r>
          </w:p>
        </w:tc>
        <w:tc>
          <w:tcPr>
            <w:tcW w:w="1203" w:type="dxa"/>
            <w:tcBorders>
              <w:top w:val="nil"/>
              <w:left w:val="nil"/>
              <w:right w:val="nil"/>
            </w:tcBorders>
            <w:shd w:val="clear" w:color="auto" w:fill="auto"/>
            <w:noWrap/>
            <w:vAlign w:val="bottom"/>
            <w:hideMark/>
          </w:tcPr>
          <w:p w14:paraId="7DDE7652"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36</w:t>
            </w:r>
          </w:p>
        </w:tc>
        <w:tc>
          <w:tcPr>
            <w:tcW w:w="1140" w:type="dxa"/>
            <w:tcBorders>
              <w:top w:val="nil"/>
              <w:left w:val="nil"/>
              <w:right w:val="nil"/>
            </w:tcBorders>
            <w:shd w:val="clear" w:color="auto" w:fill="auto"/>
            <w:noWrap/>
            <w:vAlign w:val="bottom"/>
            <w:hideMark/>
          </w:tcPr>
          <w:p w14:paraId="5A6E33F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515627</w:t>
            </w:r>
          </w:p>
        </w:tc>
        <w:tc>
          <w:tcPr>
            <w:tcW w:w="1140" w:type="dxa"/>
            <w:tcBorders>
              <w:top w:val="nil"/>
              <w:left w:val="nil"/>
              <w:right w:val="nil"/>
            </w:tcBorders>
            <w:shd w:val="clear" w:color="auto" w:fill="auto"/>
            <w:noWrap/>
            <w:vAlign w:val="bottom"/>
            <w:hideMark/>
          </w:tcPr>
          <w:p w14:paraId="50CCF854"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4504332</w:t>
            </w:r>
          </w:p>
        </w:tc>
        <w:tc>
          <w:tcPr>
            <w:tcW w:w="1815" w:type="dxa"/>
            <w:tcBorders>
              <w:top w:val="nil"/>
              <w:left w:val="nil"/>
              <w:right w:val="nil"/>
            </w:tcBorders>
            <w:shd w:val="clear" w:color="auto" w:fill="auto"/>
            <w:noWrap/>
            <w:vAlign w:val="bottom"/>
            <w:hideMark/>
          </w:tcPr>
          <w:p w14:paraId="625F87AE"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334244" w:rsidRPr="005F6C07" w14:paraId="1CD44E29" w14:textId="77777777" w:rsidTr="006B4E11">
        <w:trPr>
          <w:trHeight w:val="287"/>
        </w:trPr>
        <w:tc>
          <w:tcPr>
            <w:tcW w:w="1260" w:type="dxa"/>
            <w:tcBorders>
              <w:top w:val="nil"/>
              <w:left w:val="nil"/>
              <w:bottom w:val="single" w:sz="8" w:space="0" w:color="auto"/>
              <w:right w:val="nil"/>
            </w:tcBorders>
            <w:shd w:val="clear" w:color="auto" w:fill="auto"/>
            <w:noWrap/>
            <w:vAlign w:val="bottom"/>
            <w:hideMark/>
          </w:tcPr>
          <w:p w14:paraId="3CED124F" w14:textId="7F46FC9F" w:rsidR="00334244" w:rsidRPr="005F6C07" w:rsidRDefault="00115021"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1564E21" wp14:editId="47003742">
                  <wp:extent cx="182880" cy="182880"/>
                  <wp:effectExtent l="0" t="0" r="7620" b="762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 name="Picture 3303"/>
                          <pic:cNvPicPr/>
                        </pic:nvPicPr>
                        <pic:blipFill>
                          <a:blip r:embed="rId50">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single" w:sz="8" w:space="0" w:color="auto"/>
              <w:right w:val="nil"/>
            </w:tcBorders>
            <w:shd w:val="clear" w:color="auto" w:fill="auto"/>
            <w:noWrap/>
            <w:vAlign w:val="bottom"/>
            <w:hideMark/>
          </w:tcPr>
          <w:p w14:paraId="6DE42B8D"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23B-30</w:t>
            </w:r>
          </w:p>
        </w:tc>
        <w:tc>
          <w:tcPr>
            <w:tcW w:w="1260" w:type="dxa"/>
            <w:tcBorders>
              <w:top w:val="nil"/>
              <w:left w:val="nil"/>
              <w:bottom w:val="single" w:sz="8" w:space="0" w:color="auto"/>
              <w:right w:val="nil"/>
            </w:tcBorders>
            <w:shd w:val="clear" w:color="auto" w:fill="auto"/>
            <w:noWrap/>
            <w:vAlign w:val="bottom"/>
            <w:hideMark/>
          </w:tcPr>
          <w:p w14:paraId="6567ABA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11/8/2023</w:t>
            </w:r>
          </w:p>
        </w:tc>
        <w:tc>
          <w:tcPr>
            <w:tcW w:w="2430" w:type="dxa"/>
            <w:tcBorders>
              <w:top w:val="nil"/>
              <w:left w:val="nil"/>
              <w:bottom w:val="single" w:sz="8" w:space="0" w:color="auto"/>
              <w:right w:val="nil"/>
            </w:tcBorders>
            <w:shd w:val="clear" w:color="auto" w:fill="auto"/>
            <w:noWrap/>
            <w:vAlign w:val="bottom"/>
            <w:hideMark/>
          </w:tcPr>
          <w:p w14:paraId="5531AB3E"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688" w:type="dxa"/>
            <w:tcBorders>
              <w:top w:val="nil"/>
              <w:left w:val="nil"/>
              <w:bottom w:val="single" w:sz="8" w:space="0" w:color="auto"/>
              <w:right w:val="nil"/>
            </w:tcBorders>
            <w:shd w:val="clear" w:color="auto" w:fill="auto"/>
            <w:noWrap/>
            <w:vAlign w:val="bottom"/>
            <w:hideMark/>
          </w:tcPr>
          <w:p w14:paraId="6D83477B"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2023FA55</w:t>
            </w:r>
          </w:p>
        </w:tc>
        <w:tc>
          <w:tcPr>
            <w:tcW w:w="1203" w:type="dxa"/>
            <w:tcBorders>
              <w:top w:val="nil"/>
              <w:left w:val="nil"/>
              <w:bottom w:val="single" w:sz="8" w:space="0" w:color="auto"/>
              <w:right w:val="nil"/>
            </w:tcBorders>
            <w:shd w:val="clear" w:color="auto" w:fill="auto"/>
            <w:noWrap/>
            <w:vAlign w:val="bottom"/>
            <w:hideMark/>
          </w:tcPr>
          <w:p w14:paraId="605A3158"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39</w:t>
            </w:r>
          </w:p>
        </w:tc>
        <w:tc>
          <w:tcPr>
            <w:tcW w:w="1140" w:type="dxa"/>
            <w:tcBorders>
              <w:top w:val="nil"/>
              <w:left w:val="nil"/>
              <w:bottom w:val="single" w:sz="8" w:space="0" w:color="auto"/>
              <w:right w:val="nil"/>
            </w:tcBorders>
            <w:shd w:val="clear" w:color="auto" w:fill="auto"/>
            <w:noWrap/>
            <w:vAlign w:val="bottom"/>
            <w:hideMark/>
          </w:tcPr>
          <w:p w14:paraId="7F23D9F4"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517719</w:t>
            </w:r>
          </w:p>
        </w:tc>
        <w:tc>
          <w:tcPr>
            <w:tcW w:w="1140" w:type="dxa"/>
            <w:tcBorders>
              <w:top w:val="nil"/>
              <w:left w:val="nil"/>
              <w:bottom w:val="single" w:sz="8" w:space="0" w:color="auto"/>
              <w:right w:val="nil"/>
            </w:tcBorders>
            <w:shd w:val="clear" w:color="auto" w:fill="auto"/>
            <w:noWrap/>
            <w:vAlign w:val="bottom"/>
            <w:hideMark/>
          </w:tcPr>
          <w:p w14:paraId="1D6D4F71"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4505448</w:t>
            </w:r>
          </w:p>
        </w:tc>
        <w:tc>
          <w:tcPr>
            <w:tcW w:w="1815" w:type="dxa"/>
            <w:tcBorders>
              <w:top w:val="nil"/>
              <w:left w:val="nil"/>
              <w:bottom w:val="single" w:sz="8" w:space="0" w:color="auto"/>
              <w:right w:val="nil"/>
            </w:tcBorders>
            <w:shd w:val="clear" w:color="auto" w:fill="auto"/>
            <w:noWrap/>
            <w:vAlign w:val="bottom"/>
            <w:hideMark/>
          </w:tcPr>
          <w:p w14:paraId="058D67D0" w14:textId="77777777" w:rsidR="00334244" w:rsidRPr="005F6C07" w:rsidRDefault="00334244" w:rsidP="00115021">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03AC9C19" w14:textId="0FED2801" w:rsidR="00A1768E" w:rsidRPr="005F6C07" w:rsidRDefault="00A1768E" w:rsidP="003F127C">
      <w:pPr>
        <w:spacing w:after="0"/>
        <w:jc w:val="both"/>
        <w:rPr>
          <w:rFonts w:ascii="Times New Roman" w:hAnsi="Times New Roman" w:cs="Times New Roman"/>
          <w:sz w:val="24"/>
          <w:szCs w:val="24"/>
        </w:rPr>
      </w:pPr>
    </w:p>
    <w:p w14:paraId="1D410D15" w14:textId="77777777" w:rsidR="001760E9" w:rsidRPr="005F6C07" w:rsidRDefault="001760E9" w:rsidP="0029618B">
      <w:pPr>
        <w:spacing w:after="0"/>
        <w:jc w:val="both"/>
        <w:rPr>
          <w:rFonts w:ascii="Times New Roman" w:eastAsia="Calibri" w:hAnsi="Times New Roman" w:cs="Times New Roman"/>
          <w:b/>
          <w:color w:val="000000"/>
          <w:sz w:val="24"/>
          <w:szCs w:val="24"/>
        </w:rPr>
      </w:pPr>
    </w:p>
    <w:p w14:paraId="7DA3513C" w14:textId="77777777" w:rsidR="001760E9" w:rsidRPr="005F6C07" w:rsidRDefault="001760E9" w:rsidP="0029618B">
      <w:pPr>
        <w:spacing w:after="0"/>
        <w:jc w:val="both"/>
        <w:rPr>
          <w:rFonts w:ascii="Times New Roman" w:eastAsia="Calibri" w:hAnsi="Times New Roman" w:cs="Times New Roman"/>
          <w:b/>
          <w:color w:val="000000"/>
          <w:sz w:val="24"/>
          <w:szCs w:val="24"/>
        </w:rPr>
      </w:pPr>
    </w:p>
    <w:p w14:paraId="55E56CD7" w14:textId="639F9EFE" w:rsidR="0029618B" w:rsidRPr="005F6C07" w:rsidRDefault="003F127C" w:rsidP="0029618B">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lastRenderedPageBreak/>
        <w:t>Table B.</w:t>
      </w:r>
      <w:r w:rsidR="00F65B6C" w:rsidRPr="005F6C07">
        <w:rPr>
          <w:rFonts w:ascii="Times New Roman" w:eastAsia="Calibri" w:hAnsi="Times New Roman" w:cs="Times New Roman"/>
          <w:b/>
          <w:color w:val="000000"/>
          <w:sz w:val="24"/>
          <w:szCs w:val="24"/>
        </w:rPr>
        <w:t>2</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31</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260"/>
        <w:gridCol w:w="1260"/>
        <w:gridCol w:w="2430"/>
        <w:gridCol w:w="1452"/>
        <w:gridCol w:w="1203"/>
        <w:gridCol w:w="1140"/>
        <w:gridCol w:w="1140"/>
        <w:gridCol w:w="1815"/>
      </w:tblGrid>
      <w:tr w:rsidR="008A3DA5" w:rsidRPr="005F6C07" w14:paraId="14DC691F" w14:textId="77777777" w:rsidTr="008A3DA5">
        <w:trPr>
          <w:trHeight w:val="610"/>
        </w:trPr>
        <w:tc>
          <w:tcPr>
            <w:tcW w:w="1260" w:type="dxa"/>
            <w:tcBorders>
              <w:top w:val="single" w:sz="8" w:space="0" w:color="auto"/>
              <w:left w:val="nil"/>
              <w:bottom w:val="single" w:sz="8" w:space="0" w:color="auto"/>
              <w:right w:val="nil"/>
            </w:tcBorders>
            <w:shd w:val="clear" w:color="auto" w:fill="auto"/>
            <w:vAlign w:val="center"/>
            <w:hideMark/>
          </w:tcPr>
          <w:p w14:paraId="1E4BE8FF" w14:textId="77777777" w:rsidR="00D13AD4" w:rsidRPr="005F6C07" w:rsidRDefault="00D13AD4"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260" w:type="dxa"/>
            <w:tcBorders>
              <w:top w:val="single" w:sz="8" w:space="0" w:color="auto"/>
              <w:left w:val="nil"/>
              <w:bottom w:val="single" w:sz="8" w:space="0" w:color="auto"/>
              <w:right w:val="nil"/>
            </w:tcBorders>
            <w:shd w:val="clear" w:color="auto" w:fill="auto"/>
            <w:noWrap/>
            <w:vAlign w:val="center"/>
            <w:hideMark/>
          </w:tcPr>
          <w:p w14:paraId="613652B4" w14:textId="77777777" w:rsidR="00D13AD4" w:rsidRPr="005F6C07" w:rsidRDefault="00D13AD4"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7C0FBBF2" w14:textId="77777777" w:rsidR="00D13AD4" w:rsidRPr="005F6C07" w:rsidRDefault="00D13AD4"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02AA3D16" w14:textId="77777777" w:rsidR="00D13AD4" w:rsidRPr="005F6C07" w:rsidRDefault="00D13AD4"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57F6265E" w14:textId="77777777" w:rsidR="00D13AD4" w:rsidRPr="005F6C07" w:rsidRDefault="00D13AD4"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192AD8E4" w14:textId="77777777" w:rsidR="00D13AD4" w:rsidRPr="005F6C07" w:rsidRDefault="00D13AD4"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1BCF6D29" w14:textId="77777777" w:rsidR="00D13AD4" w:rsidRPr="005F6C07" w:rsidRDefault="00D13AD4"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7F9B788F" w14:textId="77777777" w:rsidR="00D13AD4" w:rsidRPr="005F6C07" w:rsidRDefault="00D13AD4"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0A6D0EC6" w14:textId="77777777" w:rsidR="00D13AD4" w:rsidRPr="005F6C07" w:rsidRDefault="00D13AD4"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8A3DA5" w:rsidRPr="005F6C07" w14:paraId="123E6BC5" w14:textId="77777777" w:rsidTr="008A3DA5">
        <w:trPr>
          <w:trHeight w:val="287"/>
        </w:trPr>
        <w:tc>
          <w:tcPr>
            <w:tcW w:w="1260" w:type="dxa"/>
            <w:tcBorders>
              <w:top w:val="nil"/>
              <w:left w:val="nil"/>
              <w:bottom w:val="nil"/>
              <w:right w:val="nil"/>
            </w:tcBorders>
            <w:shd w:val="clear" w:color="auto" w:fill="auto"/>
            <w:noWrap/>
            <w:vAlign w:val="bottom"/>
            <w:hideMark/>
          </w:tcPr>
          <w:p w14:paraId="66B97DA9" w14:textId="59F71114" w:rsidR="00D13AD4" w:rsidRPr="005F6C07" w:rsidRDefault="001760E9" w:rsidP="008A3D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76570727" wp14:editId="6551778B">
                  <wp:extent cx="182880" cy="182880"/>
                  <wp:effectExtent l="0" t="0" r="7620" b="762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7516AD75"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02096562"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10/30/2023</w:t>
            </w:r>
          </w:p>
        </w:tc>
        <w:tc>
          <w:tcPr>
            <w:tcW w:w="2430" w:type="dxa"/>
            <w:tcBorders>
              <w:top w:val="nil"/>
              <w:left w:val="nil"/>
              <w:bottom w:val="nil"/>
              <w:right w:val="nil"/>
            </w:tcBorders>
            <w:shd w:val="clear" w:color="auto" w:fill="auto"/>
            <w:noWrap/>
            <w:vAlign w:val="bottom"/>
            <w:hideMark/>
          </w:tcPr>
          <w:p w14:paraId="3D830817"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66DA29A1"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2023FA02</w:t>
            </w:r>
          </w:p>
        </w:tc>
        <w:tc>
          <w:tcPr>
            <w:tcW w:w="1203" w:type="dxa"/>
            <w:tcBorders>
              <w:top w:val="nil"/>
              <w:left w:val="nil"/>
              <w:bottom w:val="nil"/>
              <w:right w:val="nil"/>
            </w:tcBorders>
            <w:shd w:val="clear" w:color="auto" w:fill="auto"/>
            <w:noWrap/>
            <w:vAlign w:val="bottom"/>
            <w:hideMark/>
          </w:tcPr>
          <w:p w14:paraId="5A7BFD13"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w:t>
            </w:r>
          </w:p>
        </w:tc>
        <w:tc>
          <w:tcPr>
            <w:tcW w:w="1140" w:type="dxa"/>
            <w:tcBorders>
              <w:top w:val="nil"/>
              <w:left w:val="nil"/>
              <w:bottom w:val="nil"/>
              <w:right w:val="nil"/>
            </w:tcBorders>
            <w:shd w:val="clear" w:color="auto" w:fill="auto"/>
            <w:noWrap/>
            <w:vAlign w:val="bottom"/>
            <w:hideMark/>
          </w:tcPr>
          <w:p w14:paraId="61A897D8"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448520</w:t>
            </w:r>
          </w:p>
        </w:tc>
        <w:tc>
          <w:tcPr>
            <w:tcW w:w="1140" w:type="dxa"/>
            <w:tcBorders>
              <w:top w:val="nil"/>
              <w:left w:val="nil"/>
              <w:bottom w:val="nil"/>
              <w:right w:val="nil"/>
            </w:tcBorders>
            <w:shd w:val="clear" w:color="auto" w:fill="auto"/>
            <w:noWrap/>
            <w:vAlign w:val="bottom"/>
            <w:hideMark/>
          </w:tcPr>
          <w:p w14:paraId="1BD6206C"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4503877</w:t>
            </w:r>
          </w:p>
        </w:tc>
        <w:tc>
          <w:tcPr>
            <w:tcW w:w="1815" w:type="dxa"/>
            <w:tcBorders>
              <w:top w:val="nil"/>
              <w:left w:val="nil"/>
              <w:bottom w:val="nil"/>
              <w:right w:val="nil"/>
            </w:tcBorders>
            <w:shd w:val="clear" w:color="auto" w:fill="auto"/>
            <w:noWrap/>
            <w:vAlign w:val="bottom"/>
            <w:hideMark/>
          </w:tcPr>
          <w:p w14:paraId="00A698BE"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3DA5" w:rsidRPr="005F6C07" w14:paraId="14651D85" w14:textId="77777777" w:rsidTr="008A3DA5">
        <w:trPr>
          <w:trHeight w:val="287"/>
        </w:trPr>
        <w:tc>
          <w:tcPr>
            <w:tcW w:w="1260" w:type="dxa"/>
            <w:tcBorders>
              <w:top w:val="nil"/>
              <w:left w:val="nil"/>
              <w:bottom w:val="nil"/>
              <w:right w:val="nil"/>
            </w:tcBorders>
            <w:shd w:val="clear" w:color="auto" w:fill="auto"/>
            <w:noWrap/>
            <w:vAlign w:val="bottom"/>
            <w:hideMark/>
          </w:tcPr>
          <w:p w14:paraId="7FB927A0" w14:textId="3F0CB79F" w:rsidR="00D13AD4" w:rsidRPr="005F6C07" w:rsidRDefault="001760E9"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5ED3197" wp14:editId="57945E19">
                  <wp:extent cx="182880" cy="182880"/>
                  <wp:effectExtent l="0" t="0" r="7620" b="762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7D322044"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070CD1F5"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11/1/2023</w:t>
            </w:r>
          </w:p>
        </w:tc>
        <w:tc>
          <w:tcPr>
            <w:tcW w:w="2430" w:type="dxa"/>
            <w:tcBorders>
              <w:top w:val="nil"/>
              <w:left w:val="nil"/>
              <w:bottom w:val="nil"/>
              <w:right w:val="nil"/>
            </w:tcBorders>
            <w:shd w:val="clear" w:color="auto" w:fill="auto"/>
            <w:noWrap/>
            <w:vAlign w:val="bottom"/>
            <w:hideMark/>
          </w:tcPr>
          <w:p w14:paraId="11DF6438"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4214855F"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w:t>
            </w:r>
          </w:p>
        </w:tc>
        <w:tc>
          <w:tcPr>
            <w:tcW w:w="1203" w:type="dxa"/>
            <w:tcBorders>
              <w:top w:val="nil"/>
              <w:left w:val="nil"/>
              <w:bottom w:val="nil"/>
              <w:right w:val="nil"/>
            </w:tcBorders>
            <w:shd w:val="clear" w:color="auto" w:fill="auto"/>
            <w:noWrap/>
            <w:vAlign w:val="bottom"/>
            <w:hideMark/>
          </w:tcPr>
          <w:p w14:paraId="284D5CDD"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AIR</w:t>
            </w:r>
          </w:p>
        </w:tc>
        <w:tc>
          <w:tcPr>
            <w:tcW w:w="1140" w:type="dxa"/>
            <w:tcBorders>
              <w:top w:val="nil"/>
              <w:left w:val="nil"/>
              <w:bottom w:val="nil"/>
              <w:right w:val="nil"/>
            </w:tcBorders>
            <w:shd w:val="clear" w:color="auto" w:fill="auto"/>
            <w:noWrap/>
            <w:vAlign w:val="bottom"/>
            <w:hideMark/>
          </w:tcPr>
          <w:p w14:paraId="3AF04B79"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450442</w:t>
            </w:r>
          </w:p>
        </w:tc>
        <w:tc>
          <w:tcPr>
            <w:tcW w:w="1140" w:type="dxa"/>
            <w:tcBorders>
              <w:top w:val="nil"/>
              <w:left w:val="nil"/>
              <w:bottom w:val="nil"/>
              <w:right w:val="nil"/>
            </w:tcBorders>
            <w:shd w:val="clear" w:color="auto" w:fill="auto"/>
            <w:noWrap/>
            <w:vAlign w:val="bottom"/>
            <w:hideMark/>
          </w:tcPr>
          <w:p w14:paraId="2F8C3BD9"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4502908</w:t>
            </w:r>
          </w:p>
        </w:tc>
        <w:tc>
          <w:tcPr>
            <w:tcW w:w="1815" w:type="dxa"/>
            <w:tcBorders>
              <w:top w:val="nil"/>
              <w:left w:val="nil"/>
              <w:bottom w:val="nil"/>
              <w:right w:val="nil"/>
            </w:tcBorders>
            <w:shd w:val="clear" w:color="auto" w:fill="auto"/>
            <w:noWrap/>
            <w:vAlign w:val="bottom"/>
            <w:hideMark/>
          </w:tcPr>
          <w:p w14:paraId="31E0B3F9"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3DA5" w:rsidRPr="005F6C07" w14:paraId="741BDD62" w14:textId="77777777" w:rsidTr="008A3DA5">
        <w:trPr>
          <w:trHeight w:val="287"/>
        </w:trPr>
        <w:tc>
          <w:tcPr>
            <w:tcW w:w="1260" w:type="dxa"/>
            <w:tcBorders>
              <w:top w:val="nil"/>
              <w:left w:val="nil"/>
              <w:bottom w:val="nil"/>
              <w:right w:val="nil"/>
            </w:tcBorders>
            <w:shd w:val="clear" w:color="auto" w:fill="auto"/>
            <w:noWrap/>
            <w:vAlign w:val="bottom"/>
            <w:hideMark/>
          </w:tcPr>
          <w:p w14:paraId="062A246D" w14:textId="27897939" w:rsidR="00D13AD4" w:rsidRPr="005F6C07" w:rsidRDefault="001760E9"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FFC44F0" wp14:editId="6BEDA518">
                  <wp:extent cx="182880" cy="182880"/>
                  <wp:effectExtent l="0" t="0" r="7620" b="762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19C42A6A"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159BDC8F"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17690855"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33716911"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2023FA15</w:t>
            </w:r>
          </w:p>
        </w:tc>
        <w:tc>
          <w:tcPr>
            <w:tcW w:w="1203" w:type="dxa"/>
            <w:tcBorders>
              <w:top w:val="nil"/>
              <w:left w:val="nil"/>
              <w:bottom w:val="nil"/>
              <w:right w:val="nil"/>
            </w:tcBorders>
            <w:shd w:val="clear" w:color="auto" w:fill="auto"/>
            <w:noWrap/>
            <w:vAlign w:val="bottom"/>
            <w:hideMark/>
          </w:tcPr>
          <w:p w14:paraId="20D86FE5"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w:t>
            </w:r>
          </w:p>
        </w:tc>
        <w:tc>
          <w:tcPr>
            <w:tcW w:w="1140" w:type="dxa"/>
            <w:tcBorders>
              <w:top w:val="nil"/>
              <w:left w:val="nil"/>
              <w:bottom w:val="nil"/>
              <w:right w:val="nil"/>
            </w:tcBorders>
            <w:shd w:val="clear" w:color="auto" w:fill="auto"/>
            <w:noWrap/>
            <w:vAlign w:val="bottom"/>
            <w:hideMark/>
          </w:tcPr>
          <w:p w14:paraId="2A4958F1"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453442</w:t>
            </w:r>
          </w:p>
        </w:tc>
        <w:tc>
          <w:tcPr>
            <w:tcW w:w="1140" w:type="dxa"/>
            <w:tcBorders>
              <w:top w:val="nil"/>
              <w:left w:val="nil"/>
              <w:bottom w:val="nil"/>
              <w:right w:val="nil"/>
            </w:tcBorders>
            <w:shd w:val="clear" w:color="auto" w:fill="auto"/>
            <w:noWrap/>
            <w:vAlign w:val="bottom"/>
            <w:hideMark/>
          </w:tcPr>
          <w:p w14:paraId="5AE5EA98"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4503519</w:t>
            </w:r>
          </w:p>
        </w:tc>
        <w:tc>
          <w:tcPr>
            <w:tcW w:w="1815" w:type="dxa"/>
            <w:tcBorders>
              <w:top w:val="nil"/>
              <w:left w:val="nil"/>
              <w:bottom w:val="nil"/>
              <w:right w:val="nil"/>
            </w:tcBorders>
            <w:shd w:val="clear" w:color="auto" w:fill="auto"/>
            <w:noWrap/>
            <w:vAlign w:val="bottom"/>
            <w:hideMark/>
          </w:tcPr>
          <w:p w14:paraId="4165A947"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3DA5" w:rsidRPr="005F6C07" w14:paraId="65685BC7" w14:textId="77777777" w:rsidTr="008A3DA5">
        <w:trPr>
          <w:trHeight w:val="287"/>
        </w:trPr>
        <w:tc>
          <w:tcPr>
            <w:tcW w:w="1260" w:type="dxa"/>
            <w:tcBorders>
              <w:top w:val="nil"/>
              <w:left w:val="nil"/>
              <w:bottom w:val="nil"/>
              <w:right w:val="nil"/>
            </w:tcBorders>
            <w:shd w:val="clear" w:color="auto" w:fill="auto"/>
            <w:noWrap/>
            <w:vAlign w:val="bottom"/>
            <w:hideMark/>
          </w:tcPr>
          <w:p w14:paraId="6C08FB93" w14:textId="3AEF4415" w:rsidR="00D13AD4" w:rsidRPr="005F6C07" w:rsidRDefault="001760E9"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813AED3" wp14:editId="76269C48">
                  <wp:extent cx="182880" cy="182880"/>
                  <wp:effectExtent l="0" t="0" r="7620" b="762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2FA823B9"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606F4AA5"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288F7F00"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2407DB6C"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2023FA21</w:t>
            </w:r>
          </w:p>
        </w:tc>
        <w:tc>
          <w:tcPr>
            <w:tcW w:w="1203" w:type="dxa"/>
            <w:tcBorders>
              <w:top w:val="nil"/>
              <w:left w:val="nil"/>
              <w:bottom w:val="nil"/>
              <w:right w:val="nil"/>
            </w:tcBorders>
            <w:shd w:val="clear" w:color="auto" w:fill="auto"/>
            <w:noWrap/>
            <w:vAlign w:val="bottom"/>
            <w:hideMark/>
          </w:tcPr>
          <w:p w14:paraId="5C798F75"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AIR</w:t>
            </w:r>
          </w:p>
        </w:tc>
        <w:tc>
          <w:tcPr>
            <w:tcW w:w="1140" w:type="dxa"/>
            <w:tcBorders>
              <w:top w:val="nil"/>
              <w:left w:val="nil"/>
              <w:bottom w:val="nil"/>
              <w:right w:val="nil"/>
            </w:tcBorders>
            <w:shd w:val="clear" w:color="auto" w:fill="auto"/>
            <w:noWrap/>
            <w:vAlign w:val="bottom"/>
            <w:hideMark/>
          </w:tcPr>
          <w:p w14:paraId="3E815172"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452472</w:t>
            </w:r>
          </w:p>
        </w:tc>
        <w:tc>
          <w:tcPr>
            <w:tcW w:w="1140" w:type="dxa"/>
            <w:tcBorders>
              <w:top w:val="nil"/>
              <w:left w:val="nil"/>
              <w:bottom w:val="nil"/>
              <w:right w:val="nil"/>
            </w:tcBorders>
            <w:shd w:val="clear" w:color="auto" w:fill="auto"/>
            <w:noWrap/>
            <w:vAlign w:val="bottom"/>
            <w:hideMark/>
          </w:tcPr>
          <w:p w14:paraId="021E695F"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4503242</w:t>
            </w:r>
          </w:p>
        </w:tc>
        <w:tc>
          <w:tcPr>
            <w:tcW w:w="1815" w:type="dxa"/>
            <w:tcBorders>
              <w:top w:val="nil"/>
              <w:left w:val="nil"/>
              <w:bottom w:val="nil"/>
              <w:right w:val="nil"/>
            </w:tcBorders>
            <w:shd w:val="clear" w:color="auto" w:fill="auto"/>
            <w:noWrap/>
            <w:vAlign w:val="bottom"/>
            <w:hideMark/>
          </w:tcPr>
          <w:p w14:paraId="63BD04A7"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3DA5" w:rsidRPr="005F6C07" w14:paraId="3DF00DA1" w14:textId="77777777" w:rsidTr="008A3DA5">
        <w:trPr>
          <w:trHeight w:val="287"/>
        </w:trPr>
        <w:tc>
          <w:tcPr>
            <w:tcW w:w="1260" w:type="dxa"/>
            <w:tcBorders>
              <w:top w:val="nil"/>
              <w:left w:val="nil"/>
              <w:bottom w:val="nil"/>
              <w:right w:val="nil"/>
            </w:tcBorders>
            <w:shd w:val="clear" w:color="auto" w:fill="auto"/>
            <w:noWrap/>
            <w:vAlign w:val="bottom"/>
            <w:hideMark/>
          </w:tcPr>
          <w:p w14:paraId="6F95BB5B" w14:textId="1BAAC796" w:rsidR="00D13AD4" w:rsidRPr="005F6C07" w:rsidRDefault="001760E9"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1B79332" wp14:editId="7A96A680">
                  <wp:extent cx="182880" cy="182880"/>
                  <wp:effectExtent l="0" t="0" r="7620" b="762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5E4178A2"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10BDD252"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5D3A43BE"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1F45B375"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2023FA21B</w:t>
            </w:r>
          </w:p>
        </w:tc>
        <w:tc>
          <w:tcPr>
            <w:tcW w:w="1203" w:type="dxa"/>
            <w:tcBorders>
              <w:top w:val="nil"/>
              <w:left w:val="nil"/>
              <w:bottom w:val="nil"/>
              <w:right w:val="nil"/>
            </w:tcBorders>
            <w:shd w:val="clear" w:color="auto" w:fill="auto"/>
            <w:noWrap/>
            <w:vAlign w:val="bottom"/>
            <w:hideMark/>
          </w:tcPr>
          <w:p w14:paraId="50024467"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02070667"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452200</w:t>
            </w:r>
          </w:p>
        </w:tc>
        <w:tc>
          <w:tcPr>
            <w:tcW w:w="1140" w:type="dxa"/>
            <w:tcBorders>
              <w:top w:val="nil"/>
              <w:left w:val="nil"/>
              <w:bottom w:val="nil"/>
              <w:right w:val="nil"/>
            </w:tcBorders>
            <w:shd w:val="clear" w:color="auto" w:fill="auto"/>
            <w:noWrap/>
            <w:vAlign w:val="bottom"/>
            <w:hideMark/>
          </w:tcPr>
          <w:p w14:paraId="628D4EDE"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4502654</w:t>
            </w:r>
          </w:p>
        </w:tc>
        <w:tc>
          <w:tcPr>
            <w:tcW w:w="1815" w:type="dxa"/>
            <w:tcBorders>
              <w:top w:val="nil"/>
              <w:left w:val="nil"/>
              <w:bottom w:val="nil"/>
              <w:right w:val="nil"/>
            </w:tcBorders>
            <w:shd w:val="clear" w:color="auto" w:fill="auto"/>
            <w:noWrap/>
            <w:vAlign w:val="bottom"/>
            <w:hideMark/>
          </w:tcPr>
          <w:p w14:paraId="6217965B"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3DA5" w:rsidRPr="005F6C07" w14:paraId="39EE70B5" w14:textId="77777777" w:rsidTr="008A3DA5">
        <w:trPr>
          <w:trHeight w:val="287"/>
        </w:trPr>
        <w:tc>
          <w:tcPr>
            <w:tcW w:w="1260" w:type="dxa"/>
            <w:tcBorders>
              <w:top w:val="nil"/>
              <w:left w:val="nil"/>
              <w:bottom w:val="nil"/>
              <w:right w:val="nil"/>
            </w:tcBorders>
            <w:shd w:val="clear" w:color="auto" w:fill="auto"/>
            <w:noWrap/>
            <w:vAlign w:val="bottom"/>
            <w:hideMark/>
          </w:tcPr>
          <w:p w14:paraId="3D47BAE5" w14:textId="12944070" w:rsidR="00D13AD4" w:rsidRPr="005F6C07" w:rsidRDefault="001760E9"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C78CC6C" wp14:editId="214743DF">
                  <wp:extent cx="182880" cy="182880"/>
                  <wp:effectExtent l="0" t="0" r="7620" b="762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03D9C221"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53F924C8"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11/4/2023</w:t>
            </w:r>
          </w:p>
        </w:tc>
        <w:tc>
          <w:tcPr>
            <w:tcW w:w="2430" w:type="dxa"/>
            <w:tcBorders>
              <w:top w:val="nil"/>
              <w:left w:val="nil"/>
              <w:bottom w:val="nil"/>
              <w:right w:val="nil"/>
            </w:tcBorders>
            <w:shd w:val="clear" w:color="auto" w:fill="auto"/>
            <w:noWrap/>
            <w:vAlign w:val="bottom"/>
            <w:hideMark/>
          </w:tcPr>
          <w:p w14:paraId="180500B9"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12F97A8C"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2023FA28</w:t>
            </w:r>
          </w:p>
        </w:tc>
        <w:tc>
          <w:tcPr>
            <w:tcW w:w="1203" w:type="dxa"/>
            <w:tcBorders>
              <w:top w:val="nil"/>
              <w:left w:val="nil"/>
              <w:bottom w:val="nil"/>
              <w:right w:val="nil"/>
            </w:tcBorders>
            <w:shd w:val="clear" w:color="auto" w:fill="auto"/>
            <w:noWrap/>
            <w:vAlign w:val="bottom"/>
            <w:hideMark/>
          </w:tcPr>
          <w:p w14:paraId="07DF0F53"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135B9B0D"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452497</w:t>
            </w:r>
          </w:p>
        </w:tc>
        <w:tc>
          <w:tcPr>
            <w:tcW w:w="1140" w:type="dxa"/>
            <w:tcBorders>
              <w:top w:val="nil"/>
              <w:left w:val="nil"/>
              <w:bottom w:val="nil"/>
              <w:right w:val="nil"/>
            </w:tcBorders>
            <w:shd w:val="clear" w:color="auto" w:fill="auto"/>
            <w:noWrap/>
            <w:vAlign w:val="bottom"/>
            <w:hideMark/>
          </w:tcPr>
          <w:p w14:paraId="3C580888"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4502739</w:t>
            </w:r>
          </w:p>
        </w:tc>
        <w:tc>
          <w:tcPr>
            <w:tcW w:w="1815" w:type="dxa"/>
            <w:tcBorders>
              <w:top w:val="nil"/>
              <w:left w:val="nil"/>
              <w:bottom w:val="nil"/>
              <w:right w:val="nil"/>
            </w:tcBorders>
            <w:shd w:val="clear" w:color="auto" w:fill="auto"/>
            <w:noWrap/>
            <w:vAlign w:val="bottom"/>
            <w:hideMark/>
          </w:tcPr>
          <w:p w14:paraId="184C15D6"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8A3DA5" w:rsidRPr="005F6C07" w14:paraId="13C70CAB" w14:textId="77777777" w:rsidTr="008A3DA5">
        <w:trPr>
          <w:trHeight w:val="287"/>
        </w:trPr>
        <w:tc>
          <w:tcPr>
            <w:tcW w:w="1260" w:type="dxa"/>
            <w:tcBorders>
              <w:top w:val="nil"/>
              <w:left w:val="nil"/>
              <w:bottom w:val="nil"/>
              <w:right w:val="nil"/>
            </w:tcBorders>
            <w:shd w:val="clear" w:color="auto" w:fill="auto"/>
            <w:noWrap/>
            <w:vAlign w:val="bottom"/>
            <w:hideMark/>
          </w:tcPr>
          <w:p w14:paraId="0B66B1EA" w14:textId="0D6C7121" w:rsidR="00D13AD4" w:rsidRPr="005F6C07" w:rsidRDefault="001760E9"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43CAAD3" wp14:editId="76721E17">
                  <wp:extent cx="182880" cy="182880"/>
                  <wp:effectExtent l="0" t="0" r="7620" b="762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7DC40F88"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6594D714"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11/5/2023</w:t>
            </w:r>
          </w:p>
        </w:tc>
        <w:tc>
          <w:tcPr>
            <w:tcW w:w="2430" w:type="dxa"/>
            <w:tcBorders>
              <w:top w:val="nil"/>
              <w:left w:val="nil"/>
              <w:bottom w:val="nil"/>
              <w:right w:val="nil"/>
            </w:tcBorders>
            <w:shd w:val="clear" w:color="auto" w:fill="auto"/>
            <w:noWrap/>
            <w:vAlign w:val="bottom"/>
            <w:hideMark/>
          </w:tcPr>
          <w:p w14:paraId="1A0C1214"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5C1E4DC0"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2023FA40</w:t>
            </w:r>
          </w:p>
        </w:tc>
        <w:tc>
          <w:tcPr>
            <w:tcW w:w="1203" w:type="dxa"/>
            <w:tcBorders>
              <w:top w:val="nil"/>
              <w:left w:val="nil"/>
              <w:bottom w:val="nil"/>
              <w:right w:val="nil"/>
            </w:tcBorders>
            <w:shd w:val="clear" w:color="auto" w:fill="auto"/>
            <w:noWrap/>
            <w:vAlign w:val="bottom"/>
            <w:hideMark/>
          </w:tcPr>
          <w:p w14:paraId="11999957"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C9C693C"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452497</w:t>
            </w:r>
          </w:p>
        </w:tc>
        <w:tc>
          <w:tcPr>
            <w:tcW w:w="1140" w:type="dxa"/>
            <w:tcBorders>
              <w:top w:val="nil"/>
              <w:left w:val="nil"/>
              <w:bottom w:val="nil"/>
              <w:right w:val="nil"/>
            </w:tcBorders>
            <w:shd w:val="clear" w:color="auto" w:fill="auto"/>
            <w:noWrap/>
            <w:vAlign w:val="bottom"/>
            <w:hideMark/>
          </w:tcPr>
          <w:p w14:paraId="277DF957"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4502739</w:t>
            </w:r>
          </w:p>
        </w:tc>
        <w:tc>
          <w:tcPr>
            <w:tcW w:w="1815" w:type="dxa"/>
            <w:tcBorders>
              <w:top w:val="nil"/>
              <w:left w:val="nil"/>
              <w:bottom w:val="nil"/>
              <w:right w:val="nil"/>
            </w:tcBorders>
            <w:shd w:val="clear" w:color="auto" w:fill="auto"/>
            <w:noWrap/>
            <w:vAlign w:val="bottom"/>
            <w:hideMark/>
          </w:tcPr>
          <w:p w14:paraId="26D35094"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8A3DA5" w:rsidRPr="005F6C07" w14:paraId="5C0611C2" w14:textId="77777777" w:rsidTr="008A3DA5">
        <w:trPr>
          <w:trHeight w:val="287"/>
        </w:trPr>
        <w:tc>
          <w:tcPr>
            <w:tcW w:w="1260" w:type="dxa"/>
            <w:tcBorders>
              <w:top w:val="nil"/>
              <w:left w:val="nil"/>
              <w:bottom w:val="nil"/>
              <w:right w:val="nil"/>
            </w:tcBorders>
            <w:shd w:val="clear" w:color="auto" w:fill="auto"/>
            <w:noWrap/>
            <w:vAlign w:val="bottom"/>
            <w:hideMark/>
          </w:tcPr>
          <w:p w14:paraId="563DB9DC" w14:textId="26DF2A45" w:rsidR="00D13AD4" w:rsidRPr="005F6C07" w:rsidRDefault="001760E9"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A655276" wp14:editId="7C1957F3">
                  <wp:extent cx="182880" cy="182880"/>
                  <wp:effectExtent l="0" t="0" r="7620" b="762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nil"/>
              <w:right w:val="nil"/>
            </w:tcBorders>
            <w:shd w:val="clear" w:color="auto" w:fill="auto"/>
            <w:noWrap/>
            <w:vAlign w:val="bottom"/>
            <w:hideMark/>
          </w:tcPr>
          <w:p w14:paraId="1910208A"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bottom w:val="nil"/>
              <w:right w:val="nil"/>
            </w:tcBorders>
            <w:shd w:val="clear" w:color="auto" w:fill="auto"/>
            <w:noWrap/>
            <w:vAlign w:val="bottom"/>
            <w:hideMark/>
          </w:tcPr>
          <w:p w14:paraId="1ABD0C07"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61831D5E"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7E0A7B28"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2023FA41</w:t>
            </w:r>
          </w:p>
        </w:tc>
        <w:tc>
          <w:tcPr>
            <w:tcW w:w="1203" w:type="dxa"/>
            <w:tcBorders>
              <w:top w:val="nil"/>
              <w:left w:val="nil"/>
              <w:bottom w:val="nil"/>
              <w:right w:val="nil"/>
            </w:tcBorders>
            <w:shd w:val="clear" w:color="auto" w:fill="auto"/>
            <w:noWrap/>
            <w:vAlign w:val="bottom"/>
            <w:hideMark/>
          </w:tcPr>
          <w:p w14:paraId="7323AFD4"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B1D536C"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452497</w:t>
            </w:r>
          </w:p>
        </w:tc>
        <w:tc>
          <w:tcPr>
            <w:tcW w:w="1140" w:type="dxa"/>
            <w:tcBorders>
              <w:top w:val="nil"/>
              <w:left w:val="nil"/>
              <w:bottom w:val="nil"/>
              <w:right w:val="nil"/>
            </w:tcBorders>
            <w:shd w:val="clear" w:color="auto" w:fill="auto"/>
            <w:noWrap/>
            <w:vAlign w:val="bottom"/>
            <w:hideMark/>
          </w:tcPr>
          <w:p w14:paraId="6F16365D"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4502739</w:t>
            </w:r>
          </w:p>
        </w:tc>
        <w:tc>
          <w:tcPr>
            <w:tcW w:w="1815" w:type="dxa"/>
            <w:tcBorders>
              <w:top w:val="nil"/>
              <w:left w:val="nil"/>
              <w:bottom w:val="nil"/>
              <w:right w:val="nil"/>
            </w:tcBorders>
            <w:shd w:val="clear" w:color="auto" w:fill="auto"/>
            <w:noWrap/>
            <w:vAlign w:val="bottom"/>
            <w:hideMark/>
          </w:tcPr>
          <w:p w14:paraId="42308FB6"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3DA5" w:rsidRPr="005F6C07" w14:paraId="09B8270B" w14:textId="77777777" w:rsidTr="00C935FE">
        <w:trPr>
          <w:trHeight w:val="287"/>
        </w:trPr>
        <w:tc>
          <w:tcPr>
            <w:tcW w:w="1260" w:type="dxa"/>
            <w:tcBorders>
              <w:top w:val="nil"/>
              <w:left w:val="nil"/>
              <w:right w:val="nil"/>
            </w:tcBorders>
            <w:shd w:val="clear" w:color="auto" w:fill="auto"/>
            <w:noWrap/>
            <w:vAlign w:val="bottom"/>
            <w:hideMark/>
          </w:tcPr>
          <w:p w14:paraId="6FE414BE" w14:textId="21BA4440" w:rsidR="00D13AD4" w:rsidRPr="005F6C07" w:rsidRDefault="001760E9"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1D9167B" wp14:editId="00402E40">
                  <wp:extent cx="182880" cy="182880"/>
                  <wp:effectExtent l="0" t="0" r="7620" b="762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right w:val="nil"/>
            </w:tcBorders>
            <w:shd w:val="clear" w:color="auto" w:fill="auto"/>
            <w:noWrap/>
            <w:vAlign w:val="bottom"/>
            <w:hideMark/>
          </w:tcPr>
          <w:p w14:paraId="1BFCB1FD"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right w:val="nil"/>
            </w:tcBorders>
            <w:shd w:val="clear" w:color="auto" w:fill="auto"/>
            <w:noWrap/>
            <w:vAlign w:val="bottom"/>
            <w:hideMark/>
          </w:tcPr>
          <w:p w14:paraId="4844FF37"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11/7/2023</w:t>
            </w:r>
          </w:p>
        </w:tc>
        <w:tc>
          <w:tcPr>
            <w:tcW w:w="2430" w:type="dxa"/>
            <w:tcBorders>
              <w:top w:val="nil"/>
              <w:left w:val="nil"/>
              <w:right w:val="nil"/>
            </w:tcBorders>
            <w:shd w:val="clear" w:color="auto" w:fill="auto"/>
            <w:noWrap/>
            <w:vAlign w:val="bottom"/>
            <w:hideMark/>
          </w:tcPr>
          <w:p w14:paraId="19FFC5B0"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hideMark/>
          </w:tcPr>
          <w:p w14:paraId="044FA936"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2023FA53</w:t>
            </w:r>
          </w:p>
        </w:tc>
        <w:tc>
          <w:tcPr>
            <w:tcW w:w="1203" w:type="dxa"/>
            <w:tcBorders>
              <w:top w:val="nil"/>
              <w:left w:val="nil"/>
              <w:right w:val="nil"/>
            </w:tcBorders>
            <w:shd w:val="clear" w:color="auto" w:fill="auto"/>
            <w:noWrap/>
            <w:vAlign w:val="bottom"/>
            <w:hideMark/>
          </w:tcPr>
          <w:p w14:paraId="7F1B3FE6"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right w:val="nil"/>
            </w:tcBorders>
            <w:shd w:val="clear" w:color="auto" w:fill="auto"/>
            <w:noWrap/>
            <w:vAlign w:val="bottom"/>
            <w:hideMark/>
          </w:tcPr>
          <w:p w14:paraId="536F5F1A"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451835</w:t>
            </w:r>
          </w:p>
        </w:tc>
        <w:tc>
          <w:tcPr>
            <w:tcW w:w="1140" w:type="dxa"/>
            <w:tcBorders>
              <w:top w:val="nil"/>
              <w:left w:val="nil"/>
              <w:right w:val="nil"/>
            </w:tcBorders>
            <w:shd w:val="clear" w:color="auto" w:fill="auto"/>
            <w:noWrap/>
            <w:vAlign w:val="bottom"/>
            <w:hideMark/>
          </w:tcPr>
          <w:p w14:paraId="72A04EB8"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4502451</w:t>
            </w:r>
          </w:p>
        </w:tc>
        <w:tc>
          <w:tcPr>
            <w:tcW w:w="1815" w:type="dxa"/>
            <w:tcBorders>
              <w:top w:val="nil"/>
              <w:left w:val="nil"/>
              <w:right w:val="nil"/>
            </w:tcBorders>
            <w:shd w:val="clear" w:color="auto" w:fill="auto"/>
            <w:noWrap/>
            <w:vAlign w:val="bottom"/>
            <w:hideMark/>
          </w:tcPr>
          <w:p w14:paraId="0AF8E6BA"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8A3DA5" w:rsidRPr="005F6C07" w14:paraId="41F06553" w14:textId="77777777" w:rsidTr="00C935FE">
        <w:trPr>
          <w:trHeight w:val="287"/>
        </w:trPr>
        <w:tc>
          <w:tcPr>
            <w:tcW w:w="1260" w:type="dxa"/>
            <w:tcBorders>
              <w:top w:val="nil"/>
              <w:left w:val="nil"/>
              <w:bottom w:val="single" w:sz="8" w:space="0" w:color="auto"/>
              <w:right w:val="nil"/>
            </w:tcBorders>
            <w:shd w:val="clear" w:color="auto" w:fill="auto"/>
            <w:noWrap/>
            <w:vAlign w:val="bottom"/>
            <w:hideMark/>
          </w:tcPr>
          <w:p w14:paraId="78BE90AF" w14:textId="2178A759" w:rsidR="00D13AD4" w:rsidRPr="005F6C07" w:rsidRDefault="001760E9"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CB8D5C7" wp14:editId="49EE01F8">
                  <wp:extent cx="182880" cy="182880"/>
                  <wp:effectExtent l="0" t="0" r="7620" b="762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 name="Picture 3315"/>
                          <pic:cNvPicPr/>
                        </pic:nvPicPr>
                        <pic:blipFill>
                          <a:blip r:embed="rId52">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260" w:type="dxa"/>
            <w:tcBorders>
              <w:top w:val="nil"/>
              <w:left w:val="nil"/>
              <w:bottom w:val="single" w:sz="8" w:space="0" w:color="auto"/>
              <w:right w:val="nil"/>
            </w:tcBorders>
            <w:shd w:val="clear" w:color="auto" w:fill="auto"/>
            <w:noWrap/>
            <w:vAlign w:val="bottom"/>
            <w:hideMark/>
          </w:tcPr>
          <w:p w14:paraId="41C1728D"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23B-31</w:t>
            </w:r>
          </w:p>
        </w:tc>
        <w:tc>
          <w:tcPr>
            <w:tcW w:w="1260" w:type="dxa"/>
            <w:tcBorders>
              <w:top w:val="nil"/>
              <w:left w:val="nil"/>
              <w:bottom w:val="single" w:sz="8" w:space="0" w:color="auto"/>
              <w:right w:val="nil"/>
            </w:tcBorders>
            <w:shd w:val="clear" w:color="auto" w:fill="auto"/>
            <w:noWrap/>
            <w:vAlign w:val="bottom"/>
            <w:hideMark/>
          </w:tcPr>
          <w:p w14:paraId="35545122"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11/8/2023</w:t>
            </w:r>
          </w:p>
        </w:tc>
        <w:tc>
          <w:tcPr>
            <w:tcW w:w="2430" w:type="dxa"/>
            <w:tcBorders>
              <w:top w:val="nil"/>
              <w:left w:val="nil"/>
              <w:bottom w:val="single" w:sz="8" w:space="0" w:color="auto"/>
              <w:right w:val="nil"/>
            </w:tcBorders>
            <w:shd w:val="clear" w:color="auto" w:fill="auto"/>
            <w:noWrap/>
            <w:vAlign w:val="bottom"/>
            <w:hideMark/>
          </w:tcPr>
          <w:p w14:paraId="7EB94AE2"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single" w:sz="8" w:space="0" w:color="auto"/>
              <w:right w:val="nil"/>
            </w:tcBorders>
            <w:shd w:val="clear" w:color="auto" w:fill="auto"/>
            <w:noWrap/>
            <w:vAlign w:val="bottom"/>
            <w:hideMark/>
          </w:tcPr>
          <w:p w14:paraId="257AAF86"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2023FA54</w:t>
            </w:r>
          </w:p>
        </w:tc>
        <w:tc>
          <w:tcPr>
            <w:tcW w:w="1203" w:type="dxa"/>
            <w:tcBorders>
              <w:top w:val="nil"/>
              <w:left w:val="nil"/>
              <w:bottom w:val="single" w:sz="8" w:space="0" w:color="auto"/>
              <w:right w:val="nil"/>
            </w:tcBorders>
            <w:shd w:val="clear" w:color="auto" w:fill="auto"/>
            <w:noWrap/>
            <w:vAlign w:val="bottom"/>
            <w:hideMark/>
          </w:tcPr>
          <w:p w14:paraId="6EAC5F0D"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38</w:t>
            </w:r>
          </w:p>
        </w:tc>
        <w:tc>
          <w:tcPr>
            <w:tcW w:w="1140" w:type="dxa"/>
            <w:tcBorders>
              <w:top w:val="nil"/>
              <w:left w:val="nil"/>
              <w:bottom w:val="single" w:sz="8" w:space="0" w:color="auto"/>
              <w:right w:val="nil"/>
            </w:tcBorders>
            <w:shd w:val="clear" w:color="auto" w:fill="auto"/>
            <w:noWrap/>
            <w:vAlign w:val="bottom"/>
            <w:hideMark/>
          </w:tcPr>
          <w:p w14:paraId="65C7587A"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452049</w:t>
            </w:r>
          </w:p>
        </w:tc>
        <w:tc>
          <w:tcPr>
            <w:tcW w:w="1140" w:type="dxa"/>
            <w:tcBorders>
              <w:top w:val="nil"/>
              <w:left w:val="nil"/>
              <w:bottom w:val="single" w:sz="8" w:space="0" w:color="auto"/>
              <w:right w:val="nil"/>
            </w:tcBorders>
            <w:shd w:val="clear" w:color="auto" w:fill="auto"/>
            <w:noWrap/>
            <w:vAlign w:val="bottom"/>
            <w:hideMark/>
          </w:tcPr>
          <w:p w14:paraId="2B9A29BF"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4503123</w:t>
            </w:r>
          </w:p>
        </w:tc>
        <w:tc>
          <w:tcPr>
            <w:tcW w:w="1815" w:type="dxa"/>
            <w:tcBorders>
              <w:top w:val="nil"/>
              <w:left w:val="nil"/>
              <w:bottom w:val="single" w:sz="8" w:space="0" w:color="auto"/>
              <w:right w:val="nil"/>
            </w:tcBorders>
            <w:shd w:val="clear" w:color="auto" w:fill="auto"/>
            <w:noWrap/>
            <w:vAlign w:val="bottom"/>
            <w:hideMark/>
          </w:tcPr>
          <w:p w14:paraId="54404DAA" w14:textId="77777777" w:rsidR="00D13AD4" w:rsidRPr="005F6C07" w:rsidRDefault="00D13AD4" w:rsidP="008A3D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69A8CF0E" w14:textId="7AE59DD8" w:rsidR="00334244" w:rsidRPr="005F6C07" w:rsidRDefault="0029618B" w:rsidP="0029618B">
      <w:pPr>
        <w:spacing w:after="0"/>
        <w:jc w:val="both"/>
        <w:rPr>
          <w:rFonts w:ascii="Times New Roman" w:hAnsi="Times New Roman" w:cs="Times New Roman"/>
          <w:sz w:val="24"/>
          <w:szCs w:val="24"/>
        </w:rPr>
      </w:pPr>
      <w:r w:rsidRPr="005F6C07">
        <w:rPr>
          <w:rFonts w:ascii="Times New Roman" w:hAnsi="Times New Roman" w:cs="Times New Roman"/>
          <w:sz w:val="24"/>
          <w:szCs w:val="24"/>
        </w:rPr>
        <w:t xml:space="preserve"> </w:t>
      </w:r>
    </w:p>
    <w:p w14:paraId="5D710DAA" w14:textId="4625A2CF" w:rsidR="003F127C" w:rsidRPr="005F6C07" w:rsidRDefault="003F127C" w:rsidP="003F127C">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t>Table B.</w:t>
      </w:r>
      <w:r w:rsidR="00F65B6C" w:rsidRPr="005F6C07">
        <w:rPr>
          <w:rFonts w:ascii="Times New Roman" w:eastAsia="Calibri" w:hAnsi="Times New Roman" w:cs="Times New Roman"/>
          <w:b/>
          <w:color w:val="000000"/>
          <w:sz w:val="24"/>
          <w:szCs w:val="24"/>
        </w:rPr>
        <w:t>3</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32</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329"/>
        <w:gridCol w:w="1101"/>
        <w:gridCol w:w="1260"/>
        <w:gridCol w:w="2520"/>
        <w:gridCol w:w="1452"/>
        <w:gridCol w:w="1203"/>
        <w:gridCol w:w="1140"/>
        <w:gridCol w:w="1140"/>
        <w:gridCol w:w="1815"/>
      </w:tblGrid>
      <w:tr w:rsidR="001760E9" w:rsidRPr="005F6C07" w14:paraId="173A559A" w14:textId="77777777" w:rsidTr="001760E9">
        <w:trPr>
          <w:trHeight w:val="827"/>
        </w:trPr>
        <w:tc>
          <w:tcPr>
            <w:tcW w:w="1329" w:type="dxa"/>
            <w:tcBorders>
              <w:top w:val="single" w:sz="8" w:space="0" w:color="auto"/>
              <w:left w:val="nil"/>
              <w:bottom w:val="single" w:sz="8" w:space="0" w:color="auto"/>
              <w:right w:val="nil"/>
            </w:tcBorders>
            <w:shd w:val="clear" w:color="auto" w:fill="auto"/>
            <w:vAlign w:val="center"/>
            <w:hideMark/>
          </w:tcPr>
          <w:p w14:paraId="5CEB986E" w14:textId="77777777" w:rsidR="00D13AD4" w:rsidRPr="005F6C07" w:rsidRDefault="00D13AD4"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01" w:type="dxa"/>
            <w:tcBorders>
              <w:top w:val="single" w:sz="8" w:space="0" w:color="auto"/>
              <w:left w:val="nil"/>
              <w:bottom w:val="single" w:sz="8" w:space="0" w:color="auto"/>
              <w:right w:val="nil"/>
            </w:tcBorders>
            <w:shd w:val="clear" w:color="auto" w:fill="auto"/>
            <w:noWrap/>
            <w:vAlign w:val="center"/>
            <w:hideMark/>
          </w:tcPr>
          <w:p w14:paraId="554399F0" w14:textId="77777777" w:rsidR="00D13AD4" w:rsidRPr="005F6C07" w:rsidRDefault="00D13AD4"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1D756E32" w14:textId="77777777" w:rsidR="00D13AD4" w:rsidRPr="005F6C07" w:rsidRDefault="00D13AD4"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520" w:type="dxa"/>
            <w:tcBorders>
              <w:top w:val="single" w:sz="8" w:space="0" w:color="auto"/>
              <w:left w:val="nil"/>
              <w:bottom w:val="single" w:sz="8" w:space="0" w:color="auto"/>
              <w:right w:val="nil"/>
            </w:tcBorders>
            <w:shd w:val="clear" w:color="auto" w:fill="auto"/>
            <w:noWrap/>
            <w:vAlign w:val="center"/>
            <w:hideMark/>
          </w:tcPr>
          <w:p w14:paraId="3D113E1E" w14:textId="77777777" w:rsidR="00D13AD4" w:rsidRPr="005F6C07" w:rsidRDefault="00D13AD4"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5988E973" w14:textId="77777777" w:rsidR="00D13AD4" w:rsidRPr="005F6C07" w:rsidRDefault="00D13AD4"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7470D7D6" w14:textId="77777777" w:rsidR="00D13AD4" w:rsidRPr="005F6C07" w:rsidRDefault="00D13AD4"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28151EA3" w14:textId="77777777" w:rsidR="00D13AD4" w:rsidRPr="005F6C07" w:rsidRDefault="00D13AD4"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4D450A49" w14:textId="77777777" w:rsidR="00D13AD4" w:rsidRPr="005F6C07" w:rsidRDefault="00D13AD4"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6CA87FC3" w14:textId="77777777" w:rsidR="00D13AD4" w:rsidRPr="005F6C07" w:rsidRDefault="00D13AD4"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1760E9" w:rsidRPr="005F6C07" w14:paraId="01563574" w14:textId="77777777" w:rsidTr="001760E9">
        <w:trPr>
          <w:trHeight w:val="287"/>
        </w:trPr>
        <w:tc>
          <w:tcPr>
            <w:tcW w:w="1329" w:type="dxa"/>
            <w:tcBorders>
              <w:top w:val="nil"/>
              <w:left w:val="nil"/>
              <w:bottom w:val="nil"/>
              <w:right w:val="nil"/>
            </w:tcBorders>
            <w:shd w:val="clear" w:color="auto" w:fill="auto"/>
            <w:noWrap/>
            <w:vAlign w:val="bottom"/>
            <w:hideMark/>
          </w:tcPr>
          <w:p w14:paraId="33F2AEDE" w14:textId="0BD2F639" w:rsidR="00D13AD4" w:rsidRPr="005F6C07" w:rsidRDefault="00F02977" w:rsidP="001760E9">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373C9225" wp14:editId="58AD6474">
                  <wp:extent cx="182880" cy="182880"/>
                  <wp:effectExtent l="0" t="0" r="7620" b="762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002B3DCA"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5EE1845"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10/30/2023</w:t>
            </w:r>
          </w:p>
        </w:tc>
        <w:tc>
          <w:tcPr>
            <w:tcW w:w="2520" w:type="dxa"/>
            <w:tcBorders>
              <w:top w:val="nil"/>
              <w:left w:val="nil"/>
              <w:bottom w:val="nil"/>
              <w:right w:val="nil"/>
            </w:tcBorders>
            <w:shd w:val="clear" w:color="auto" w:fill="auto"/>
            <w:noWrap/>
            <w:vAlign w:val="bottom"/>
            <w:hideMark/>
          </w:tcPr>
          <w:p w14:paraId="6A25D726"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8BBAAF8"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2023FA04</w:t>
            </w:r>
          </w:p>
        </w:tc>
        <w:tc>
          <w:tcPr>
            <w:tcW w:w="1203" w:type="dxa"/>
            <w:tcBorders>
              <w:top w:val="nil"/>
              <w:left w:val="nil"/>
              <w:bottom w:val="nil"/>
              <w:right w:val="nil"/>
            </w:tcBorders>
            <w:shd w:val="clear" w:color="auto" w:fill="auto"/>
            <w:noWrap/>
            <w:vAlign w:val="bottom"/>
            <w:hideMark/>
          </w:tcPr>
          <w:p w14:paraId="629ADA29"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69B0509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557832</w:t>
            </w:r>
          </w:p>
        </w:tc>
        <w:tc>
          <w:tcPr>
            <w:tcW w:w="1140" w:type="dxa"/>
            <w:tcBorders>
              <w:top w:val="nil"/>
              <w:left w:val="nil"/>
              <w:bottom w:val="nil"/>
              <w:right w:val="nil"/>
            </w:tcBorders>
            <w:shd w:val="clear" w:color="auto" w:fill="auto"/>
            <w:noWrap/>
            <w:vAlign w:val="bottom"/>
            <w:hideMark/>
          </w:tcPr>
          <w:p w14:paraId="2C101702"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4520646</w:t>
            </w:r>
          </w:p>
        </w:tc>
        <w:tc>
          <w:tcPr>
            <w:tcW w:w="1815" w:type="dxa"/>
            <w:tcBorders>
              <w:top w:val="nil"/>
              <w:left w:val="nil"/>
              <w:bottom w:val="nil"/>
              <w:right w:val="nil"/>
            </w:tcBorders>
            <w:shd w:val="clear" w:color="auto" w:fill="auto"/>
            <w:noWrap/>
            <w:vAlign w:val="bottom"/>
            <w:hideMark/>
          </w:tcPr>
          <w:p w14:paraId="004F6805"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797FB1F9" w14:textId="77777777" w:rsidTr="001760E9">
        <w:trPr>
          <w:trHeight w:val="287"/>
        </w:trPr>
        <w:tc>
          <w:tcPr>
            <w:tcW w:w="1329" w:type="dxa"/>
            <w:tcBorders>
              <w:top w:val="nil"/>
              <w:left w:val="nil"/>
              <w:bottom w:val="nil"/>
              <w:right w:val="nil"/>
            </w:tcBorders>
            <w:shd w:val="clear" w:color="auto" w:fill="auto"/>
            <w:noWrap/>
            <w:vAlign w:val="bottom"/>
            <w:hideMark/>
          </w:tcPr>
          <w:p w14:paraId="634D4801" w14:textId="261F3957"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6E778FA" wp14:editId="4918D567">
                  <wp:extent cx="182880" cy="182880"/>
                  <wp:effectExtent l="0" t="0" r="7620" b="762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26D044AA"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EE6F4F1"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10/31/2023</w:t>
            </w:r>
          </w:p>
        </w:tc>
        <w:tc>
          <w:tcPr>
            <w:tcW w:w="2520" w:type="dxa"/>
            <w:tcBorders>
              <w:top w:val="nil"/>
              <w:left w:val="nil"/>
              <w:bottom w:val="nil"/>
              <w:right w:val="nil"/>
            </w:tcBorders>
            <w:shd w:val="clear" w:color="auto" w:fill="auto"/>
            <w:noWrap/>
            <w:vAlign w:val="bottom"/>
            <w:hideMark/>
          </w:tcPr>
          <w:p w14:paraId="1D4F8A75"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0F7F7A3B"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2023FA07</w:t>
            </w:r>
          </w:p>
        </w:tc>
        <w:tc>
          <w:tcPr>
            <w:tcW w:w="1203" w:type="dxa"/>
            <w:tcBorders>
              <w:top w:val="nil"/>
              <w:left w:val="nil"/>
              <w:bottom w:val="nil"/>
              <w:right w:val="nil"/>
            </w:tcBorders>
            <w:shd w:val="clear" w:color="auto" w:fill="auto"/>
            <w:noWrap/>
            <w:vAlign w:val="bottom"/>
            <w:hideMark/>
          </w:tcPr>
          <w:p w14:paraId="2880E71A"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w:t>
            </w:r>
          </w:p>
        </w:tc>
        <w:tc>
          <w:tcPr>
            <w:tcW w:w="1140" w:type="dxa"/>
            <w:tcBorders>
              <w:top w:val="nil"/>
              <w:left w:val="nil"/>
              <w:bottom w:val="nil"/>
              <w:right w:val="nil"/>
            </w:tcBorders>
            <w:shd w:val="clear" w:color="auto" w:fill="auto"/>
            <w:noWrap/>
            <w:vAlign w:val="bottom"/>
            <w:hideMark/>
          </w:tcPr>
          <w:p w14:paraId="742E96BA"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557606</w:t>
            </w:r>
          </w:p>
        </w:tc>
        <w:tc>
          <w:tcPr>
            <w:tcW w:w="1140" w:type="dxa"/>
            <w:tcBorders>
              <w:top w:val="nil"/>
              <w:left w:val="nil"/>
              <w:bottom w:val="nil"/>
              <w:right w:val="nil"/>
            </w:tcBorders>
            <w:shd w:val="clear" w:color="auto" w:fill="auto"/>
            <w:noWrap/>
            <w:vAlign w:val="bottom"/>
            <w:hideMark/>
          </w:tcPr>
          <w:p w14:paraId="3A5945F2"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4520656</w:t>
            </w:r>
          </w:p>
        </w:tc>
        <w:tc>
          <w:tcPr>
            <w:tcW w:w="1815" w:type="dxa"/>
            <w:tcBorders>
              <w:top w:val="nil"/>
              <w:left w:val="nil"/>
              <w:bottom w:val="nil"/>
              <w:right w:val="nil"/>
            </w:tcBorders>
            <w:shd w:val="clear" w:color="auto" w:fill="auto"/>
            <w:noWrap/>
            <w:vAlign w:val="bottom"/>
            <w:hideMark/>
          </w:tcPr>
          <w:p w14:paraId="0DDD2FCE"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2CABC77D" w14:textId="77777777" w:rsidTr="001760E9">
        <w:trPr>
          <w:trHeight w:val="287"/>
        </w:trPr>
        <w:tc>
          <w:tcPr>
            <w:tcW w:w="1329" w:type="dxa"/>
            <w:tcBorders>
              <w:top w:val="nil"/>
              <w:left w:val="nil"/>
              <w:bottom w:val="nil"/>
              <w:right w:val="nil"/>
            </w:tcBorders>
            <w:shd w:val="clear" w:color="auto" w:fill="auto"/>
            <w:noWrap/>
            <w:vAlign w:val="bottom"/>
            <w:hideMark/>
          </w:tcPr>
          <w:p w14:paraId="32DB89E1" w14:textId="68DE4B75"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301C29D" wp14:editId="6593C538">
                  <wp:extent cx="182880" cy="182880"/>
                  <wp:effectExtent l="0" t="0" r="7620" b="762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2B455049"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D25C84E"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10/31/2023</w:t>
            </w:r>
          </w:p>
        </w:tc>
        <w:tc>
          <w:tcPr>
            <w:tcW w:w="2520" w:type="dxa"/>
            <w:tcBorders>
              <w:top w:val="nil"/>
              <w:left w:val="nil"/>
              <w:bottom w:val="nil"/>
              <w:right w:val="nil"/>
            </w:tcBorders>
            <w:shd w:val="clear" w:color="auto" w:fill="auto"/>
            <w:noWrap/>
            <w:vAlign w:val="bottom"/>
            <w:hideMark/>
          </w:tcPr>
          <w:p w14:paraId="4D820C4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11D3B76"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2023FA07B</w:t>
            </w:r>
          </w:p>
        </w:tc>
        <w:tc>
          <w:tcPr>
            <w:tcW w:w="1203" w:type="dxa"/>
            <w:tcBorders>
              <w:top w:val="nil"/>
              <w:left w:val="nil"/>
              <w:bottom w:val="nil"/>
              <w:right w:val="nil"/>
            </w:tcBorders>
            <w:shd w:val="clear" w:color="auto" w:fill="auto"/>
            <w:noWrap/>
            <w:vAlign w:val="bottom"/>
            <w:hideMark/>
          </w:tcPr>
          <w:p w14:paraId="297EDE88"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w:t>
            </w:r>
          </w:p>
        </w:tc>
        <w:tc>
          <w:tcPr>
            <w:tcW w:w="1140" w:type="dxa"/>
            <w:tcBorders>
              <w:top w:val="nil"/>
              <w:left w:val="nil"/>
              <w:bottom w:val="nil"/>
              <w:right w:val="nil"/>
            </w:tcBorders>
            <w:shd w:val="clear" w:color="auto" w:fill="auto"/>
            <w:noWrap/>
            <w:vAlign w:val="bottom"/>
            <w:hideMark/>
          </w:tcPr>
          <w:p w14:paraId="032BD7E2"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559099</w:t>
            </w:r>
          </w:p>
        </w:tc>
        <w:tc>
          <w:tcPr>
            <w:tcW w:w="1140" w:type="dxa"/>
            <w:tcBorders>
              <w:top w:val="nil"/>
              <w:left w:val="nil"/>
              <w:bottom w:val="nil"/>
              <w:right w:val="nil"/>
            </w:tcBorders>
            <w:shd w:val="clear" w:color="auto" w:fill="auto"/>
            <w:noWrap/>
            <w:vAlign w:val="bottom"/>
            <w:hideMark/>
          </w:tcPr>
          <w:p w14:paraId="4405AFB9"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4522933</w:t>
            </w:r>
          </w:p>
        </w:tc>
        <w:tc>
          <w:tcPr>
            <w:tcW w:w="1815" w:type="dxa"/>
            <w:tcBorders>
              <w:top w:val="nil"/>
              <w:left w:val="nil"/>
              <w:bottom w:val="nil"/>
              <w:right w:val="nil"/>
            </w:tcBorders>
            <w:shd w:val="clear" w:color="auto" w:fill="auto"/>
            <w:noWrap/>
            <w:vAlign w:val="bottom"/>
            <w:hideMark/>
          </w:tcPr>
          <w:p w14:paraId="2933360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633958D3" w14:textId="77777777" w:rsidTr="001760E9">
        <w:trPr>
          <w:trHeight w:val="287"/>
        </w:trPr>
        <w:tc>
          <w:tcPr>
            <w:tcW w:w="1329" w:type="dxa"/>
            <w:tcBorders>
              <w:top w:val="nil"/>
              <w:left w:val="nil"/>
              <w:bottom w:val="nil"/>
              <w:right w:val="nil"/>
            </w:tcBorders>
            <w:shd w:val="clear" w:color="auto" w:fill="auto"/>
            <w:noWrap/>
            <w:vAlign w:val="bottom"/>
            <w:hideMark/>
          </w:tcPr>
          <w:p w14:paraId="5510DB4E" w14:textId="5ED3611C"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E41470F" wp14:editId="59500D1F">
                  <wp:extent cx="182880" cy="182880"/>
                  <wp:effectExtent l="0" t="0" r="7620" b="762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02BA1176"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73C9257"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11/1/2023</w:t>
            </w:r>
          </w:p>
        </w:tc>
        <w:tc>
          <w:tcPr>
            <w:tcW w:w="2520" w:type="dxa"/>
            <w:tcBorders>
              <w:top w:val="nil"/>
              <w:left w:val="nil"/>
              <w:bottom w:val="nil"/>
              <w:right w:val="nil"/>
            </w:tcBorders>
            <w:shd w:val="clear" w:color="auto" w:fill="auto"/>
            <w:noWrap/>
            <w:vAlign w:val="bottom"/>
            <w:hideMark/>
          </w:tcPr>
          <w:p w14:paraId="29C6EF79"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FDDB399"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w:t>
            </w:r>
          </w:p>
        </w:tc>
        <w:tc>
          <w:tcPr>
            <w:tcW w:w="1203" w:type="dxa"/>
            <w:tcBorders>
              <w:top w:val="nil"/>
              <w:left w:val="nil"/>
              <w:bottom w:val="nil"/>
              <w:right w:val="nil"/>
            </w:tcBorders>
            <w:shd w:val="clear" w:color="auto" w:fill="auto"/>
            <w:noWrap/>
            <w:vAlign w:val="bottom"/>
            <w:hideMark/>
          </w:tcPr>
          <w:p w14:paraId="073FC8BB"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w:t>
            </w:r>
          </w:p>
        </w:tc>
        <w:tc>
          <w:tcPr>
            <w:tcW w:w="1140" w:type="dxa"/>
            <w:tcBorders>
              <w:top w:val="nil"/>
              <w:left w:val="nil"/>
              <w:bottom w:val="nil"/>
              <w:right w:val="nil"/>
            </w:tcBorders>
            <w:shd w:val="clear" w:color="auto" w:fill="auto"/>
            <w:noWrap/>
            <w:vAlign w:val="bottom"/>
            <w:hideMark/>
          </w:tcPr>
          <w:p w14:paraId="350460BC"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559864</w:t>
            </w:r>
          </w:p>
        </w:tc>
        <w:tc>
          <w:tcPr>
            <w:tcW w:w="1140" w:type="dxa"/>
            <w:tcBorders>
              <w:top w:val="nil"/>
              <w:left w:val="nil"/>
              <w:bottom w:val="nil"/>
              <w:right w:val="nil"/>
            </w:tcBorders>
            <w:shd w:val="clear" w:color="auto" w:fill="auto"/>
            <w:noWrap/>
            <w:vAlign w:val="bottom"/>
            <w:hideMark/>
          </w:tcPr>
          <w:p w14:paraId="03FFEBFC"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4523472</w:t>
            </w:r>
          </w:p>
        </w:tc>
        <w:tc>
          <w:tcPr>
            <w:tcW w:w="1815" w:type="dxa"/>
            <w:tcBorders>
              <w:top w:val="nil"/>
              <w:left w:val="nil"/>
              <w:bottom w:val="nil"/>
              <w:right w:val="nil"/>
            </w:tcBorders>
            <w:shd w:val="clear" w:color="auto" w:fill="auto"/>
            <w:noWrap/>
            <w:vAlign w:val="bottom"/>
            <w:hideMark/>
          </w:tcPr>
          <w:p w14:paraId="0C0CD44E"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4D5D74A9" w14:textId="77777777" w:rsidTr="001760E9">
        <w:trPr>
          <w:trHeight w:val="287"/>
        </w:trPr>
        <w:tc>
          <w:tcPr>
            <w:tcW w:w="1329" w:type="dxa"/>
            <w:tcBorders>
              <w:top w:val="nil"/>
              <w:left w:val="nil"/>
              <w:bottom w:val="nil"/>
              <w:right w:val="nil"/>
            </w:tcBorders>
            <w:shd w:val="clear" w:color="auto" w:fill="auto"/>
            <w:noWrap/>
            <w:vAlign w:val="bottom"/>
            <w:hideMark/>
          </w:tcPr>
          <w:p w14:paraId="2A11821A" w14:textId="0751CA2A"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7C56BF9" wp14:editId="1BCC2191">
                  <wp:extent cx="182880" cy="182880"/>
                  <wp:effectExtent l="0" t="0" r="7620" b="762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CB8E50D"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5C381A1C"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520" w:type="dxa"/>
            <w:tcBorders>
              <w:top w:val="nil"/>
              <w:left w:val="nil"/>
              <w:bottom w:val="nil"/>
              <w:right w:val="nil"/>
            </w:tcBorders>
            <w:shd w:val="clear" w:color="auto" w:fill="auto"/>
            <w:noWrap/>
            <w:vAlign w:val="bottom"/>
            <w:hideMark/>
          </w:tcPr>
          <w:p w14:paraId="6F4E7DB5"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31398B48"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2023FA17</w:t>
            </w:r>
          </w:p>
        </w:tc>
        <w:tc>
          <w:tcPr>
            <w:tcW w:w="1203" w:type="dxa"/>
            <w:tcBorders>
              <w:top w:val="nil"/>
              <w:left w:val="nil"/>
              <w:bottom w:val="nil"/>
              <w:right w:val="nil"/>
            </w:tcBorders>
            <w:shd w:val="clear" w:color="auto" w:fill="auto"/>
            <w:noWrap/>
            <w:vAlign w:val="bottom"/>
            <w:hideMark/>
          </w:tcPr>
          <w:p w14:paraId="07A10CD2"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15</w:t>
            </w:r>
          </w:p>
        </w:tc>
        <w:tc>
          <w:tcPr>
            <w:tcW w:w="1140" w:type="dxa"/>
            <w:tcBorders>
              <w:top w:val="nil"/>
              <w:left w:val="nil"/>
              <w:bottom w:val="nil"/>
              <w:right w:val="nil"/>
            </w:tcBorders>
            <w:shd w:val="clear" w:color="auto" w:fill="auto"/>
            <w:noWrap/>
            <w:vAlign w:val="bottom"/>
            <w:hideMark/>
          </w:tcPr>
          <w:p w14:paraId="48758897"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558681</w:t>
            </w:r>
          </w:p>
        </w:tc>
        <w:tc>
          <w:tcPr>
            <w:tcW w:w="1140" w:type="dxa"/>
            <w:tcBorders>
              <w:top w:val="nil"/>
              <w:left w:val="nil"/>
              <w:bottom w:val="nil"/>
              <w:right w:val="nil"/>
            </w:tcBorders>
            <w:shd w:val="clear" w:color="auto" w:fill="auto"/>
            <w:noWrap/>
            <w:vAlign w:val="bottom"/>
            <w:hideMark/>
          </w:tcPr>
          <w:p w14:paraId="6005DA7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4521997</w:t>
            </w:r>
          </w:p>
        </w:tc>
        <w:tc>
          <w:tcPr>
            <w:tcW w:w="1815" w:type="dxa"/>
            <w:tcBorders>
              <w:top w:val="nil"/>
              <w:left w:val="nil"/>
              <w:bottom w:val="nil"/>
              <w:right w:val="nil"/>
            </w:tcBorders>
            <w:shd w:val="clear" w:color="auto" w:fill="auto"/>
            <w:noWrap/>
            <w:vAlign w:val="bottom"/>
            <w:hideMark/>
          </w:tcPr>
          <w:p w14:paraId="5B9A668F"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1CED7739" w14:textId="77777777" w:rsidTr="001760E9">
        <w:trPr>
          <w:trHeight w:val="287"/>
        </w:trPr>
        <w:tc>
          <w:tcPr>
            <w:tcW w:w="1329" w:type="dxa"/>
            <w:tcBorders>
              <w:top w:val="nil"/>
              <w:left w:val="nil"/>
              <w:bottom w:val="nil"/>
              <w:right w:val="nil"/>
            </w:tcBorders>
            <w:shd w:val="clear" w:color="auto" w:fill="auto"/>
            <w:noWrap/>
            <w:vAlign w:val="bottom"/>
            <w:hideMark/>
          </w:tcPr>
          <w:p w14:paraId="155142C6" w14:textId="69A109DF"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204ACB1" wp14:editId="6861E5BA">
                  <wp:extent cx="182880" cy="182880"/>
                  <wp:effectExtent l="0" t="0" r="7620" b="762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97B756D"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4054CC16"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11/3/2023</w:t>
            </w:r>
          </w:p>
        </w:tc>
        <w:tc>
          <w:tcPr>
            <w:tcW w:w="2520" w:type="dxa"/>
            <w:tcBorders>
              <w:top w:val="nil"/>
              <w:left w:val="nil"/>
              <w:bottom w:val="nil"/>
              <w:right w:val="nil"/>
            </w:tcBorders>
            <w:shd w:val="clear" w:color="auto" w:fill="auto"/>
            <w:noWrap/>
            <w:vAlign w:val="bottom"/>
            <w:hideMark/>
          </w:tcPr>
          <w:p w14:paraId="10263AA4"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25A46678"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2023FA23</w:t>
            </w:r>
          </w:p>
        </w:tc>
        <w:tc>
          <w:tcPr>
            <w:tcW w:w="1203" w:type="dxa"/>
            <w:tcBorders>
              <w:top w:val="nil"/>
              <w:left w:val="nil"/>
              <w:bottom w:val="nil"/>
              <w:right w:val="nil"/>
            </w:tcBorders>
            <w:shd w:val="clear" w:color="auto" w:fill="auto"/>
            <w:noWrap/>
            <w:vAlign w:val="bottom"/>
            <w:hideMark/>
          </w:tcPr>
          <w:p w14:paraId="2EFBC89C"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0C4BD94C"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559852</w:t>
            </w:r>
          </w:p>
        </w:tc>
        <w:tc>
          <w:tcPr>
            <w:tcW w:w="1140" w:type="dxa"/>
            <w:tcBorders>
              <w:top w:val="nil"/>
              <w:left w:val="nil"/>
              <w:bottom w:val="nil"/>
              <w:right w:val="nil"/>
            </w:tcBorders>
            <w:shd w:val="clear" w:color="auto" w:fill="auto"/>
            <w:noWrap/>
            <w:vAlign w:val="bottom"/>
            <w:hideMark/>
          </w:tcPr>
          <w:p w14:paraId="54DBFD2B"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4522634</w:t>
            </w:r>
          </w:p>
        </w:tc>
        <w:tc>
          <w:tcPr>
            <w:tcW w:w="1815" w:type="dxa"/>
            <w:tcBorders>
              <w:top w:val="nil"/>
              <w:left w:val="nil"/>
              <w:bottom w:val="nil"/>
              <w:right w:val="nil"/>
            </w:tcBorders>
            <w:shd w:val="clear" w:color="auto" w:fill="auto"/>
            <w:noWrap/>
            <w:vAlign w:val="bottom"/>
            <w:hideMark/>
          </w:tcPr>
          <w:p w14:paraId="168C3C2E"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10945C5D" w14:textId="77777777" w:rsidTr="001760E9">
        <w:trPr>
          <w:trHeight w:val="287"/>
        </w:trPr>
        <w:tc>
          <w:tcPr>
            <w:tcW w:w="1329" w:type="dxa"/>
            <w:tcBorders>
              <w:top w:val="nil"/>
              <w:left w:val="nil"/>
              <w:bottom w:val="nil"/>
              <w:right w:val="nil"/>
            </w:tcBorders>
            <w:shd w:val="clear" w:color="auto" w:fill="auto"/>
            <w:noWrap/>
            <w:vAlign w:val="bottom"/>
            <w:hideMark/>
          </w:tcPr>
          <w:p w14:paraId="5D037642" w14:textId="573569ED"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72D966B" wp14:editId="6AF0613B">
                  <wp:extent cx="182880" cy="182880"/>
                  <wp:effectExtent l="0" t="0" r="7620" b="7620"/>
                  <wp:docPr id="3331" name="Picture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8DCB6CA"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765D440A"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11/4/2023</w:t>
            </w:r>
          </w:p>
        </w:tc>
        <w:tc>
          <w:tcPr>
            <w:tcW w:w="2520" w:type="dxa"/>
            <w:tcBorders>
              <w:top w:val="nil"/>
              <w:left w:val="nil"/>
              <w:bottom w:val="nil"/>
              <w:right w:val="nil"/>
            </w:tcBorders>
            <w:shd w:val="clear" w:color="auto" w:fill="auto"/>
            <w:noWrap/>
            <w:vAlign w:val="bottom"/>
            <w:hideMark/>
          </w:tcPr>
          <w:p w14:paraId="7308199C"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8CB57C1"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2023FA34</w:t>
            </w:r>
          </w:p>
        </w:tc>
        <w:tc>
          <w:tcPr>
            <w:tcW w:w="1203" w:type="dxa"/>
            <w:tcBorders>
              <w:top w:val="nil"/>
              <w:left w:val="nil"/>
              <w:bottom w:val="nil"/>
              <w:right w:val="nil"/>
            </w:tcBorders>
            <w:shd w:val="clear" w:color="auto" w:fill="auto"/>
            <w:noWrap/>
            <w:vAlign w:val="bottom"/>
            <w:hideMark/>
          </w:tcPr>
          <w:p w14:paraId="4BF2581C"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28</w:t>
            </w:r>
          </w:p>
        </w:tc>
        <w:tc>
          <w:tcPr>
            <w:tcW w:w="1140" w:type="dxa"/>
            <w:tcBorders>
              <w:top w:val="nil"/>
              <w:left w:val="nil"/>
              <w:bottom w:val="nil"/>
              <w:right w:val="nil"/>
            </w:tcBorders>
            <w:shd w:val="clear" w:color="auto" w:fill="auto"/>
            <w:noWrap/>
            <w:vAlign w:val="bottom"/>
            <w:hideMark/>
          </w:tcPr>
          <w:p w14:paraId="2B2B119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559616</w:t>
            </w:r>
          </w:p>
        </w:tc>
        <w:tc>
          <w:tcPr>
            <w:tcW w:w="1140" w:type="dxa"/>
            <w:tcBorders>
              <w:top w:val="nil"/>
              <w:left w:val="nil"/>
              <w:bottom w:val="nil"/>
              <w:right w:val="nil"/>
            </w:tcBorders>
            <w:shd w:val="clear" w:color="auto" w:fill="auto"/>
            <w:noWrap/>
            <w:vAlign w:val="bottom"/>
            <w:hideMark/>
          </w:tcPr>
          <w:p w14:paraId="2E4E015B"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4523298</w:t>
            </w:r>
          </w:p>
        </w:tc>
        <w:tc>
          <w:tcPr>
            <w:tcW w:w="1815" w:type="dxa"/>
            <w:tcBorders>
              <w:top w:val="nil"/>
              <w:left w:val="nil"/>
              <w:bottom w:val="nil"/>
              <w:right w:val="nil"/>
            </w:tcBorders>
            <w:shd w:val="clear" w:color="auto" w:fill="auto"/>
            <w:noWrap/>
            <w:vAlign w:val="bottom"/>
            <w:hideMark/>
          </w:tcPr>
          <w:p w14:paraId="0196C872"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3B8C8005" w14:textId="77777777" w:rsidTr="001760E9">
        <w:trPr>
          <w:trHeight w:val="287"/>
        </w:trPr>
        <w:tc>
          <w:tcPr>
            <w:tcW w:w="1329" w:type="dxa"/>
            <w:tcBorders>
              <w:top w:val="nil"/>
              <w:left w:val="nil"/>
              <w:bottom w:val="nil"/>
              <w:right w:val="nil"/>
            </w:tcBorders>
            <w:shd w:val="clear" w:color="auto" w:fill="auto"/>
            <w:noWrap/>
            <w:vAlign w:val="bottom"/>
            <w:hideMark/>
          </w:tcPr>
          <w:p w14:paraId="26A80FF0" w14:textId="4268AF1B"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51276D9" wp14:editId="70664D14">
                  <wp:extent cx="182880" cy="182880"/>
                  <wp:effectExtent l="0" t="0" r="7620" b="7620"/>
                  <wp:docPr id="3332" name="Picture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1878395A"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573CF4A5"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11/5/2023</w:t>
            </w:r>
          </w:p>
        </w:tc>
        <w:tc>
          <w:tcPr>
            <w:tcW w:w="2520" w:type="dxa"/>
            <w:tcBorders>
              <w:top w:val="nil"/>
              <w:left w:val="nil"/>
              <w:bottom w:val="nil"/>
              <w:right w:val="nil"/>
            </w:tcBorders>
            <w:shd w:val="clear" w:color="auto" w:fill="auto"/>
            <w:noWrap/>
            <w:vAlign w:val="bottom"/>
            <w:hideMark/>
          </w:tcPr>
          <w:p w14:paraId="58822FF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57662E2"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2023FA36</w:t>
            </w:r>
          </w:p>
        </w:tc>
        <w:tc>
          <w:tcPr>
            <w:tcW w:w="1203" w:type="dxa"/>
            <w:tcBorders>
              <w:top w:val="nil"/>
              <w:left w:val="nil"/>
              <w:bottom w:val="nil"/>
              <w:right w:val="nil"/>
            </w:tcBorders>
            <w:shd w:val="clear" w:color="auto" w:fill="auto"/>
            <w:noWrap/>
            <w:vAlign w:val="bottom"/>
            <w:hideMark/>
          </w:tcPr>
          <w:p w14:paraId="79BC374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29</w:t>
            </w:r>
          </w:p>
        </w:tc>
        <w:tc>
          <w:tcPr>
            <w:tcW w:w="1140" w:type="dxa"/>
            <w:tcBorders>
              <w:top w:val="nil"/>
              <w:left w:val="nil"/>
              <w:bottom w:val="nil"/>
              <w:right w:val="nil"/>
            </w:tcBorders>
            <w:shd w:val="clear" w:color="auto" w:fill="auto"/>
            <w:noWrap/>
            <w:vAlign w:val="bottom"/>
            <w:hideMark/>
          </w:tcPr>
          <w:p w14:paraId="44A10A4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559812</w:t>
            </w:r>
          </w:p>
        </w:tc>
        <w:tc>
          <w:tcPr>
            <w:tcW w:w="1140" w:type="dxa"/>
            <w:tcBorders>
              <w:top w:val="nil"/>
              <w:left w:val="nil"/>
              <w:bottom w:val="nil"/>
              <w:right w:val="nil"/>
            </w:tcBorders>
            <w:shd w:val="clear" w:color="auto" w:fill="auto"/>
            <w:noWrap/>
            <w:vAlign w:val="bottom"/>
            <w:hideMark/>
          </w:tcPr>
          <w:p w14:paraId="71138F2B"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4523621</w:t>
            </w:r>
          </w:p>
        </w:tc>
        <w:tc>
          <w:tcPr>
            <w:tcW w:w="1815" w:type="dxa"/>
            <w:tcBorders>
              <w:top w:val="nil"/>
              <w:left w:val="nil"/>
              <w:bottom w:val="nil"/>
              <w:right w:val="nil"/>
            </w:tcBorders>
            <w:shd w:val="clear" w:color="auto" w:fill="auto"/>
            <w:noWrap/>
            <w:vAlign w:val="bottom"/>
            <w:hideMark/>
          </w:tcPr>
          <w:p w14:paraId="166854DE"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2C82A848" w14:textId="77777777" w:rsidTr="001760E9">
        <w:trPr>
          <w:trHeight w:val="287"/>
        </w:trPr>
        <w:tc>
          <w:tcPr>
            <w:tcW w:w="1329" w:type="dxa"/>
            <w:tcBorders>
              <w:top w:val="nil"/>
              <w:left w:val="nil"/>
              <w:bottom w:val="nil"/>
              <w:right w:val="nil"/>
            </w:tcBorders>
            <w:shd w:val="clear" w:color="auto" w:fill="auto"/>
            <w:noWrap/>
            <w:vAlign w:val="bottom"/>
            <w:hideMark/>
          </w:tcPr>
          <w:p w14:paraId="18182293" w14:textId="02534D01"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0BDD4B6" wp14:editId="1D96308D">
                  <wp:extent cx="182880" cy="182880"/>
                  <wp:effectExtent l="0" t="0" r="7620" b="762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0F32450"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AC4F2C5"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11/6/2023</w:t>
            </w:r>
          </w:p>
        </w:tc>
        <w:tc>
          <w:tcPr>
            <w:tcW w:w="2520" w:type="dxa"/>
            <w:tcBorders>
              <w:top w:val="nil"/>
              <w:left w:val="nil"/>
              <w:bottom w:val="nil"/>
              <w:right w:val="nil"/>
            </w:tcBorders>
            <w:shd w:val="clear" w:color="auto" w:fill="auto"/>
            <w:noWrap/>
            <w:vAlign w:val="bottom"/>
            <w:hideMark/>
          </w:tcPr>
          <w:p w14:paraId="30A2440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5C17F5C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2023FA43</w:t>
            </w:r>
          </w:p>
        </w:tc>
        <w:tc>
          <w:tcPr>
            <w:tcW w:w="1203" w:type="dxa"/>
            <w:tcBorders>
              <w:top w:val="nil"/>
              <w:left w:val="nil"/>
              <w:bottom w:val="nil"/>
              <w:right w:val="nil"/>
            </w:tcBorders>
            <w:shd w:val="clear" w:color="auto" w:fill="auto"/>
            <w:noWrap/>
            <w:vAlign w:val="bottom"/>
            <w:hideMark/>
          </w:tcPr>
          <w:p w14:paraId="1E3C2F68"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32</w:t>
            </w:r>
          </w:p>
        </w:tc>
        <w:tc>
          <w:tcPr>
            <w:tcW w:w="1140" w:type="dxa"/>
            <w:tcBorders>
              <w:top w:val="nil"/>
              <w:left w:val="nil"/>
              <w:bottom w:val="nil"/>
              <w:right w:val="nil"/>
            </w:tcBorders>
            <w:shd w:val="clear" w:color="auto" w:fill="auto"/>
            <w:noWrap/>
            <w:vAlign w:val="bottom"/>
            <w:hideMark/>
          </w:tcPr>
          <w:p w14:paraId="05F35C09"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559429</w:t>
            </w:r>
          </w:p>
        </w:tc>
        <w:tc>
          <w:tcPr>
            <w:tcW w:w="1140" w:type="dxa"/>
            <w:tcBorders>
              <w:top w:val="nil"/>
              <w:left w:val="nil"/>
              <w:bottom w:val="nil"/>
              <w:right w:val="nil"/>
            </w:tcBorders>
            <w:shd w:val="clear" w:color="auto" w:fill="auto"/>
            <w:noWrap/>
            <w:vAlign w:val="bottom"/>
            <w:hideMark/>
          </w:tcPr>
          <w:p w14:paraId="641E8209"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4523273</w:t>
            </w:r>
          </w:p>
        </w:tc>
        <w:tc>
          <w:tcPr>
            <w:tcW w:w="1815" w:type="dxa"/>
            <w:tcBorders>
              <w:top w:val="nil"/>
              <w:left w:val="nil"/>
              <w:bottom w:val="nil"/>
              <w:right w:val="nil"/>
            </w:tcBorders>
            <w:shd w:val="clear" w:color="auto" w:fill="auto"/>
            <w:noWrap/>
            <w:vAlign w:val="bottom"/>
            <w:hideMark/>
          </w:tcPr>
          <w:p w14:paraId="016F7907"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3C9BF604" w14:textId="77777777" w:rsidTr="001760E9">
        <w:trPr>
          <w:trHeight w:val="287"/>
        </w:trPr>
        <w:tc>
          <w:tcPr>
            <w:tcW w:w="1329" w:type="dxa"/>
            <w:tcBorders>
              <w:top w:val="nil"/>
              <w:left w:val="nil"/>
              <w:bottom w:val="nil"/>
              <w:right w:val="nil"/>
            </w:tcBorders>
            <w:shd w:val="clear" w:color="auto" w:fill="auto"/>
            <w:noWrap/>
            <w:vAlign w:val="bottom"/>
            <w:hideMark/>
          </w:tcPr>
          <w:p w14:paraId="2B7EA87A" w14:textId="529FE262"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ABC9E1F" wp14:editId="110AE0E8">
                  <wp:extent cx="182880" cy="182880"/>
                  <wp:effectExtent l="0" t="0" r="7620" b="762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51218E4"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251A661"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11/7/2023</w:t>
            </w:r>
          </w:p>
        </w:tc>
        <w:tc>
          <w:tcPr>
            <w:tcW w:w="2520" w:type="dxa"/>
            <w:tcBorders>
              <w:top w:val="nil"/>
              <w:left w:val="nil"/>
              <w:bottom w:val="nil"/>
              <w:right w:val="nil"/>
            </w:tcBorders>
            <w:shd w:val="clear" w:color="auto" w:fill="auto"/>
            <w:noWrap/>
            <w:vAlign w:val="bottom"/>
            <w:hideMark/>
          </w:tcPr>
          <w:p w14:paraId="61689444"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040CDFAB"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2023FA49</w:t>
            </w:r>
          </w:p>
        </w:tc>
        <w:tc>
          <w:tcPr>
            <w:tcW w:w="1203" w:type="dxa"/>
            <w:tcBorders>
              <w:top w:val="nil"/>
              <w:left w:val="nil"/>
              <w:bottom w:val="nil"/>
              <w:right w:val="nil"/>
            </w:tcBorders>
            <w:shd w:val="clear" w:color="auto" w:fill="auto"/>
            <w:noWrap/>
            <w:vAlign w:val="bottom"/>
            <w:hideMark/>
          </w:tcPr>
          <w:p w14:paraId="7CED4E9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Beans</w:t>
            </w:r>
          </w:p>
        </w:tc>
        <w:tc>
          <w:tcPr>
            <w:tcW w:w="1140" w:type="dxa"/>
            <w:tcBorders>
              <w:top w:val="nil"/>
              <w:left w:val="nil"/>
              <w:bottom w:val="nil"/>
              <w:right w:val="nil"/>
            </w:tcBorders>
            <w:shd w:val="clear" w:color="auto" w:fill="auto"/>
            <w:noWrap/>
            <w:vAlign w:val="bottom"/>
            <w:hideMark/>
          </w:tcPr>
          <w:p w14:paraId="36EC6B18"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559470</w:t>
            </w:r>
          </w:p>
        </w:tc>
        <w:tc>
          <w:tcPr>
            <w:tcW w:w="1140" w:type="dxa"/>
            <w:tcBorders>
              <w:top w:val="nil"/>
              <w:left w:val="nil"/>
              <w:bottom w:val="nil"/>
              <w:right w:val="nil"/>
            </w:tcBorders>
            <w:shd w:val="clear" w:color="auto" w:fill="auto"/>
            <w:noWrap/>
            <w:vAlign w:val="bottom"/>
            <w:hideMark/>
          </w:tcPr>
          <w:p w14:paraId="26D53DC7"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4522280</w:t>
            </w:r>
          </w:p>
        </w:tc>
        <w:tc>
          <w:tcPr>
            <w:tcW w:w="1815" w:type="dxa"/>
            <w:tcBorders>
              <w:top w:val="nil"/>
              <w:left w:val="nil"/>
              <w:bottom w:val="nil"/>
              <w:right w:val="nil"/>
            </w:tcBorders>
            <w:shd w:val="clear" w:color="auto" w:fill="auto"/>
            <w:noWrap/>
            <w:vAlign w:val="bottom"/>
            <w:hideMark/>
          </w:tcPr>
          <w:p w14:paraId="5DAFCEC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0176C74D" w14:textId="77777777" w:rsidTr="001760E9">
        <w:trPr>
          <w:trHeight w:val="287"/>
        </w:trPr>
        <w:tc>
          <w:tcPr>
            <w:tcW w:w="1329" w:type="dxa"/>
            <w:tcBorders>
              <w:top w:val="nil"/>
              <w:left w:val="nil"/>
              <w:bottom w:val="nil"/>
              <w:right w:val="nil"/>
            </w:tcBorders>
            <w:shd w:val="clear" w:color="auto" w:fill="auto"/>
            <w:noWrap/>
            <w:vAlign w:val="bottom"/>
            <w:hideMark/>
          </w:tcPr>
          <w:p w14:paraId="4639D5DD" w14:textId="2ECDEEF8"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D5569C0" wp14:editId="40C6B36E">
                  <wp:extent cx="182880" cy="182880"/>
                  <wp:effectExtent l="0" t="0" r="7620" b="7620"/>
                  <wp:docPr id="3335" name="Picture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3CE5408"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D7A7B18"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11/8/2023</w:t>
            </w:r>
          </w:p>
        </w:tc>
        <w:tc>
          <w:tcPr>
            <w:tcW w:w="2520" w:type="dxa"/>
            <w:tcBorders>
              <w:top w:val="nil"/>
              <w:left w:val="nil"/>
              <w:bottom w:val="nil"/>
              <w:right w:val="nil"/>
            </w:tcBorders>
            <w:shd w:val="clear" w:color="auto" w:fill="auto"/>
            <w:noWrap/>
            <w:vAlign w:val="bottom"/>
            <w:hideMark/>
          </w:tcPr>
          <w:p w14:paraId="2ED1066F"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23F0AB70"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2023FA57</w:t>
            </w:r>
          </w:p>
        </w:tc>
        <w:tc>
          <w:tcPr>
            <w:tcW w:w="1203" w:type="dxa"/>
            <w:tcBorders>
              <w:top w:val="nil"/>
              <w:left w:val="nil"/>
              <w:bottom w:val="nil"/>
              <w:right w:val="nil"/>
            </w:tcBorders>
            <w:shd w:val="clear" w:color="auto" w:fill="auto"/>
            <w:noWrap/>
            <w:vAlign w:val="bottom"/>
            <w:hideMark/>
          </w:tcPr>
          <w:p w14:paraId="62EDBCBB"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56E31FE"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559559</w:t>
            </w:r>
          </w:p>
        </w:tc>
        <w:tc>
          <w:tcPr>
            <w:tcW w:w="1140" w:type="dxa"/>
            <w:tcBorders>
              <w:top w:val="nil"/>
              <w:left w:val="nil"/>
              <w:bottom w:val="nil"/>
              <w:right w:val="nil"/>
            </w:tcBorders>
            <w:shd w:val="clear" w:color="auto" w:fill="auto"/>
            <w:noWrap/>
            <w:vAlign w:val="bottom"/>
            <w:hideMark/>
          </w:tcPr>
          <w:p w14:paraId="7F80B1DD"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4522165</w:t>
            </w:r>
          </w:p>
        </w:tc>
        <w:tc>
          <w:tcPr>
            <w:tcW w:w="1815" w:type="dxa"/>
            <w:tcBorders>
              <w:top w:val="nil"/>
              <w:left w:val="nil"/>
              <w:bottom w:val="nil"/>
              <w:right w:val="nil"/>
            </w:tcBorders>
            <w:shd w:val="clear" w:color="auto" w:fill="auto"/>
            <w:noWrap/>
            <w:vAlign w:val="bottom"/>
            <w:hideMark/>
          </w:tcPr>
          <w:p w14:paraId="07346E43"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7A9F2D63" w14:textId="77777777" w:rsidTr="001760E9">
        <w:trPr>
          <w:trHeight w:val="287"/>
        </w:trPr>
        <w:tc>
          <w:tcPr>
            <w:tcW w:w="1329" w:type="dxa"/>
            <w:tcBorders>
              <w:top w:val="nil"/>
              <w:left w:val="nil"/>
              <w:bottom w:val="nil"/>
              <w:right w:val="nil"/>
            </w:tcBorders>
            <w:shd w:val="clear" w:color="auto" w:fill="auto"/>
            <w:noWrap/>
            <w:vAlign w:val="bottom"/>
            <w:hideMark/>
          </w:tcPr>
          <w:p w14:paraId="44C888F9" w14:textId="359A50EB"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C1F2447" wp14:editId="51BFC0FC">
                  <wp:extent cx="182880" cy="182880"/>
                  <wp:effectExtent l="0" t="0" r="7620" b="7620"/>
                  <wp:docPr id="3336" name="Picture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5C3B948B"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74BE86DD"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11/9/2023</w:t>
            </w:r>
          </w:p>
        </w:tc>
        <w:tc>
          <w:tcPr>
            <w:tcW w:w="2520" w:type="dxa"/>
            <w:tcBorders>
              <w:top w:val="nil"/>
              <w:left w:val="nil"/>
              <w:bottom w:val="nil"/>
              <w:right w:val="nil"/>
            </w:tcBorders>
            <w:shd w:val="clear" w:color="auto" w:fill="auto"/>
            <w:noWrap/>
            <w:vAlign w:val="bottom"/>
            <w:hideMark/>
          </w:tcPr>
          <w:p w14:paraId="4C48BB7A"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D4D2671"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2023FA62</w:t>
            </w:r>
          </w:p>
        </w:tc>
        <w:tc>
          <w:tcPr>
            <w:tcW w:w="1203" w:type="dxa"/>
            <w:tcBorders>
              <w:top w:val="nil"/>
              <w:left w:val="nil"/>
              <w:bottom w:val="nil"/>
              <w:right w:val="nil"/>
            </w:tcBorders>
            <w:shd w:val="clear" w:color="auto" w:fill="auto"/>
            <w:noWrap/>
            <w:vAlign w:val="bottom"/>
            <w:hideMark/>
          </w:tcPr>
          <w:p w14:paraId="33C87ED7"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DB6C404"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559635</w:t>
            </w:r>
          </w:p>
        </w:tc>
        <w:tc>
          <w:tcPr>
            <w:tcW w:w="1140" w:type="dxa"/>
            <w:tcBorders>
              <w:top w:val="nil"/>
              <w:left w:val="nil"/>
              <w:bottom w:val="nil"/>
              <w:right w:val="nil"/>
            </w:tcBorders>
            <w:shd w:val="clear" w:color="auto" w:fill="auto"/>
            <w:noWrap/>
            <w:vAlign w:val="bottom"/>
            <w:hideMark/>
          </w:tcPr>
          <w:p w14:paraId="578A92FC"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4522264</w:t>
            </w:r>
          </w:p>
        </w:tc>
        <w:tc>
          <w:tcPr>
            <w:tcW w:w="1815" w:type="dxa"/>
            <w:tcBorders>
              <w:top w:val="nil"/>
              <w:left w:val="nil"/>
              <w:bottom w:val="nil"/>
              <w:right w:val="nil"/>
            </w:tcBorders>
            <w:shd w:val="clear" w:color="auto" w:fill="auto"/>
            <w:noWrap/>
            <w:vAlign w:val="bottom"/>
            <w:hideMark/>
          </w:tcPr>
          <w:p w14:paraId="7A35BCF6"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760E9" w:rsidRPr="005F6C07" w14:paraId="6E8C8809" w14:textId="77777777" w:rsidTr="00241A4B">
        <w:trPr>
          <w:trHeight w:val="287"/>
        </w:trPr>
        <w:tc>
          <w:tcPr>
            <w:tcW w:w="1329" w:type="dxa"/>
            <w:tcBorders>
              <w:top w:val="nil"/>
              <w:left w:val="nil"/>
              <w:bottom w:val="single" w:sz="8" w:space="0" w:color="auto"/>
              <w:right w:val="nil"/>
            </w:tcBorders>
            <w:shd w:val="clear" w:color="auto" w:fill="auto"/>
            <w:noWrap/>
            <w:vAlign w:val="bottom"/>
            <w:hideMark/>
          </w:tcPr>
          <w:p w14:paraId="479D3144" w14:textId="1B45CBA8" w:rsidR="00D13AD4" w:rsidRPr="005F6C07" w:rsidRDefault="00F02977"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FA29CE2" wp14:editId="7C697FEC">
                  <wp:extent cx="182880" cy="182880"/>
                  <wp:effectExtent l="0" t="0" r="7620" b="762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single" w:sz="8" w:space="0" w:color="auto"/>
              <w:right w:val="nil"/>
            </w:tcBorders>
            <w:shd w:val="clear" w:color="auto" w:fill="auto"/>
            <w:noWrap/>
            <w:vAlign w:val="bottom"/>
            <w:hideMark/>
          </w:tcPr>
          <w:p w14:paraId="7477D2BE"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single" w:sz="8" w:space="0" w:color="auto"/>
              <w:right w:val="nil"/>
            </w:tcBorders>
            <w:shd w:val="clear" w:color="auto" w:fill="auto"/>
            <w:noWrap/>
            <w:vAlign w:val="bottom"/>
            <w:hideMark/>
          </w:tcPr>
          <w:p w14:paraId="33DCC972"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11/10/2023</w:t>
            </w:r>
          </w:p>
        </w:tc>
        <w:tc>
          <w:tcPr>
            <w:tcW w:w="2520" w:type="dxa"/>
            <w:tcBorders>
              <w:top w:val="nil"/>
              <w:left w:val="nil"/>
              <w:bottom w:val="single" w:sz="8" w:space="0" w:color="auto"/>
              <w:right w:val="nil"/>
            </w:tcBorders>
            <w:shd w:val="clear" w:color="auto" w:fill="auto"/>
            <w:noWrap/>
            <w:vAlign w:val="bottom"/>
            <w:hideMark/>
          </w:tcPr>
          <w:p w14:paraId="3828EF29"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single" w:sz="8" w:space="0" w:color="auto"/>
              <w:right w:val="nil"/>
            </w:tcBorders>
            <w:shd w:val="clear" w:color="auto" w:fill="auto"/>
            <w:noWrap/>
            <w:vAlign w:val="bottom"/>
            <w:hideMark/>
          </w:tcPr>
          <w:p w14:paraId="156BBC15"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2023FA69</w:t>
            </w:r>
          </w:p>
        </w:tc>
        <w:tc>
          <w:tcPr>
            <w:tcW w:w="1203" w:type="dxa"/>
            <w:tcBorders>
              <w:top w:val="nil"/>
              <w:left w:val="nil"/>
              <w:bottom w:val="single" w:sz="8" w:space="0" w:color="auto"/>
              <w:right w:val="nil"/>
            </w:tcBorders>
            <w:shd w:val="clear" w:color="auto" w:fill="auto"/>
            <w:noWrap/>
            <w:vAlign w:val="bottom"/>
            <w:hideMark/>
          </w:tcPr>
          <w:p w14:paraId="611B3058"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single" w:sz="8" w:space="0" w:color="auto"/>
              <w:right w:val="nil"/>
            </w:tcBorders>
            <w:shd w:val="clear" w:color="auto" w:fill="auto"/>
            <w:noWrap/>
            <w:vAlign w:val="bottom"/>
            <w:hideMark/>
          </w:tcPr>
          <w:p w14:paraId="6B1A7B14"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559479</w:t>
            </w:r>
          </w:p>
        </w:tc>
        <w:tc>
          <w:tcPr>
            <w:tcW w:w="1140" w:type="dxa"/>
            <w:tcBorders>
              <w:top w:val="nil"/>
              <w:left w:val="nil"/>
              <w:bottom w:val="single" w:sz="8" w:space="0" w:color="auto"/>
              <w:right w:val="nil"/>
            </w:tcBorders>
            <w:shd w:val="clear" w:color="auto" w:fill="auto"/>
            <w:noWrap/>
            <w:vAlign w:val="bottom"/>
            <w:hideMark/>
          </w:tcPr>
          <w:p w14:paraId="71F0A9AB"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4522290</w:t>
            </w:r>
          </w:p>
        </w:tc>
        <w:tc>
          <w:tcPr>
            <w:tcW w:w="1815" w:type="dxa"/>
            <w:tcBorders>
              <w:top w:val="nil"/>
              <w:left w:val="nil"/>
              <w:bottom w:val="single" w:sz="8" w:space="0" w:color="auto"/>
              <w:right w:val="nil"/>
            </w:tcBorders>
            <w:shd w:val="clear" w:color="auto" w:fill="auto"/>
            <w:noWrap/>
            <w:vAlign w:val="bottom"/>
            <w:hideMark/>
          </w:tcPr>
          <w:p w14:paraId="38AA0B9E" w14:textId="77777777" w:rsidR="00D13AD4" w:rsidRPr="005F6C07" w:rsidRDefault="00D13AD4" w:rsidP="001760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5088EADF" w14:textId="77777777" w:rsidTr="00241A4B">
        <w:trPr>
          <w:trHeight w:val="287"/>
        </w:trPr>
        <w:tc>
          <w:tcPr>
            <w:tcW w:w="3690" w:type="dxa"/>
            <w:gridSpan w:val="3"/>
            <w:tcBorders>
              <w:top w:val="single" w:sz="8" w:space="0" w:color="auto"/>
              <w:left w:val="nil"/>
              <w:right w:val="nil"/>
            </w:tcBorders>
            <w:shd w:val="clear" w:color="auto" w:fill="auto"/>
            <w:noWrap/>
            <w:vAlign w:val="bottom"/>
          </w:tcPr>
          <w:p w14:paraId="2520E664" w14:textId="093FCC55" w:rsidR="00E55F94" w:rsidRPr="005F6C07" w:rsidRDefault="00E55F94" w:rsidP="00E55F94">
            <w:pPr>
              <w:spacing w:after="0" w:line="240" w:lineRule="auto"/>
              <w:rPr>
                <w:rFonts w:ascii="Times New Roman" w:eastAsia="Times New Roman" w:hAnsi="Times New Roman" w:cs="Times New Roman"/>
                <w:i/>
                <w:iCs/>
                <w:color w:val="000000"/>
              </w:rPr>
            </w:pPr>
            <w:r w:rsidRPr="005F6C07">
              <w:rPr>
                <w:rFonts w:ascii="Times New Roman" w:eastAsia="Times New Roman" w:hAnsi="Times New Roman" w:cs="Times New Roman"/>
                <w:b/>
                <w:bCs/>
                <w:i/>
                <w:iCs/>
                <w:noProof/>
                <w:color w:val="000000"/>
              </w:rPr>
              <w:lastRenderedPageBreak/>
              <w:t>Table B</w:t>
            </w:r>
            <w:r w:rsidR="00241A4B" w:rsidRPr="005F6C07">
              <w:rPr>
                <w:rFonts w:ascii="Times New Roman" w:eastAsia="Times New Roman" w:hAnsi="Times New Roman" w:cs="Times New Roman"/>
                <w:b/>
                <w:bCs/>
                <w:i/>
                <w:iCs/>
                <w:noProof/>
                <w:color w:val="000000"/>
              </w:rPr>
              <w:t>.</w:t>
            </w:r>
            <w:r w:rsidRPr="005F6C07">
              <w:rPr>
                <w:rFonts w:ascii="Times New Roman" w:eastAsia="Times New Roman" w:hAnsi="Times New Roman" w:cs="Times New Roman"/>
                <w:b/>
                <w:bCs/>
                <w:i/>
                <w:iCs/>
                <w:noProof/>
                <w:color w:val="000000"/>
              </w:rPr>
              <w:t xml:space="preserve">3—continued </w:t>
            </w:r>
          </w:p>
        </w:tc>
        <w:tc>
          <w:tcPr>
            <w:tcW w:w="2520" w:type="dxa"/>
            <w:tcBorders>
              <w:top w:val="single" w:sz="8" w:space="0" w:color="auto"/>
              <w:left w:val="nil"/>
              <w:right w:val="nil"/>
            </w:tcBorders>
            <w:shd w:val="clear" w:color="auto" w:fill="auto"/>
            <w:noWrap/>
            <w:vAlign w:val="bottom"/>
          </w:tcPr>
          <w:p w14:paraId="7A334A3D" w14:textId="77777777" w:rsidR="00E55F94" w:rsidRPr="005F6C07" w:rsidRDefault="00E55F94" w:rsidP="001760E9">
            <w:pPr>
              <w:spacing w:after="0" w:line="240" w:lineRule="auto"/>
              <w:jc w:val="center"/>
              <w:rPr>
                <w:rFonts w:ascii="Times New Roman" w:eastAsia="Times New Roman" w:hAnsi="Times New Roman" w:cs="Times New Roman"/>
                <w:color w:val="000000"/>
              </w:rPr>
            </w:pPr>
          </w:p>
        </w:tc>
        <w:tc>
          <w:tcPr>
            <w:tcW w:w="1452" w:type="dxa"/>
            <w:tcBorders>
              <w:top w:val="single" w:sz="8" w:space="0" w:color="auto"/>
              <w:left w:val="nil"/>
              <w:right w:val="nil"/>
            </w:tcBorders>
            <w:shd w:val="clear" w:color="auto" w:fill="auto"/>
            <w:noWrap/>
            <w:vAlign w:val="bottom"/>
          </w:tcPr>
          <w:p w14:paraId="1CB4040B" w14:textId="77777777" w:rsidR="00E55F94" w:rsidRPr="005F6C07" w:rsidRDefault="00E55F94" w:rsidP="001760E9">
            <w:pPr>
              <w:spacing w:after="0" w:line="240" w:lineRule="auto"/>
              <w:jc w:val="center"/>
              <w:rPr>
                <w:rFonts w:ascii="Times New Roman" w:eastAsia="Times New Roman" w:hAnsi="Times New Roman" w:cs="Times New Roman"/>
                <w:color w:val="000000"/>
              </w:rPr>
            </w:pPr>
          </w:p>
        </w:tc>
        <w:tc>
          <w:tcPr>
            <w:tcW w:w="1203" w:type="dxa"/>
            <w:tcBorders>
              <w:top w:val="single" w:sz="8" w:space="0" w:color="auto"/>
              <w:left w:val="nil"/>
              <w:right w:val="nil"/>
            </w:tcBorders>
            <w:shd w:val="clear" w:color="auto" w:fill="auto"/>
            <w:noWrap/>
            <w:vAlign w:val="bottom"/>
          </w:tcPr>
          <w:p w14:paraId="410BD377" w14:textId="77777777" w:rsidR="00E55F94" w:rsidRPr="005F6C07" w:rsidRDefault="00E55F94" w:rsidP="001760E9">
            <w:pPr>
              <w:spacing w:after="0" w:line="240" w:lineRule="auto"/>
              <w:jc w:val="center"/>
              <w:rPr>
                <w:rFonts w:ascii="Times New Roman" w:eastAsia="Times New Roman" w:hAnsi="Times New Roman" w:cs="Times New Roman"/>
                <w:color w:val="000000"/>
              </w:rPr>
            </w:pPr>
          </w:p>
        </w:tc>
        <w:tc>
          <w:tcPr>
            <w:tcW w:w="1140" w:type="dxa"/>
            <w:tcBorders>
              <w:top w:val="single" w:sz="8" w:space="0" w:color="auto"/>
              <w:left w:val="nil"/>
              <w:right w:val="nil"/>
            </w:tcBorders>
            <w:shd w:val="clear" w:color="auto" w:fill="auto"/>
            <w:noWrap/>
            <w:vAlign w:val="bottom"/>
          </w:tcPr>
          <w:p w14:paraId="7DBC6248" w14:textId="77777777" w:rsidR="00E55F94" w:rsidRPr="005F6C07" w:rsidRDefault="00E55F94" w:rsidP="001760E9">
            <w:pPr>
              <w:spacing w:after="0" w:line="240" w:lineRule="auto"/>
              <w:jc w:val="center"/>
              <w:rPr>
                <w:rFonts w:ascii="Times New Roman" w:eastAsia="Times New Roman" w:hAnsi="Times New Roman" w:cs="Times New Roman"/>
                <w:color w:val="000000"/>
              </w:rPr>
            </w:pPr>
          </w:p>
        </w:tc>
        <w:tc>
          <w:tcPr>
            <w:tcW w:w="1140" w:type="dxa"/>
            <w:tcBorders>
              <w:top w:val="single" w:sz="8" w:space="0" w:color="auto"/>
              <w:left w:val="nil"/>
              <w:right w:val="nil"/>
            </w:tcBorders>
            <w:shd w:val="clear" w:color="auto" w:fill="auto"/>
            <w:noWrap/>
            <w:vAlign w:val="bottom"/>
          </w:tcPr>
          <w:p w14:paraId="3F134D22" w14:textId="77777777" w:rsidR="00E55F94" w:rsidRPr="005F6C07" w:rsidRDefault="00E55F94" w:rsidP="001760E9">
            <w:pPr>
              <w:spacing w:after="0" w:line="240" w:lineRule="auto"/>
              <w:jc w:val="center"/>
              <w:rPr>
                <w:rFonts w:ascii="Times New Roman" w:eastAsia="Times New Roman" w:hAnsi="Times New Roman" w:cs="Times New Roman"/>
                <w:color w:val="000000"/>
              </w:rPr>
            </w:pPr>
          </w:p>
        </w:tc>
        <w:tc>
          <w:tcPr>
            <w:tcW w:w="1815" w:type="dxa"/>
            <w:tcBorders>
              <w:top w:val="single" w:sz="8" w:space="0" w:color="auto"/>
              <w:left w:val="nil"/>
              <w:right w:val="nil"/>
            </w:tcBorders>
            <w:shd w:val="clear" w:color="auto" w:fill="auto"/>
            <w:noWrap/>
            <w:vAlign w:val="bottom"/>
          </w:tcPr>
          <w:p w14:paraId="6282D742" w14:textId="77777777" w:rsidR="00E55F94" w:rsidRPr="005F6C07" w:rsidRDefault="00E55F94" w:rsidP="001760E9">
            <w:pPr>
              <w:spacing w:after="0" w:line="240" w:lineRule="auto"/>
              <w:jc w:val="center"/>
              <w:rPr>
                <w:rFonts w:ascii="Times New Roman" w:eastAsia="Times New Roman" w:hAnsi="Times New Roman" w:cs="Times New Roman"/>
                <w:color w:val="000000"/>
              </w:rPr>
            </w:pPr>
          </w:p>
        </w:tc>
      </w:tr>
      <w:tr w:rsidR="00E55F94" w:rsidRPr="005F6C07" w14:paraId="44BBD3FF" w14:textId="77777777" w:rsidTr="00241A4B">
        <w:trPr>
          <w:trHeight w:val="287"/>
        </w:trPr>
        <w:tc>
          <w:tcPr>
            <w:tcW w:w="1329" w:type="dxa"/>
            <w:tcBorders>
              <w:top w:val="nil"/>
              <w:left w:val="nil"/>
              <w:bottom w:val="single" w:sz="8" w:space="0" w:color="auto"/>
              <w:right w:val="nil"/>
            </w:tcBorders>
            <w:shd w:val="clear" w:color="auto" w:fill="auto"/>
            <w:noWrap/>
            <w:vAlign w:val="center"/>
          </w:tcPr>
          <w:p w14:paraId="6EC91475" w14:textId="1CCCEE6C" w:rsidR="00E55F94" w:rsidRPr="005F6C07" w:rsidRDefault="00E55F94" w:rsidP="00E55F94">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color w:val="000000"/>
              </w:rPr>
              <w:t>Unique group icon</w:t>
            </w:r>
          </w:p>
        </w:tc>
        <w:tc>
          <w:tcPr>
            <w:tcW w:w="1101" w:type="dxa"/>
            <w:tcBorders>
              <w:top w:val="nil"/>
              <w:left w:val="nil"/>
              <w:bottom w:val="single" w:sz="8" w:space="0" w:color="auto"/>
              <w:right w:val="nil"/>
            </w:tcBorders>
            <w:shd w:val="clear" w:color="auto" w:fill="auto"/>
            <w:noWrap/>
            <w:vAlign w:val="center"/>
          </w:tcPr>
          <w:p w14:paraId="3322BD32" w14:textId="7CE36286"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USFWS group ID</w:t>
            </w:r>
          </w:p>
        </w:tc>
        <w:tc>
          <w:tcPr>
            <w:tcW w:w="1260" w:type="dxa"/>
            <w:tcBorders>
              <w:top w:val="nil"/>
              <w:left w:val="nil"/>
              <w:bottom w:val="single" w:sz="8" w:space="0" w:color="auto"/>
              <w:right w:val="nil"/>
            </w:tcBorders>
            <w:shd w:val="clear" w:color="auto" w:fill="auto"/>
            <w:noWrap/>
            <w:vAlign w:val="center"/>
          </w:tcPr>
          <w:p w14:paraId="56C10832" w14:textId="3A479ED9"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w:t>
            </w:r>
          </w:p>
        </w:tc>
        <w:tc>
          <w:tcPr>
            <w:tcW w:w="2520" w:type="dxa"/>
            <w:tcBorders>
              <w:top w:val="nil"/>
              <w:left w:val="nil"/>
              <w:bottom w:val="single" w:sz="8" w:space="0" w:color="auto"/>
              <w:right w:val="nil"/>
            </w:tcBorders>
            <w:shd w:val="clear" w:color="auto" w:fill="auto"/>
            <w:noWrap/>
            <w:vAlign w:val="center"/>
          </w:tcPr>
          <w:p w14:paraId="4664489F" w14:textId="68A5C186"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No. of whooping cranes (adults: juveniles)</w:t>
            </w:r>
          </w:p>
        </w:tc>
        <w:tc>
          <w:tcPr>
            <w:tcW w:w="1452" w:type="dxa"/>
            <w:tcBorders>
              <w:top w:val="nil"/>
              <w:left w:val="nil"/>
              <w:bottom w:val="single" w:sz="8" w:space="0" w:color="auto"/>
              <w:right w:val="nil"/>
            </w:tcBorders>
            <w:shd w:val="clear" w:color="auto" w:fill="auto"/>
            <w:noWrap/>
            <w:vAlign w:val="center"/>
          </w:tcPr>
          <w:p w14:paraId="1042C92A" w14:textId="39FE119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PRRIP group ID</w:t>
            </w:r>
          </w:p>
        </w:tc>
        <w:tc>
          <w:tcPr>
            <w:tcW w:w="1203" w:type="dxa"/>
            <w:tcBorders>
              <w:top w:val="nil"/>
              <w:left w:val="nil"/>
              <w:bottom w:val="single" w:sz="8" w:space="0" w:color="auto"/>
              <w:right w:val="nil"/>
            </w:tcBorders>
            <w:shd w:val="clear" w:color="auto" w:fill="auto"/>
            <w:noWrap/>
            <w:vAlign w:val="center"/>
          </w:tcPr>
          <w:p w14:paraId="6D2C1C15" w14:textId="62F59483"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Use site no.</w:t>
            </w:r>
          </w:p>
        </w:tc>
        <w:tc>
          <w:tcPr>
            <w:tcW w:w="1140" w:type="dxa"/>
            <w:tcBorders>
              <w:top w:val="nil"/>
              <w:left w:val="nil"/>
              <w:bottom w:val="single" w:sz="8" w:space="0" w:color="auto"/>
              <w:right w:val="nil"/>
            </w:tcBorders>
            <w:shd w:val="clear" w:color="auto" w:fill="auto"/>
            <w:noWrap/>
            <w:vAlign w:val="center"/>
          </w:tcPr>
          <w:p w14:paraId="503E4AF0" w14:textId="024F4A73"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x</w:t>
            </w:r>
          </w:p>
        </w:tc>
        <w:tc>
          <w:tcPr>
            <w:tcW w:w="1140" w:type="dxa"/>
            <w:tcBorders>
              <w:top w:val="nil"/>
              <w:left w:val="nil"/>
              <w:bottom w:val="single" w:sz="8" w:space="0" w:color="auto"/>
              <w:right w:val="nil"/>
            </w:tcBorders>
            <w:shd w:val="clear" w:color="auto" w:fill="auto"/>
            <w:noWrap/>
            <w:vAlign w:val="center"/>
          </w:tcPr>
          <w:p w14:paraId="00CDB607" w14:textId="36E7BD9F"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y</w:t>
            </w:r>
          </w:p>
        </w:tc>
        <w:tc>
          <w:tcPr>
            <w:tcW w:w="1815" w:type="dxa"/>
            <w:tcBorders>
              <w:top w:val="nil"/>
              <w:left w:val="nil"/>
              <w:bottom w:val="single" w:sz="8" w:space="0" w:color="auto"/>
              <w:right w:val="nil"/>
            </w:tcBorders>
            <w:shd w:val="clear" w:color="auto" w:fill="auto"/>
            <w:noWrap/>
            <w:vAlign w:val="center"/>
          </w:tcPr>
          <w:p w14:paraId="6ECCE00A" w14:textId="73625E2B"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Observation type</w:t>
            </w:r>
          </w:p>
        </w:tc>
      </w:tr>
      <w:tr w:rsidR="00E55F94" w:rsidRPr="005F6C07" w14:paraId="47C0B4CD" w14:textId="77777777" w:rsidTr="00241A4B">
        <w:trPr>
          <w:trHeight w:val="287"/>
        </w:trPr>
        <w:tc>
          <w:tcPr>
            <w:tcW w:w="1329" w:type="dxa"/>
            <w:tcBorders>
              <w:top w:val="single" w:sz="8" w:space="0" w:color="auto"/>
              <w:left w:val="nil"/>
              <w:bottom w:val="nil"/>
              <w:right w:val="nil"/>
            </w:tcBorders>
            <w:shd w:val="clear" w:color="auto" w:fill="auto"/>
            <w:noWrap/>
            <w:vAlign w:val="bottom"/>
            <w:hideMark/>
          </w:tcPr>
          <w:p w14:paraId="204BA0BB" w14:textId="61C109A6"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59C0CC8" wp14:editId="0EA32894">
                  <wp:extent cx="182880" cy="182880"/>
                  <wp:effectExtent l="0" t="0" r="7620" b="7620"/>
                  <wp:docPr id="3338" name="Picture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single" w:sz="8" w:space="0" w:color="auto"/>
              <w:left w:val="nil"/>
              <w:bottom w:val="nil"/>
              <w:right w:val="nil"/>
            </w:tcBorders>
            <w:shd w:val="clear" w:color="auto" w:fill="auto"/>
            <w:noWrap/>
            <w:vAlign w:val="bottom"/>
            <w:hideMark/>
          </w:tcPr>
          <w:p w14:paraId="1061E94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single" w:sz="8" w:space="0" w:color="auto"/>
              <w:left w:val="nil"/>
              <w:bottom w:val="nil"/>
              <w:right w:val="nil"/>
            </w:tcBorders>
            <w:shd w:val="clear" w:color="auto" w:fill="auto"/>
            <w:noWrap/>
            <w:vAlign w:val="bottom"/>
            <w:hideMark/>
          </w:tcPr>
          <w:p w14:paraId="173FC76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11/11/2023</w:t>
            </w:r>
          </w:p>
        </w:tc>
        <w:tc>
          <w:tcPr>
            <w:tcW w:w="2520" w:type="dxa"/>
            <w:tcBorders>
              <w:top w:val="single" w:sz="8" w:space="0" w:color="auto"/>
              <w:left w:val="nil"/>
              <w:bottom w:val="nil"/>
              <w:right w:val="nil"/>
            </w:tcBorders>
            <w:shd w:val="clear" w:color="auto" w:fill="auto"/>
            <w:noWrap/>
            <w:vAlign w:val="bottom"/>
            <w:hideMark/>
          </w:tcPr>
          <w:p w14:paraId="04D1762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single" w:sz="8" w:space="0" w:color="auto"/>
              <w:left w:val="nil"/>
              <w:bottom w:val="nil"/>
              <w:right w:val="nil"/>
            </w:tcBorders>
            <w:shd w:val="clear" w:color="auto" w:fill="auto"/>
            <w:noWrap/>
            <w:vAlign w:val="bottom"/>
            <w:hideMark/>
          </w:tcPr>
          <w:p w14:paraId="72ADEDA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2023FA75</w:t>
            </w:r>
          </w:p>
        </w:tc>
        <w:tc>
          <w:tcPr>
            <w:tcW w:w="1203" w:type="dxa"/>
            <w:tcBorders>
              <w:top w:val="single" w:sz="8" w:space="0" w:color="auto"/>
              <w:left w:val="nil"/>
              <w:bottom w:val="nil"/>
              <w:right w:val="nil"/>
            </w:tcBorders>
            <w:shd w:val="clear" w:color="auto" w:fill="auto"/>
            <w:noWrap/>
            <w:vAlign w:val="bottom"/>
            <w:hideMark/>
          </w:tcPr>
          <w:p w14:paraId="158266A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48</w:t>
            </w:r>
          </w:p>
        </w:tc>
        <w:tc>
          <w:tcPr>
            <w:tcW w:w="1140" w:type="dxa"/>
            <w:tcBorders>
              <w:top w:val="single" w:sz="8" w:space="0" w:color="auto"/>
              <w:left w:val="nil"/>
              <w:bottom w:val="nil"/>
              <w:right w:val="nil"/>
            </w:tcBorders>
            <w:shd w:val="clear" w:color="auto" w:fill="auto"/>
            <w:noWrap/>
            <w:vAlign w:val="bottom"/>
            <w:hideMark/>
          </w:tcPr>
          <w:p w14:paraId="46A8BF7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560006</w:t>
            </w:r>
          </w:p>
        </w:tc>
        <w:tc>
          <w:tcPr>
            <w:tcW w:w="1140" w:type="dxa"/>
            <w:tcBorders>
              <w:top w:val="single" w:sz="8" w:space="0" w:color="auto"/>
              <w:left w:val="nil"/>
              <w:bottom w:val="nil"/>
              <w:right w:val="nil"/>
            </w:tcBorders>
            <w:shd w:val="clear" w:color="auto" w:fill="auto"/>
            <w:noWrap/>
            <w:vAlign w:val="bottom"/>
            <w:hideMark/>
          </w:tcPr>
          <w:p w14:paraId="52C5941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4523860</w:t>
            </w:r>
          </w:p>
        </w:tc>
        <w:tc>
          <w:tcPr>
            <w:tcW w:w="1815" w:type="dxa"/>
            <w:tcBorders>
              <w:top w:val="single" w:sz="8" w:space="0" w:color="auto"/>
              <w:left w:val="nil"/>
              <w:bottom w:val="nil"/>
              <w:right w:val="nil"/>
            </w:tcBorders>
            <w:shd w:val="clear" w:color="auto" w:fill="auto"/>
            <w:noWrap/>
            <w:vAlign w:val="bottom"/>
            <w:hideMark/>
          </w:tcPr>
          <w:p w14:paraId="00D0079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E55F94" w:rsidRPr="005F6C07" w14:paraId="1AC27545" w14:textId="77777777" w:rsidTr="001760E9">
        <w:trPr>
          <w:trHeight w:val="287"/>
        </w:trPr>
        <w:tc>
          <w:tcPr>
            <w:tcW w:w="1329" w:type="dxa"/>
            <w:tcBorders>
              <w:top w:val="nil"/>
              <w:left w:val="nil"/>
              <w:bottom w:val="nil"/>
              <w:right w:val="nil"/>
            </w:tcBorders>
            <w:shd w:val="clear" w:color="auto" w:fill="auto"/>
            <w:noWrap/>
            <w:vAlign w:val="bottom"/>
            <w:hideMark/>
          </w:tcPr>
          <w:p w14:paraId="46E5011A" w14:textId="0D68CF6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8E9591F" wp14:editId="7B0C9E4D">
                  <wp:extent cx="182880" cy="182880"/>
                  <wp:effectExtent l="0" t="0" r="7620" b="7620"/>
                  <wp:docPr id="3339" name="Picture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5A68259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8765E2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11/12/2023</w:t>
            </w:r>
          </w:p>
        </w:tc>
        <w:tc>
          <w:tcPr>
            <w:tcW w:w="2520" w:type="dxa"/>
            <w:tcBorders>
              <w:top w:val="nil"/>
              <w:left w:val="nil"/>
              <w:bottom w:val="nil"/>
              <w:right w:val="nil"/>
            </w:tcBorders>
            <w:shd w:val="clear" w:color="auto" w:fill="auto"/>
            <w:noWrap/>
            <w:vAlign w:val="bottom"/>
            <w:hideMark/>
          </w:tcPr>
          <w:p w14:paraId="2006F1A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570AA2B"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2023FA78</w:t>
            </w:r>
          </w:p>
        </w:tc>
        <w:tc>
          <w:tcPr>
            <w:tcW w:w="1203" w:type="dxa"/>
            <w:tcBorders>
              <w:top w:val="nil"/>
              <w:left w:val="nil"/>
              <w:bottom w:val="nil"/>
              <w:right w:val="nil"/>
            </w:tcBorders>
            <w:shd w:val="clear" w:color="auto" w:fill="auto"/>
            <w:noWrap/>
            <w:vAlign w:val="bottom"/>
            <w:hideMark/>
          </w:tcPr>
          <w:p w14:paraId="0E3D170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140" w:type="dxa"/>
            <w:tcBorders>
              <w:top w:val="nil"/>
              <w:left w:val="nil"/>
              <w:bottom w:val="nil"/>
              <w:right w:val="nil"/>
            </w:tcBorders>
            <w:shd w:val="clear" w:color="auto" w:fill="auto"/>
            <w:noWrap/>
            <w:vAlign w:val="bottom"/>
            <w:hideMark/>
          </w:tcPr>
          <w:p w14:paraId="58AA28F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559989</w:t>
            </w:r>
          </w:p>
        </w:tc>
        <w:tc>
          <w:tcPr>
            <w:tcW w:w="1140" w:type="dxa"/>
            <w:tcBorders>
              <w:top w:val="nil"/>
              <w:left w:val="nil"/>
              <w:bottom w:val="nil"/>
              <w:right w:val="nil"/>
            </w:tcBorders>
            <w:shd w:val="clear" w:color="auto" w:fill="auto"/>
            <w:noWrap/>
            <w:vAlign w:val="bottom"/>
            <w:hideMark/>
          </w:tcPr>
          <w:p w14:paraId="12F32E8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4523839</w:t>
            </w:r>
          </w:p>
        </w:tc>
        <w:tc>
          <w:tcPr>
            <w:tcW w:w="1815" w:type="dxa"/>
            <w:tcBorders>
              <w:top w:val="nil"/>
              <w:left w:val="nil"/>
              <w:bottom w:val="nil"/>
              <w:right w:val="nil"/>
            </w:tcBorders>
            <w:shd w:val="clear" w:color="auto" w:fill="auto"/>
            <w:noWrap/>
            <w:vAlign w:val="bottom"/>
            <w:hideMark/>
          </w:tcPr>
          <w:p w14:paraId="164CC8D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70BA7872" w14:textId="77777777" w:rsidTr="001760E9">
        <w:trPr>
          <w:trHeight w:val="287"/>
        </w:trPr>
        <w:tc>
          <w:tcPr>
            <w:tcW w:w="1329" w:type="dxa"/>
            <w:tcBorders>
              <w:top w:val="nil"/>
              <w:left w:val="nil"/>
              <w:bottom w:val="nil"/>
              <w:right w:val="nil"/>
            </w:tcBorders>
            <w:shd w:val="clear" w:color="auto" w:fill="auto"/>
            <w:noWrap/>
            <w:vAlign w:val="bottom"/>
            <w:hideMark/>
          </w:tcPr>
          <w:p w14:paraId="31198746" w14:textId="200E363E"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C43A729" wp14:editId="2A70CA67">
                  <wp:extent cx="182880" cy="182880"/>
                  <wp:effectExtent l="0" t="0" r="7620" b="7620"/>
                  <wp:docPr id="3340" name="Picture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B674C8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4F0283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11/13/2023</w:t>
            </w:r>
          </w:p>
        </w:tc>
        <w:tc>
          <w:tcPr>
            <w:tcW w:w="2520" w:type="dxa"/>
            <w:tcBorders>
              <w:top w:val="nil"/>
              <w:left w:val="nil"/>
              <w:bottom w:val="nil"/>
              <w:right w:val="nil"/>
            </w:tcBorders>
            <w:shd w:val="clear" w:color="auto" w:fill="auto"/>
            <w:noWrap/>
            <w:vAlign w:val="bottom"/>
            <w:hideMark/>
          </w:tcPr>
          <w:p w14:paraId="0C44B1C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264342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2023FA84</w:t>
            </w:r>
          </w:p>
        </w:tc>
        <w:tc>
          <w:tcPr>
            <w:tcW w:w="1203" w:type="dxa"/>
            <w:tcBorders>
              <w:top w:val="nil"/>
              <w:left w:val="nil"/>
              <w:bottom w:val="nil"/>
              <w:right w:val="nil"/>
            </w:tcBorders>
            <w:shd w:val="clear" w:color="auto" w:fill="auto"/>
            <w:noWrap/>
            <w:vAlign w:val="bottom"/>
            <w:hideMark/>
          </w:tcPr>
          <w:p w14:paraId="1931530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w:t>
            </w:r>
          </w:p>
        </w:tc>
        <w:tc>
          <w:tcPr>
            <w:tcW w:w="1140" w:type="dxa"/>
            <w:tcBorders>
              <w:top w:val="nil"/>
              <w:left w:val="nil"/>
              <w:bottom w:val="nil"/>
              <w:right w:val="nil"/>
            </w:tcBorders>
            <w:shd w:val="clear" w:color="auto" w:fill="auto"/>
            <w:noWrap/>
            <w:vAlign w:val="bottom"/>
            <w:hideMark/>
          </w:tcPr>
          <w:p w14:paraId="144AD00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559586</w:t>
            </w:r>
          </w:p>
        </w:tc>
        <w:tc>
          <w:tcPr>
            <w:tcW w:w="1140" w:type="dxa"/>
            <w:tcBorders>
              <w:top w:val="nil"/>
              <w:left w:val="nil"/>
              <w:bottom w:val="nil"/>
              <w:right w:val="nil"/>
            </w:tcBorders>
            <w:shd w:val="clear" w:color="auto" w:fill="auto"/>
            <w:noWrap/>
            <w:vAlign w:val="bottom"/>
            <w:hideMark/>
          </w:tcPr>
          <w:p w14:paraId="151B043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4523418</w:t>
            </w:r>
          </w:p>
        </w:tc>
        <w:tc>
          <w:tcPr>
            <w:tcW w:w="1815" w:type="dxa"/>
            <w:tcBorders>
              <w:top w:val="nil"/>
              <w:left w:val="nil"/>
              <w:bottom w:val="nil"/>
              <w:right w:val="nil"/>
            </w:tcBorders>
            <w:shd w:val="clear" w:color="auto" w:fill="auto"/>
            <w:noWrap/>
            <w:vAlign w:val="bottom"/>
            <w:hideMark/>
          </w:tcPr>
          <w:p w14:paraId="487CA45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48C109A9" w14:textId="77777777" w:rsidTr="001760E9">
        <w:trPr>
          <w:trHeight w:val="287"/>
        </w:trPr>
        <w:tc>
          <w:tcPr>
            <w:tcW w:w="1329" w:type="dxa"/>
            <w:tcBorders>
              <w:top w:val="nil"/>
              <w:left w:val="nil"/>
              <w:bottom w:val="nil"/>
              <w:right w:val="nil"/>
            </w:tcBorders>
            <w:shd w:val="clear" w:color="auto" w:fill="auto"/>
            <w:noWrap/>
            <w:vAlign w:val="bottom"/>
            <w:hideMark/>
          </w:tcPr>
          <w:p w14:paraId="3CABA680" w14:textId="407749AA"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B51C3FE" wp14:editId="4AD8BAD1">
                  <wp:extent cx="182880" cy="182880"/>
                  <wp:effectExtent l="0" t="0" r="7620" b="7620"/>
                  <wp:docPr id="3341" name="Picture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201F445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A8E3850"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11/14/2023</w:t>
            </w:r>
          </w:p>
        </w:tc>
        <w:tc>
          <w:tcPr>
            <w:tcW w:w="2520" w:type="dxa"/>
            <w:tcBorders>
              <w:top w:val="nil"/>
              <w:left w:val="nil"/>
              <w:bottom w:val="nil"/>
              <w:right w:val="nil"/>
            </w:tcBorders>
            <w:shd w:val="clear" w:color="auto" w:fill="auto"/>
            <w:noWrap/>
            <w:vAlign w:val="bottom"/>
            <w:hideMark/>
          </w:tcPr>
          <w:p w14:paraId="6D134C6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867B2A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2023FA88</w:t>
            </w:r>
          </w:p>
        </w:tc>
        <w:tc>
          <w:tcPr>
            <w:tcW w:w="1203" w:type="dxa"/>
            <w:tcBorders>
              <w:top w:val="nil"/>
              <w:left w:val="nil"/>
              <w:bottom w:val="nil"/>
              <w:right w:val="nil"/>
            </w:tcBorders>
            <w:shd w:val="clear" w:color="auto" w:fill="auto"/>
            <w:noWrap/>
            <w:vAlign w:val="bottom"/>
            <w:hideMark/>
          </w:tcPr>
          <w:p w14:paraId="5D3CE42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AIR</w:t>
            </w:r>
          </w:p>
        </w:tc>
        <w:tc>
          <w:tcPr>
            <w:tcW w:w="1140" w:type="dxa"/>
            <w:tcBorders>
              <w:top w:val="nil"/>
              <w:left w:val="nil"/>
              <w:bottom w:val="nil"/>
              <w:right w:val="nil"/>
            </w:tcBorders>
            <w:shd w:val="clear" w:color="auto" w:fill="auto"/>
            <w:noWrap/>
            <w:vAlign w:val="bottom"/>
            <w:hideMark/>
          </w:tcPr>
          <w:p w14:paraId="040A0E0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559784</w:t>
            </w:r>
          </w:p>
        </w:tc>
        <w:tc>
          <w:tcPr>
            <w:tcW w:w="1140" w:type="dxa"/>
            <w:tcBorders>
              <w:top w:val="nil"/>
              <w:left w:val="nil"/>
              <w:bottom w:val="nil"/>
              <w:right w:val="nil"/>
            </w:tcBorders>
            <w:shd w:val="clear" w:color="auto" w:fill="auto"/>
            <w:noWrap/>
            <w:vAlign w:val="bottom"/>
            <w:hideMark/>
          </w:tcPr>
          <w:p w14:paraId="10C801A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4523499</w:t>
            </w:r>
          </w:p>
        </w:tc>
        <w:tc>
          <w:tcPr>
            <w:tcW w:w="1815" w:type="dxa"/>
            <w:tcBorders>
              <w:top w:val="nil"/>
              <w:left w:val="nil"/>
              <w:bottom w:val="nil"/>
              <w:right w:val="nil"/>
            </w:tcBorders>
            <w:shd w:val="clear" w:color="auto" w:fill="auto"/>
            <w:noWrap/>
            <w:vAlign w:val="bottom"/>
            <w:hideMark/>
          </w:tcPr>
          <w:p w14:paraId="63F4FDF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4A5E6513" w14:textId="77777777" w:rsidTr="001760E9">
        <w:trPr>
          <w:trHeight w:val="287"/>
        </w:trPr>
        <w:tc>
          <w:tcPr>
            <w:tcW w:w="1329" w:type="dxa"/>
            <w:tcBorders>
              <w:top w:val="nil"/>
              <w:left w:val="nil"/>
              <w:bottom w:val="nil"/>
              <w:right w:val="nil"/>
            </w:tcBorders>
            <w:shd w:val="clear" w:color="auto" w:fill="auto"/>
            <w:noWrap/>
            <w:vAlign w:val="bottom"/>
            <w:hideMark/>
          </w:tcPr>
          <w:p w14:paraId="309C730F" w14:textId="4EBFE5B3"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2DBD8FF" wp14:editId="372087BA">
                  <wp:extent cx="182880" cy="182880"/>
                  <wp:effectExtent l="0" t="0" r="7620" b="7620"/>
                  <wp:docPr id="3342" name="Picture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CF6D80B"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24CB16C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11/15/2023</w:t>
            </w:r>
          </w:p>
        </w:tc>
        <w:tc>
          <w:tcPr>
            <w:tcW w:w="2520" w:type="dxa"/>
            <w:tcBorders>
              <w:top w:val="nil"/>
              <w:left w:val="nil"/>
              <w:bottom w:val="nil"/>
              <w:right w:val="nil"/>
            </w:tcBorders>
            <w:shd w:val="clear" w:color="auto" w:fill="auto"/>
            <w:noWrap/>
            <w:vAlign w:val="bottom"/>
            <w:hideMark/>
          </w:tcPr>
          <w:p w14:paraId="1E35C90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106CF6B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2023FA92</w:t>
            </w:r>
          </w:p>
        </w:tc>
        <w:tc>
          <w:tcPr>
            <w:tcW w:w="1203" w:type="dxa"/>
            <w:tcBorders>
              <w:top w:val="nil"/>
              <w:left w:val="nil"/>
              <w:bottom w:val="nil"/>
              <w:right w:val="nil"/>
            </w:tcBorders>
            <w:shd w:val="clear" w:color="auto" w:fill="auto"/>
            <w:noWrap/>
            <w:vAlign w:val="bottom"/>
            <w:hideMark/>
          </w:tcPr>
          <w:p w14:paraId="3F42A68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7AFB31C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559962</w:t>
            </w:r>
          </w:p>
        </w:tc>
        <w:tc>
          <w:tcPr>
            <w:tcW w:w="1140" w:type="dxa"/>
            <w:tcBorders>
              <w:top w:val="nil"/>
              <w:left w:val="nil"/>
              <w:bottom w:val="nil"/>
              <w:right w:val="nil"/>
            </w:tcBorders>
            <w:shd w:val="clear" w:color="auto" w:fill="auto"/>
            <w:noWrap/>
            <w:vAlign w:val="bottom"/>
            <w:hideMark/>
          </w:tcPr>
          <w:p w14:paraId="11B27E7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4522600</w:t>
            </w:r>
          </w:p>
        </w:tc>
        <w:tc>
          <w:tcPr>
            <w:tcW w:w="1815" w:type="dxa"/>
            <w:tcBorders>
              <w:top w:val="nil"/>
              <w:left w:val="nil"/>
              <w:bottom w:val="nil"/>
              <w:right w:val="nil"/>
            </w:tcBorders>
            <w:shd w:val="clear" w:color="auto" w:fill="auto"/>
            <w:noWrap/>
            <w:vAlign w:val="bottom"/>
            <w:hideMark/>
          </w:tcPr>
          <w:p w14:paraId="07AB1C0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5838007E" w14:textId="77777777" w:rsidTr="001760E9">
        <w:trPr>
          <w:trHeight w:val="287"/>
        </w:trPr>
        <w:tc>
          <w:tcPr>
            <w:tcW w:w="1329" w:type="dxa"/>
            <w:tcBorders>
              <w:top w:val="nil"/>
              <w:left w:val="nil"/>
              <w:bottom w:val="nil"/>
              <w:right w:val="nil"/>
            </w:tcBorders>
            <w:shd w:val="clear" w:color="auto" w:fill="auto"/>
            <w:noWrap/>
            <w:vAlign w:val="bottom"/>
            <w:hideMark/>
          </w:tcPr>
          <w:p w14:paraId="22585668" w14:textId="4B394191"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E9526B9" wp14:editId="6AFB793F">
                  <wp:extent cx="182880" cy="182880"/>
                  <wp:effectExtent l="0" t="0" r="7620" b="7620"/>
                  <wp:docPr id="3343" name="Picture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1F798B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2AA828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11/16/2023</w:t>
            </w:r>
          </w:p>
        </w:tc>
        <w:tc>
          <w:tcPr>
            <w:tcW w:w="2520" w:type="dxa"/>
            <w:tcBorders>
              <w:top w:val="nil"/>
              <w:left w:val="nil"/>
              <w:bottom w:val="nil"/>
              <w:right w:val="nil"/>
            </w:tcBorders>
            <w:shd w:val="clear" w:color="auto" w:fill="auto"/>
            <w:noWrap/>
            <w:vAlign w:val="bottom"/>
            <w:hideMark/>
          </w:tcPr>
          <w:p w14:paraId="625DDA3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45896F2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2023FA97</w:t>
            </w:r>
          </w:p>
        </w:tc>
        <w:tc>
          <w:tcPr>
            <w:tcW w:w="1203" w:type="dxa"/>
            <w:tcBorders>
              <w:top w:val="nil"/>
              <w:left w:val="nil"/>
              <w:bottom w:val="nil"/>
              <w:right w:val="nil"/>
            </w:tcBorders>
            <w:shd w:val="clear" w:color="auto" w:fill="auto"/>
            <w:noWrap/>
            <w:vAlign w:val="bottom"/>
            <w:hideMark/>
          </w:tcPr>
          <w:p w14:paraId="4479658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61</w:t>
            </w:r>
          </w:p>
        </w:tc>
        <w:tc>
          <w:tcPr>
            <w:tcW w:w="1140" w:type="dxa"/>
            <w:tcBorders>
              <w:top w:val="nil"/>
              <w:left w:val="nil"/>
              <w:bottom w:val="nil"/>
              <w:right w:val="nil"/>
            </w:tcBorders>
            <w:shd w:val="clear" w:color="auto" w:fill="auto"/>
            <w:noWrap/>
            <w:vAlign w:val="bottom"/>
            <w:hideMark/>
          </w:tcPr>
          <w:p w14:paraId="003A029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559378</w:t>
            </w:r>
          </w:p>
        </w:tc>
        <w:tc>
          <w:tcPr>
            <w:tcW w:w="1140" w:type="dxa"/>
            <w:tcBorders>
              <w:top w:val="nil"/>
              <w:left w:val="nil"/>
              <w:bottom w:val="nil"/>
              <w:right w:val="nil"/>
            </w:tcBorders>
            <w:shd w:val="clear" w:color="auto" w:fill="auto"/>
            <w:noWrap/>
            <w:vAlign w:val="bottom"/>
            <w:hideMark/>
          </w:tcPr>
          <w:p w14:paraId="4C82BE1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4523233</w:t>
            </w:r>
          </w:p>
        </w:tc>
        <w:tc>
          <w:tcPr>
            <w:tcW w:w="1815" w:type="dxa"/>
            <w:tcBorders>
              <w:top w:val="nil"/>
              <w:left w:val="nil"/>
              <w:bottom w:val="nil"/>
              <w:right w:val="nil"/>
            </w:tcBorders>
            <w:shd w:val="clear" w:color="auto" w:fill="auto"/>
            <w:noWrap/>
            <w:vAlign w:val="bottom"/>
            <w:hideMark/>
          </w:tcPr>
          <w:p w14:paraId="4EC4352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399B1EB0" w14:textId="77777777" w:rsidTr="00B95CA3">
        <w:trPr>
          <w:trHeight w:val="287"/>
        </w:trPr>
        <w:tc>
          <w:tcPr>
            <w:tcW w:w="1329" w:type="dxa"/>
            <w:tcBorders>
              <w:top w:val="nil"/>
              <w:left w:val="nil"/>
              <w:right w:val="nil"/>
            </w:tcBorders>
            <w:shd w:val="clear" w:color="auto" w:fill="auto"/>
            <w:noWrap/>
            <w:vAlign w:val="bottom"/>
            <w:hideMark/>
          </w:tcPr>
          <w:p w14:paraId="7777CE1E" w14:textId="456778C2"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D909028" wp14:editId="1DF714AB">
                  <wp:extent cx="182880" cy="182880"/>
                  <wp:effectExtent l="0" t="0" r="7620" b="7620"/>
                  <wp:docPr id="3344" name="Picture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right w:val="nil"/>
            </w:tcBorders>
            <w:shd w:val="clear" w:color="auto" w:fill="auto"/>
            <w:noWrap/>
            <w:vAlign w:val="bottom"/>
            <w:hideMark/>
          </w:tcPr>
          <w:p w14:paraId="4A2B47C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right w:val="nil"/>
            </w:tcBorders>
            <w:shd w:val="clear" w:color="auto" w:fill="auto"/>
            <w:noWrap/>
            <w:vAlign w:val="bottom"/>
            <w:hideMark/>
          </w:tcPr>
          <w:p w14:paraId="796CEF3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11/17/2023</w:t>
            </w:r>
          </w:p>
        </w:tc>
        <w:tc>
          <w:tcPr>
            <w:tcW w:w="2520" w:type="dxa"/>
            <w:tcBorders>
              <w:top w:val="nil"/>
              <w:left w:val="nil"/>
              <w:right w:val="nil"/>
            </w:tcBorders>
            <w:shd w:val="clear" w:color="auto" w:fill="auto"/>
            <w:noWrap/>
            <w:vAlign w:val="bottom"/>
            <w:hideMark/>
          </w:tcPr>
          <w:p w14:paraId="6321CF9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right w:val="nil"/>
            </w:tcBorders>
            <w:shd w:val="clear" w:color="auto" w:fill="auto"/>
            <w:noWrap/>
            <w:vAlign w:val="bottom"/>
            <w:hideMark/>
          </w:tcPr>
          <w:p w14:paraId="2326DAE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2023FA101</w:t>
            </w:r>
          </w:p>
        </w:tc>
        <w:tc>
          <w:tcPr>
            <w:tcW w:w="1203" w:type="dxa"/>
            <w:tcBorders>
              <w:top w:val="nil"/>
              <w:left w:val="nil"/>
              <w:right w:val="nil"/>
            </w:tcBorders>
            <w:shd w:val="clear" w:color="auto" w:fill="auto"/>
            <w:noWrap/>
            <w:vAlign w:val="bottom"/>
            <w:hideMark/>
          </w:tcPr>
          <w:p w14:paraId="24A8CF7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right w:val="nil"/>
            </w:tcBorders>
            <w:shd w:val="clear" w:color="auto" w:fill="auto"/>
            <w:noWrap/>
            <w:vAlign w:val="bottom"/>
            <w:hideMark/>
          </w:tcPr>
          <w:p w14:paraId="7B2B281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559487</w:t>
            </w:r>
          </w:p>
        </w:tc>
        <w:tc>
          <w:tcPr>
            <w:tcW w:w="1140" w:type="dxa"/>
            <w:tcBorders>
              <w:top w:val="nil"/>
              <w:left w:val="nil"/>
              <w:right w:val="nil"/>
            </w:tcBorders>
            <w:shd w:val="clear" w:color="auto" w:fill="auto"/>
            <w:noWrap/>
            <w:vAlign w:val="bottom"/>
            <w:hideMark/>
          </w:tcPr>
          <w:p w14:paraId="41AE1F3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4522258</w:t>
            </w:r>
          </w:p>
        </w:tc>
        <w:tc>
          <w:tcPr>
            <w:tcW w:w="1815" w:type="dxa"/>
            <w:tcBorders>
              <w:top w:val="nil"/>
              <w:left w:val="nil"/>
              <w:right w:val="nil"/>
            </w:tcBorders>
            <w:shd w:val="clear" w:color="auto" w:fill="auto"/>
            <w:noWrap/>
            <w:vAlign w:val="bottom"/>
            <w:hideMark/>
          </w:tcPr>
          <w:p w14:paraId="4FEFB26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24EEC260" w14:textId="77777777" w:rsidTr="001760E9">
        <w:trPr>
          <w:trHeight w:val="287"/>
        </w:trPr>
        <w:tc>
          <w:tcPr>
            <w:tcW w:w="1329" w:type="dxa"/>
            <w:tcBorders>
              <w:top w:val="nil"/>
              <w:left w:val="nil"/>
              <w:bottom w:val="nil"/>
              <w:right w:val="nil"/>
            </w:tcBorders>
            <w:shd w:val="clear" w:color="auto" w:fill="auto"/>
            <w:noWrap/>
            <w:vAlign w:val="bottom"/>
            <w:hideMark/>
          </w:tcPr>
          <w:p w14:paraId="0EF50B8D" w14:textId="2FE066E3"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ED7DCA5" wp14:editId="4A387909">
                  <wp:extent cx="182880" cy="182880"/>
                  <wp:effectExtent l="0" t="0" r="7620" b="762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9C8C9E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56F5BCA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11/18/2023</w:t>
            </w:r>
          </w:p>
        </w:tc>
        <w:tc>
          <w:tcPr>
            <w:tcW w:w="2520" w:type="dxa"/>
            <w:tcBorders>
              <w:top w:val="nil"/>
              <w:left w:val="nil"/>
              <w:bottom w:val="nil"/>
              <w:right w:val="nil"/>
            </w:tcBorders>
            <w:shd w:val="clear" w:color="auto" w:fill="auto"/>
            <w:noWrap/>
            <w:vAlign w:val="bottom"/>
            <w:hideMark/>
          </w:tcPr>
          <w:p w14:paraId="2C52BBB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7CF92B8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2023FA103</w:t>
            </w:r>
          </w:p>
        </w:tc>
        <w:tc>
          <w:tcPr>
            <w:tcW w:w="1203" w:type="dxa"/>
            <w:tcBorders>
              <w:top w:val="nil"/>
              <w:left w:val="nil"/>
              <w:bottom w:val="nil"/>
              <w:right w:val="nil"/>
            </w:tcBorders>
            <w:shd w:val="clear" w:color="auto" w:fill="auto"/>
            <w:noWrap/>
            <w:vAlign w:val="bottom"/>
            <w:hideMark/>
          </w:tcPr>
          <w:p w14:paraId="7E07F37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65</w:t>
            </w:r>
          </w:p>
        </w:tc>
        <w:tc>
          <w:tcPr>
            <w:tcW w:w="1140" w:type="dxa"/>
            <w:tcBorders>
              <w:top w:val="nil"/>
              <w:left w:val="nil"/>
              <w:bottom w:val="nil"/>
              <w:right w:val="nil"/>
            </w:tcBorders>
            <w:shd w:val="clear" w:color="auto" w:fill="auto"/>
            <w:noWrap/>
            <w:vAlign w:val="bottom"/>
            <w:hideMark/>
          </w:tcPr>
          <w:p w14:paraId="121528FB"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560132</w:t>
            </w:r>
          </w:p>
        </w:tc>
        <w:tc>
          <w:tcPr>
            <w:tcW w:w="1140" w:type="dxa"/>
            <w:tcBorders>
              <w:top w:val="nil"/>
              <w:left w:val="nil"/>
              <w:bottom w:val="nil"/>
              <w:right w:val="nil"/>
            </w:tcBorders>
            <w:shd w:val="clear" w:color="auto" w:fill="auto"/>
            <w:noWrap/>
            <w:vAlign w:val="bottom"/>
            <w:hideMark/>
          </w:tcPr>
          <w:p w14:paraId="50D1D09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4523990</w:t>
            </w:r>
          </w:p>
        </w:tc>
        <w:tc>
          <w:tcPr>
            <w:tcW w:w="1815" w:type="dxa"/>
            <w:tcBorders>
              <w:top w:val="nil"/>
              <w:left w:val="nil"/>
              <w:bottom w:val="nil"/>
              <w:right w:val="nil"/>
            </w:tcBorders>
            <w:shd w:val="clear" w:color="auto" w:fill="auto"/>
            <w:noWrap/>
            <w:vAlign w:val="bottom"/>
            <w:hideMark/>
          </w:tcPr>
          <w:p w14:paraId="1C3B2B0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5F13B917" w14:textId="77777777" w:rsidTr="001760E9">
        <w:trPr>
          <w:trHeight w:val="287"/>
        </w:trPr>
        <w:tc>
          <w:tcPr>
            <w:tcW w:w="1329" w:type="dxa"/>
            <w:tcBorders>
              <w:top w:val="nil"/>
              <w:left w:val="nil"/>
              <w:bottom w:val="nil"/>
              <w:right w:val="nil"/>
            </w:tcBorders>
            <w:shd w:val="clear" w:color="auto" w:fill="auto"/>
            <w:noWrap/>
            <w:vAlign w:val="bottom"/>
            <w:hideMark/>
          </w:tcPr>
          <w:p w14:paraId="76A3A900" w14:textId="0F14AB00"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6F0D3C0" wp14:editId="7FF841CA">
                  <wp:extent cx="182880" cy="182880"/>
                  <wp:effectExtent l="0" t="0" r="7620" b="762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F9753D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B776BA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11/19/2023</w:t>
            </w:r>
          </w:p>
        </w:tc>
        <w:tc>
          <w:tcPr>
            <w:tcW w:w="2520" w:type="dxa"/>
            <w:tcBorders>
              <w:top w:val="nil"/>
              <w:left w:val="nil"/>
              <w:bottom w:val="nil"/>
              <w:right w:val="nil"/>
            </w:tcBorders>
            <w:shd w:val="clear" w:color="auto" w:fill="auto"/>
            <w:noWrap/>
            <w:vAlign w:val="bottom"/>
            <w:hideMark/>
          </w:tcPr>
          <w:p w14:paraId="5F69500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662F706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2023FA108</w:t>
            </w:r>
          </w:p>
        </w:tc>
        <w:tc>
          <w:tcPr>
            <w:tcW w:w="1203" w:type="dxa"/>
            <w:tcBorders>
              <w:top w:val="nil"/>
              <w:left w:val="nil"/>
              <w:bottom w:val="nil"/>
              <w:right w:val="nil"/>
            </w:tcBorders>
            <w:shd w:val="clear" w:color="auto" w:fill="auto"/>
            <w:noWrap/>
            <w:vAlign w:val="bottom"/>
            <w:hideMark/>
          </w:tcPr>
          <w:p w14:paraId="44F8468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70</w:t>
            </w:r>
          </w:p>
        </w:tc>
        <w:tc>
          <w:tcPr>
            <w:tcW w:w="1140" w:type="dxa"/>
            <w:tcBorders>
              <w:top w:val="nil"/>
              <w:left w:val="nil"/>
              <w:bottom w:val="nil"/>
              <w:right w:val="nil"/>
            </w:tcBorders>
            <w:shd w:val="clear" w:color="auto" w:fill="auto"/>
            <w:noWrap/>
            <w:vAlign w:val="bottom"/>
            <w:hideMark/>
          </w:tcPr>
          <w:p w14:paraId="03B5C55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560034</w:t>
            </w:r>
          </w:p>
        </w:tc>
        <w:tc>
          <w:tcPr>
            <w:tcW w:w="1140" w:type="dxa"/>
            <w:tcBorders>
              <w:top w:val="nil"/>
              <w:left w:val="nil"/>
              <w:bottom w:val="nil"/>
              <w:right w:val="nil"/>
            </w:tcBorders>
            <w:shd w:val="clear" w:color="auto" w:fill="auto"/>
            <w:noWrap/>
            <w:vAlign w:val="bottom"/>
            <w:hideMark/>
          </w:tcPr>
          <w:p w14:paraId="6F5F70F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4523803</w:t>
            </w:r>
          </w:p>
        </w:tc>
        <w:tc>
          <w:tcPr>
            <w:tcW w:w="1815" w:type="dxa"/>
            <w:tcBorders>
              <w:top w:val="nil"/>
              <w:left w:val="nil"/>
              <w:bottom w:val="nil"/>
              <w:right w:val="nil"/>
            </w:tcBorders>
            <w:shd w:val="clear" w:color="auto" w:fill="auto"/>
            <w:noWrap/>
            <w:vAlign w:val="bottom"/>
            <w:hideMark/>
          </w:tcPr>
          <w:p w14:paraId="3B7DAAF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E55F94" w:rsidRPr="005F6C07" w14:paraId="0746DCD5" w14:textId="77777777" w:rsidTr="001760E9">
        <w:trPr>
          <w:trHeight w:val="287"/>
        </w:trPr>
        <w:tc>
          <w:tcPr>
            <w:tcW w:w="1329" w:type="dxa"/>
            <w:tcBorders>
              <w:top w:val="nil"/>
              <w:left w:val="nil"/>
              <w:bottom w:val="nil"/>
              <w:right w:val="nil"/>
            </w:tcBorders>
            <w:shd w:val="clear" w:color="auto" w:fill="auto"/>
            <w:noWrap/>
            <w:vAlign w:val="bottom"/>
            <w:hideMark/>
          </w:tcPr>
          <w:p w14:paraId="12B08385" w14:textId="14BF2682"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4351283" wp14:editId="0313D16F">
                  <wp:extent cx="182880" cy="182880"/>
                  <wp:effectExtent l="0" t="0" r="7620" b="7620"/>
                  <wp:docPr id="3347" name="Picture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18B248D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AA0B9B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11/20/2023</w:t>
            </w:r>
          </w:p>
        </w:tc>
        <w:tc>
          <w:tcPr>
            <w:tcW w:w="2520" w:type="dxa"/>
            <w:tcBorders>
              <w:top w:val="nil"/>
              <w:left w:val="nil"/>
              <w:bottom w:val="nil"/>
              <w:right w:val="nil"/>
            </w:tcBorders>
            <w:shd w:val="clear" w:color="auto" w:fill="auto"/>
            <w:noWrap/>
            <w:vAlign w:val="bottom"/>
            <w:hideMark/>
          </w:tcPr>
          <w:p w14:paraId="530287D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2322FAF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2023FA109</w:t>
            </w:r>
          </w:p>
        </w:tc>
        <w:tc>
          <w:tcPr>
            <w:tcW w:w="1203" w:type="dxa"/>
            <w:tcBorders>
              <w:top w:val="nil"/>
              <w:left w:val="nil"/>
              <w:bottom w:val="nil"/>
              <w:right w:val="nil"/>
            </w:tcBorders>
            <w:shd w:val="clear" w:color="auto" w:fill="auto"/>
            <w:noWrap/>
            <w:vAlign w:val="bottom"/>
            <w:hideMark/>
          </w:tcPr>
          <w:p w14:paraId="1002626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68</w:t>
            </w:r>
          </w:p>
        </w:tc>
        <w:tc>
          <w:tcPr>
            <w:tcW w:w="1140" w:type="dxa"/>
            <w:tcBorders>
              <w:top w:val="nil"/>
              <w:left w:val="nil"/>
              <w:bottom w:val="nil"/>
              <w:right w:val="nil"/>
            </w:tcBorders>
            <w:shd w:val="clear" w:color="auto" w:fill="auto"/>
            <w:noWrap/>
            <w:vAlign w:val="bottom"/>
            <w:hideMark/>
          </w:tcPr>
          <w:p w14:paraId="46858AEB"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559980</w:t>
            </w:r>
          </w:p>
        </w:tc>
        <w:tc>
          <w:tcPr>
            <w:tcW w:w="1140" w:type="dxa"/>
            <w:tcBorders>
              <w:top w:val="nil"/>
              <w:left w:val="nil"/>
              <w:bottom w:val="nil"/>
              <w:right w:val="nil"/>
            </w:tcBorders>
            <w:shd w:val="clear" w:color="auto" w:fill="auto"/>
            <w:noWrap/>
            <w:vAlign w:val="bottom"/>
            <w:hideMark/>
          </w:tcPr>
          <w:p w14:paraId="0C2F252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4523760</w:t>
            </w:r>
          </w:p>
        </w:tc>
        <w:tc>
          <w:tcPr>
            <w:tcW w:w="1815" w:type="dxa"/>
            <w:tcBorders>
              <w:top w:val="nil"/>
              <w:left w:val="nil"/>
              <w:bottom w:val="nil"/>
              <w:right w:val="nil"/>
            </w:tcBorders>
            <w:shd w:val="clear" w:color="auto" w:fill="auto"/>
            <w:noWrap/>
            <w:vAlign w:val="bottom"/>
            <w:hideMark/>
          </w:tcPr>
          <w:p w14:paraId="07B0089B"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E55F94" w:rsidRPr="005F6C07" w14:paraId="18D453BB" w14:textId="77777777" w:rsidTr="001760E9">
        <w:trPr>
          <w:trHeight w:val="287"/>
        </w:trPr>
        <w:tc>
          <w:tcPr>
            <w:tcW w:w="1329" w:type="dxa"/>
            <w:tcBorders>
              <w:top w:val="nil"/>
              <w:left w:val="nil"/>
              <w:bottom w:val="nil"/>
              <w:right w:val="nil"/>
            </w:tcBorders>
            <w:shd w:val="clear" w:color="auto" w:fill="auto"/>
            <w:noWrap/>
            <w:vAlign w:val="bottom"/>
            <w:hideMark/>
          </w:tcPr>
          <w:p w14:paraId="44928589" w14:textId="7965D812"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31F3275" wp14:editId="6EDF9F86">
                  <wp:extent cx="182880" cy="182880"/>
                  <wp:effectExtent l="0" t="0" r="7620" b="7620"/>
                  <wp:docPr id="3348" name="Picture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419AE6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2844E39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11/21/2023</w:t>
            </w:r>
          </w:p>
        </w:tc>
        <w:tc>
          <w:tcPr>
            <w:tcW w:w="2520" w:type="dxa"/>
            <w:tcBorders>
              <w:top w:val="nil"/>
              <w:left w:val="nil"/>
              <w:bottom w:val="nil"/>
              <w:right w:val="nil"/>
            </w:tcBorders>
            <w:shd w:val="clear" w:color="auto" w:fill="auto"/>
            <w:noWrap/>
            <w:vAlign w:val="bottom"/>
            <w:hideMark/>
          </w:tcPr>
          <w:p w14:paraId="75DBCB7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452" w:type="dxa"/>
            <w:tcBorders>
              <w:top w:val="nil"/>
              <w:left w:val="nil"/>
              <w:bottom w:val="nil"/>
              <w:right w:val="nil"/>
            </w:tcBorders>
            <w:shd w:val="clear" w:color="auto" w:fill="auto"/>
            <w:noWrap/>
            <w:vAlign w:val="bottom"/>
            <w:hideMark/>
          </w:tcPr>
          <w:p w14:paraId="0C1A0D4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2023FA112</w:t>
            </w:r>
          </w:p>
        </w:tc>
        <w:tc>
          <w:tcPr>
            <w:tcW w:w="1203" w:type="dxa"/>
            <w:tcBorders>
              <w:top w:val="nil"/>
              <w:left w:val="nil"/>
              <w:bottom w:val="nil"/>
              <w:right w:val="nil"/>
            </w:tcBorders>
            <w:shd w:val="clear" w:color="auto" w:fill="auto"/>
            <w:noWrap/>
            <w:vAlign w:val="bottom"/>
            <w:hideMark/>
          </w:tcPr>
          <w:p w14:paraId="5E7CC76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73FA3CA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559581</w:t>
            </w:r>
          </w:p>
        </w:tc>
        <w:tc>
          <w:tcPr>
            <w:tcW w:w="1140" w:type="dxa"/>
            <w:tcBorders>
              <w:top w:val="nil"/>
              <w:left w:val="nil"/>
              <w:bottom w:val="nil"/>
              <w:right w:val="nil"/>
            </w:tcBorders>
            <w:shd w:val="clear" w:color="auto" w:fill="auto"/>
            <w:noWrap/>
            <w:vAlign w:val="bottom"/>
            <w:hideMark/>
          </w:tcPr>
          <w:p w14:paraId="61F630D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4522263</w:t>
            </w:r>
          </w:p>
        </w:tc>
        <w:tc>
          <w:tcPr>
            <w:tcW w:w="1815" w:type="dxa"/>
            <w:tcBorders>
              <w:top w:val="nil"/>
              <w:left w:val="nil"/>
              <w:bottom w:val="nil"/>
              <w:right w:val="nil"/>
            </w:tcBorders>
            <w:shd w:val="clear" w:color="auto" w:fill="auto"/>
            <w:noWrap/>
            <w:vAlign w:val="bottom"/>
            <w:hideMark/>
          </w:tcPr>
          <w:p w14:paraId="3CBC249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441A2803" w14:textId="77777777" w:rsidTr="001760E9">
        <w:trPr>
          <w:trHeight w:val="287"/>
        </w:trPr>
        <w:tc>
          <w:tcPr>
            <w:tcW w:w="1329" w:type="dxa"/>
            <w:tcBorders>
              <w:top w:val="nil"/>
              <w:left w:val="nil"/>
              <w:bottom w:val="nil"/>
              <w:right w:val="nil"/>
            </w:tcBorders>
            <w:shd w:val="clear" w:color="auto" w:fill="auto"/>
            <w:noWrap/>
            <w:vAlign w:val="bottom"/>
            <w:hideMark/>
          </w:tcPr>
          <w:p w14:paraId="249CDA1E" w14:textId="617A4ACA"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B941F0B" wp14:editId="6C77C5E8">
                  <wp:extent cx="182880" cy="182880"/>
                  <wp:effectExtent l="0" t="0" r="7620" b="762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06878A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2EA8580"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11/22/2023</w:t>
            </w:r>
          </w:p>
        </w:tc>
        <w:tc>
          <w:tcPr>
            <w:tcW w:w="2520" w:type="dxa"/>
            <w:tcBorders>
              <w:top w:val="nil"/>
              <w:left w:val="nil"/>
              <w:bottom w:val="nil"/>
              <w:right w:val="nil"/>
            </w:tcBorders>
            <w:shd w:val="clear" w:color="auto" w:fill="auto"/>
            <w:noWrap/>
            <w:vAlign w:val="bottom"/>
            <w:hideMark/>
          </w:tcPr>
          <w:p w14:paraId="6A10549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0F8B186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2023FA113</w:t>
            </w:r>
          </w:p>
        </w:tc>
        <w:tc>
          <w:tcPr>
            <w:tcW w:w="1203" w:type="dxa"/>
            <w:tcBorders>
              <w:top w:val="nil"/>
              <w:left w:val="nil"/>
              <w:bottom w:val="nil"/>
              <w:right w:val="nil"/>
            </w:tcBorders>
            <w:shd w:val="clear" w:color="auto" w:fill="auto"/>
            <w:noWrap/>
            <w:vAlign w:val="bottom"/>
            <w:hideMark/>
          </w:tcPr>
          <w:p w14:paraId="6634DE1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70</w:t>
            </w:r>
          </w:p>
        </w:tc>
        <w:tc>
          <w:tcPr>
            <w:tcW w:w="1140" w:type="dxa"/>
            <w:tcBorders>
              <w:top w:val="nil"/>
              <w:left w:val="nil"/>
              <w:bottom w:val="nil"/>
              <w:right w:val="nil"/>
            </w:tcBorders>
            <w:shd w:val="clear" w:color="auto" w:fill="auto"/>
            <w:noWrap/>
            <w:vAlign w:val="bottom"/>
            <w:hideMark/>
          </w:tcPr>
          <w:p w14:paraId="1538358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560034</w:t>
            </w:r>
          </w:p>
        </w:tc>
        <w:tc>
          <w:tcPr>
            <w:tcW w:w="1140" w:type="dxa"/>
            <w:tcBorders>
              <w:top w:val="nil"/>
              <w:left w:val="nil"/>
              <w:bottom w:val="nil"/>
              <w:right w:val="nil"/>
            </w:tcBorders>
            <w:shd w:val="clear" w:color="auto" w:fill="auto"/>
            <w:noWrap/>
            <w:vAlign w:val="bottom"/>
            <w:hideMark/>
          </w:tcPr>
          <w:p w14:paraId="286A3F7B"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4523803</w:t>
            </w:r>
          </w:p>
        </w:tc>
        <w:tc>
          <w:tcPr>
            <w:tcW w:w="1815" w:type="dxa"/>
            <w:tcBorders>
              <w:top w:val="nil"/>
              <w:left w:val="nil"/>
              <w:bottom w:val="nil"/>
              <w:right w:val="nil"/>
            </w:tcBorders>
            <w:shd w:val="clear" w:color="auto" w:fill="auto"/>
            <w:noWrap/>
            <w:vAlign w:val="bottom"/>
            <w:hideMark/>
          </w:tcPr>
          <w:p w14:paraId="0F12177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5CC2B643" w14:textId="77777777" w:rsidTr="001760E9">
        <w:trPr>
          <w:trHeight w:val="287"/>
        </w:trPr>
        <w:tc>
          <w:tcPr>
            <w:tcW w:w="1329" w:type="dxa"/>
            <w:tcBorders>
              <w:top w:val="nil"/>
              <w:left w:val="nil"/>
              <w:bottom w:val="nil"/>
              <w:right w:val="nil"/>
            </w:tcBorders>
            <w:shd w:val="clear" w:color="auto" w:fill="auto"/>
            <w:noWrap/>
            <w:vAlign w:val="bottom"/>
            <w:hideMark/>
          </w:tcPr>
          <w:p w14:paraId="3A7DCC63" w14:textId="7B7D36BA"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DA96A98" wp14:editId="376B07C9">
                  <wp:extent cx="182880" cy="182880"/>
                  <wp:effectExtent l="0" t="0" r="7620" b="7620"/>
                  <wp:docPr id="3350" name="Picture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0716CEE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10B4A3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11/23/2023</w:t>
            </w:r>
          </w:p>
        </w:tc>
        <w:tc>
          <w:tcPr>
            <w:tcW w:w="2520" w:type="dxa"/>
            <w:tcBorders>
              <w:top w:val="nil"/>
              <w:left w:val="nil"/>
              <w:bottom w:val="nil"/>
              <w:right w:val="nil"/>
            </w:tcBorders>
            <w:shd w:val="clear" w:color="auto" w:fill="auto"/>
            <w:noWrap/>
            <w:vAlign w:val="bottom"/>
            <w:hideMark/>
          </w:tcPr>
          <w:p w14:paraId="792A9D2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72DAFEE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2023FA114</w:t>
            </w:r>
          </w:p>
        </w:tc>
        <w:tc>
          <w:tcPr>
            <w:tcW w:w="1203" w:type="dxa"/>
            <w:tcBorders>
              <w:top w:val="nil"/>
              <w:left w:val="nil"/>
              <w:bottom w:val="nil"/>
              <w:right w:val="nil"/>
            </w:tcBorders>
            <w:shd w:val="clear" w:color="auto" w:fill="auto"/>
            <w:noWrap/>
            <w:vAlign w:val="bottom"/>
            <w:hideMark/>
          </w:tcPr>
          <w:p w14:paraId="5673121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71</w:t>
            </w:r>
          </w:p>
        </w:tc>
        <w:tc>
          <w:tcPr>
            <w:tcW w:w="1140" w:type="dxa"/>
            <w:tcBorders>
              <w:top w:val="nil"/>
              <w:left w:val="nil"/>
              <w:bottom w:val="nil"/>
              <w:right w:val="nil"/>
            </w:tcBorders>
            <w:shd w:val="clear" w:color="auto" w:fill="auto"/>
            <w:noWrap/>
            <w:vAlign w:val="bottom"/>
            <w:hideMark/>
          </w:tcPr>
          <w:p w14:paraId="178981D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558593</w:t>
            </w:r>
          </w:p>
        </w:tc>
        <w:tc>
          <w:tcPr>
            <w:tcW w:w="1140" w:type="dxa"/>
            <w:tcBorders>
              <w:top w:val="nil"/>
              <w:left w:val="nil"/>
              <w:bottom w:val="nil"/>
              <w:right w:val="nil"/>
            </w:tcBorders>
            <w:shd w:val="clear" w:color="auto" w:fill="auto"/>
            <w:noWrap/>
            <w:vAlign w:val="bottom"/>
            <w:hideMark/>
          </w:tcPr>
          <w:p w14:paraId="11465F7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4521820</w:t>
            </w:r>
          </w:p>
        </w:tc>
        <w:tc>
          <w:tcPr>
            <w:tcW w:w="1815" w:type="dxa"/>
            <w:tcBorders>
              <w:top w:val="nil"/>
              <w:left w:val="nil"/>
              <w:bottom w:val="nil"/>
              <w:right w:val="nil"/>
            </w:tcBorders>
            <w:shd w:val="clear" w:color="auto" w:fill="auto"/>
            <w:noWrap/>
            <w:vAlign w:val="bottom"/>
            <w:hideMark/>
          </w:tcPr>
          <w:p w14:paraId="53C8E33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55281C2F" w14:textId="77777777" w:rsidTr="001760E9">
        <w:trPr>
          <w:trHeight w:val="287"/>
        </w:trPr>
        <w:tc>
          <w:tcPr>
            <w:tcW w:w="1329" w:type="dxa"/>
            <w:tcBorders>
              <w:top w:val="nil"/>
              <w:left w:val="nil"/>
              <w:bottom w:val="nil"/>
              <w:right w:val="nil"/>
            </w:tcBorders>
            <w:shd w:val="clear" w:color="auto" w:fill="auto"/>
            <w:noWrap/>
            <w:vAlign w:val="bottom"/>
            <w:hideMark/>
          </w:tcPr>
          <w:p w14:paraId="34D70208" w14:textId="580527F4"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8DAA5C6" wp14:editId="57169543">
                  <wp:extent cx="182880" cy="182880"/>
                  <wp:effectExtent l="0" t="0" r="7620" b="762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775B0A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906653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11/24/2023</w:t>
            </w:r>
          </w:p>
        </w:tc>
        <w:tc>
          <w:tcPr>
            <w:tcW w:w="2520" w:type="dxa"/>
            <w:tcBorders>
              <w:top w:val="nil"/>
              <w:left w:val="nil"/>
              <w:bottom w:val="nil"/>
              <w:right w:val="nil"/>
            </w:tcBorders>
            <w:shd w:val="clear" w:color="auto" w:fill="auto"/>
            <w:noWrap/>
            <w:vAlign w:val="bottom"/>
            <w:hideMark/>
          </w:tcPr>
          <w:p w14:paraId="4565961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653BE98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2023FA115</w:t>
            </w:r>
          </w:p>
        </w:tc>
        <w:tc>
          <w:tcPr>
            <w:tcW w:w="1203" w:type="dxa"/>
            <w:tcBorders>
              <w:top w:val="nil"/>
              <w:left w:val="nil"/>
              <w:bottom w:val="nil"/>
              <w:right w:val="nil"/>
            </w:tcBorders>
            <w:shd w:val="clear" w:color="auto" w:fill="auto"/>
            <w:noWrap/>
            <w:vAlign w:val="bottom"/>
            <w:hideMark/>
          </w:tcPr>
          <w:p w14:paraId="467A3BC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A541E6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559906</w:t>
            </w:r>
          </w:p>
        </w:tc>
        <w:tc>
          <w:tcPr>
            <w:tcW w:w="1140" w:type="dxa"/>
            <w:tcBorders>
              <w:top w:val="nil"/>
              <w:left w:val="nil"/>
              <w:bottom w:val="nil"/>
              <w:right w:val="nil"/>
            </w:tcBorders>
            <w:shd w:val="clear" w:color="auto" w:fill="auto"/>
            <w:noWrap/>
            <w:vAlign w:val="bottom"/>
            <w:hideMark/>
          </w:tcPr>
          <w:p w14:paraId="6820335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4522586</w:t>
            </w:r>
          </w:p>
        </w:tc>
        <w:tc>
          <w:tcPr>
            <w:tcW w:w="1815" w:type="dxa"/>
            <w:tcBorders>
              <w:top w:val="nil"/>
              <w:left w:val="nil"/>
              <w:bottom w:val="nil"/>
              <w:right w:val="nil"/>
            </w:tcBorders>
            <w:shd w:val="clear" w:color="auto" w:fill="auto"/>
            <w:noWrap/>
            <w:vAlign w:val="bottom"/>
            <w:hideMark/>
          </w:tcPr>
          <w:p w14:paraId="365E27C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0FC0FB25" w14:textId="77777777" w:rsidTr="001760E9">
        <w:trPr>
          <w:trHeight w:val="287"/>
        </w:trPr>
        <w:tc>
          <w:tcPr>
            <w:tcW w:w="1329" w:type="dxa"/>
            <w:tcBorders>
              <w:top w:val="nil"/>
              <w:left w:val="nil"/>
              <w:bottom w:val="nil"/>
              <w:right w:val="nil"/>
            </w:tcBorders>
            <w:shd w:val="clear" w:color="auto" w:fill="auto"/>
            <w:noWrap/>
            <w:vAlign w:val="bottom"/>
            <w:hideMark/>
          </w:tcPr>
          <w:p w14:paraId="7ECE27B0" w14:textId="56650296"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C210736" wp14:editId="1A1E90D7">
                  <wp:extent cx="182880" cy="182880"/>
                  <wp:effectExtent l="0" t="0" r="7620" b="7620"/>
                  <wp:docPr id="3352" name="Picture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5D58B5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2C50558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11/26/2023</w:t>
            </w:r>
          </w:p>
        </w:tc>
        <w:tc>
          <w:tcPr>
            <w:tcW w:w="2520" w:type="dxa"/>
            <w:tcBorders>
              <w:top w:val="nil"/>
              <w:left w:val="nil"/>
              <w:bottom w:val="nil"/>
              <w:right w:val="nil"/>
            </w:tcBorders>
            <w:shd w:val="clear" w:color="auto" w:fill="auto"/>
            <w:noWrap/>
            <w:vAlign w:val="bottom"/>
            <w:hideMark/>
          </w:tcPr>
          <w:p w14:paraId="20ED5D8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4D2AD7B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2023FA116</w:t>
            </w:r>
          </w:p>
        </w:tc>
        <w:tc>
          <w:tcPr>
            <w:tcW w:w="1203" w:type="dxa"/>
            <w:tcBorders>
              <w:top w:val="nil"/>
              <w:left w:val="nil"/>
              <w:bottom w:val="nil"/>
              <w:right w:val="nil"/>
            </w:tcBorders>
            <w:shd w:val="clear" w:color="auto" w:fill="auto"/>
            <w:noWrap/>
            <w:vAlign w:val="bottom"/>
            <w:hideMark/>
          </w:tcPr>
          <w:p w14:paraId="7FA1899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7328ACC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559571</w:t>
            </w:r>
          </w:p>
        </w:tc>
        <w:tc>
          <w:tcPr>
            <w:tcW w:w="1140" w:type="dxa"/>
            <w:tcBorders>
              <w:top w:val="nil"/>
              <w:left w:val="nil"/>
              <w:bottom w:val="nil"/>
              <w:right w:val="nil"/>
            </w:tcBorders>
            <w:shd w:val="clear" w:color="auto" w:fill="auto"/>
            <w:noWrap/>
            <w:vAlign w:val="bottom"/>
            <w:hideMark/>
          </w:tcPr>
          <w:p w14:paraId="7A79A51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4522370</w:t>
            </w:r>
          </w:p>
        </w:tc>
        <w:tc>
          <w:tcPr>
            <w:tcW w:w="1815" w:type="dxa"/>
            <w:tcBorders>
              <w:top w:val="nil"/>
              <w:left w:val="nil"/>
              <w:bottom w:val="nil"/>
              <w:right w:val="nil"/>
            </w:tcBorders>
            <w:shd w:val="clear" w:color="auto" w:fill="auto"/>
            <w:noWrap/>
            <w:vAlign w:val="bottom"/>
            <w:hideMark/>
          </w:tcPr>
          <w:p w14:paraId="27C01A6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41D0F815" w14:textId="77777777" w:rsidTr="001760E9">
        <w:trPr>
          <w:trHeight w:val="287"/>
        </w:trPr>
        <w:tc>
          <w:tcPr>
            <w:tcW w:w="1329" w:type="dxa"/>
            <w:tcBorders>
              <w:top w:val="nil"/>
              <w:left w:val="nil"/>
              <w:bottom w:val="nil"/>
              <w:right w:val="nil"/>
            </w:tcBorders>
            <w:shd w:val="clear" w:color="auto" w:fill="auto"/>
            <w:noWrap/>
            <w:vAlign w:val="bottom"/>
            <w:hideMark/>
          </w:tcPr>
          <w:p w14:paraId="796F703D" w14:textId="130C95F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4E1E7DD" wp14:editId="4988FFE5">
                  <wp:extent cx="182880" cy="182880"/>
                  <wp:effectExtent l="0" t="0" r="7620" b="7620"/>
                  <wp:docPr id="3353" name="Picture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331BE0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6542C1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11/27/2023</w:t>
            </w:r>
          </w:p>
        </w:tc>
        <w:tc>
          <w:tcPr>
            <w:tcW w:w="2520" w:type="dxa"/>
            <w:tcBorders>
              <w:top w:val="nil"/>
              <w:left w:val="nil"/>
              <w:bottom w:val="nil"/>
              <w:right w:val="nil"/>
            </w:tcBorders>
            <w:shd w:val="clear" w:color="auto" w:fill="auto"/>
            <w:noWrap/>
            <w:vAlign w:val="bottom"/>
            <w:hideMark/>
          </w:tcPr>
          <w:p w14:paraId="462B8F5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102716E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2023FA117</w:t>
            </w:r>
          </w:p>
        </w:tc>
        <w:tc>
          <w:tcPr>
            <w:tcW w:w="1203" w:type="dxa"/>
            <w:tcBorders>
              <w:top w:val="nil"/>
              <w:left w:val="nil"/>
              <w:bottom w:val="nil"/>
              <w:right w:val="nil"/>
            </w:tcBorders>
            <w:shd w:val="clear" w:color="auto" w:fill="auto"/>
            <w:noWrap/>
            <w:vAlign w:val="bottom"/>
            <w:hideMark/>
          </w:tcPr>
          <w:p w14:paraId="46A5B5D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71</w:t>
            </w:r>
          </w:p>
        </w:tc>
        <w:tc>
          <w:tcPr>
            <w:tcW w:w="1140" w:type="dxa"/>
            <w:tcBorders>
              <w:top w:val="nil"/>
              <w:left w:val="nil"/>
              <w:bottom w:val="nil"/>
              <w:right w:val="nil"/>
            </w:tcBorders>
            <w:shd w:val="clear" w:color="auto" w:fill="auto"/>
            <w:noWrap/>
            <w:vAlign w:val="bottom"/>
            <w:hideMark/>
          </w:tcPr>
          <w:p w14:paraId="5E3ED05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559440</w:t>
            </w:r>
          </w:p>
        </w:tc>
        <w:tc>
          <w:tcPr>
            <w:tcW w:w="1140" w:type="dxa"/>
            <w:tcBorders>
              <w:top w:val="nil"/>
              <w:left w:val="nil"/>
              <w:bottom w:val="nil"/>
              <w:right w:val="nil"/>
            </w:tcBorders>
            <w:shd w:val="clear" w:color="auto" w:fill="auto"/>
            <w:noWrap/>
            <w:vAlign w:val="bottom"/>
            <w:hideMark/>
          </w:tcPr>
          <w:p w14:paraId="2ACBEA3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4523203</w:t>
            </w:r>
          </w:p>
        </w:tc>
        <w:tc>
          <w:tcPr>
            <w:tcW w:w="1815" w:type="dxa"/>
            <w:tcBorders>
              <w:top w:val="nil"/>
              <w:left w:val="nil"/>
              <w:bottom w:val="nil"/>
              <w:right w:val="nil"/>
            </w:tcBorders>
            <w:shd w:val="clear" w:color="auto" w:fill="auto"/>
            <w:noWrap/>
            <w:vAlign w:val="bottom"/>
            <w:hideMark/>
          </w:tcPr>
          <w:p w14:paraId="6BE4C11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E55F94" w:rsidRPr="005F6C07" w14:paraId="2DE08602" w14:textId="77777777" w:rsidTr="001760E9">
        <w:trPr>
          <w:trHeight w:val="287"/>
        </w:trPr>
        <w:tc>
          <w:tcPr>
            <w:tcW w:w="1329" w:type="dxa"/>
            <w:tcBorders>
              <w:top w:val="nil"/>
              <w:left w:val="nil"/>
              <w:bottom w:val="nil"/>
              <w:right w:val="nil"/>
            </w:tcBorders>
            <w:shd w:val="clear" w:color="auto" w:fill="auto"/>
            <w:noWrap/>
            <w:vAlign w:val="bottom"/>
            <w:hideMark/>
          </w:tcPr>
          <w:p w14:paraId="08CA1E5D" w14:textId="37D542C3"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B6F0D35" wp14:editId="3E5A5FFA">
                  <wp:extent cx="182880" cy="182880"/>
                  <wp:effectExtent l="0" t="0" r="7620" b="762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CFB9C5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6BAAA00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11/27/2023</w:t>
            </w:r>
          </w:p>
        </w:tc>
        <w:tc>
          <w:tcPr>
            <w:tcW w:w="2520" w:type="dxa"/>
            <w:tcBorders>
              <w:top w:val="nil"/>
              <w:left w:val="nil"/>
              <w:bottom w:val="nil"/>
              <w:right w:val="nil"/>
            </w:tcBorders>
            <w:shd w:val="clear" w:color="auto" w:fill="auto"/>
            <w:noWrap/>
            <w:vAlign w:val="bottom"/>
            <w:hideMark/>
          </w:tcPr>
          <w:p w14:paraId="0BCA439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6990259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2023FA117B</w:t>
            </w:r>
          </w:p>
        </w:tc>
        <w:tc>
          <w:tcPr>
            <w:tcW w:w="1203" w:type="dxa"/>
            <w:tcBorders>
              <w:top w:val="nil"/>
              <w:left w:val="nil"/>
              <w:bottom w:val="nil"/>
              <w:right w:val="nil"/>
            </w:tcBorders>
            <w:shd w:val="clear" w:color="auto" w:fill="auto"/>
            <w:noWrap/>
            <w:vAlign w:val="bottom"/>
            <w:hideMark/>
          </w:tcPr>
          <w:p w14:paraId="59FFDA7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76DE12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559861</w:t>
            </w:r>
          </w:p>
        </w:tc>
        <w:tc>
          <w:tcPr>
            <w:tcW w:w="1140" w:type="dxa"/>
            <w:tcBorders>
              <w:top w:val="nil"/>
              <w:left w:val="nil"/>
              <w:bottom w:val="nil"/>
              <w:right w:val="nil"/>
            </w:tcBorders>
            <w:shd w:val="clear" w:color="auto" w:fill="auto"/>
            <w:noWrap/>
            <w:vAlign w:val="bottom"/>
            <w:hideMark/>
          </w:tcPr>
          <w:p w14:paraId="5D64472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4522592</w:t>
            </w:r>
          </w:p>
        </w:tc>
        <w:tc>
          <w:tcPr>
            <w:tcW w:w="1815" w:type="dxa"/>
            <w:tcBorders>
              <w:top w:val="nil"/>
              <w:left w:val="nil"/>
              <w:bottom w:val="nil"/>
              <w:right w:val="nil"/>
            </w:tcBorders>
            <w:shd w:val="clear" w:color="auto" w:fill="auto"/>
            <w:noWrap/>
            <w:vAlign w:val="bottom"/>
            <w:hideMark/>
          </w:tcPr>
          <w:p w14:paraId="6B0B5C4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23AE40A0" w14:textId="77777777" w:rsidTr="001760E9">
        <w:trPr>
          <w:trHeight w:val="287"/>
        </w:trPr>
        <w:tc>
          <w:tcPr>
            <w:tcW w:w="1329" w:type="dxa"/>
            <w:tcBorders>
              <w:top w:val="nil"/>
              <w:left w:val="nil"/>
              <w:bottom w:val="nil"/>
              <w:right w:val="nil"/>
            </w:tcBorders>
            <w:shd w:val="clear" w:color="auto" w:fill="auto"/>
            <w:noWrap/>
            <w:vAlign w:val="bottom"/>
            <w:hideMark/>
          </w:tcPr>
          <w:p w14:paraId="1981CFC6" w14:textId="6B373D0A"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12D86F8" wp14:editId="0A9FA5F3">
                  <wp:extent cx="182880" cy="182880"/>
                  <wp:effectExtent l="0" t="0" r="7620" b="762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240C98A0"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24806B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11/28/2023</w:t>
            </w:r>
          </w:p>
        </w:tc>
        <w:tc>
          <w:tcPr>
            <w:tcW w:w="2520" w:type="dxa"/>
            <w:tcBorders>
              <w:top w:val="nil"/>
              <w:left w:val="nil"/>
              <w:bottom w:val="nil"/>
              <w:right w:val="nil"/>
            </w:tcBorders>
            <w:shd w:val="clear" w:color="auto" w:fill="auto"/>
            <w:noWrap/>
            <w:vAlign w:val="bottom"/>
            <w:hideMark/>
          </w:tcPr>
          <w:p w14:paraId="70369D7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7A43587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2023FA118</w:t>
            </w:r>
          </w:p>
        </w:tc>
        <w:tc>
          <w:tcPr>
            <w:tcW w:w="1203" w:type="dxa"/>
            <w:tcBorders>
              <w:top w:val="nil"/>
              <w:left w:val="nil"/>
              <w:bottom w:val="nil"/>
              <w:right w:val="nil"/>
            </w:tcBorders>
            <w:shd w:val="clear" w:color="auto" w:fill="auto"/>
            <w:noWrap/>
            <w:vAlign w:val="bottom"/>
            <w:hideMark/>
          </w:tcPr>
          <w:p w14:paraId="04A5814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C5E707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559831</w:t>
            </w:r>
          </w:p>
        </w:tc>
        <w:tc>
          <w:tcPr>
            <w:tcW w:w="1140" w:type="dxa"/>
            <w:tcBorders>
              <w:top w:val="nil"/>
              <w:left w:val="nil"/>
              <w:bottom w:val="nil"/>
              <w:right w:val="nil"/>
            </w:tcBorders>
            <w:shd w:val="clear" w:color="auto" w:fill="auto"/>
            <w:noWrap/>
            <w:vAlign w:val="bottom"/>
            <w:hideMark/>
          </w:tcPr>
          <w:p w14:paraId="2E0D6AF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4522593</w:t>
            </w:r>
          </w:p>
        </w:tc>
        <w:tc>
          <w:tcPr>
            <w:tcW w:w="1815" w:type="dxa"/>
            <w:tcBorders>
              <w:top w:val="nil"/>
              <w:left w:val="nil"/>
              <w:bottom w:val="nil"/>
              <w:right w:val="nil"/>
            </w:tcBorders>
            <w:shd w:val="clear" w:color="auto" w:fill="auto"/>
            <w:noWrap/>
            <w:vAlign w:val="bottom"/>
            <w:hideMark/>
          </w:tcPr>
          <w:p w14:paraId="53CE12A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4742E562" w14:textId="77777777" w:rsidTr="001760E9">
        <w:trPr>
          <w:trHeight w:val="287"/>
        </w:trPr>
        <w:tc>
          <w:tcPr>
            <w:tcW w:w="1329" w:type="dxa"/>
            <w:tcBorders>
              <w:top w:val="nil"/>
              <w:left w:val="nil"/>
              <w:bottom w:val="nil"/>
              <w:right w:val="nil"/>
            </w:tcBorders>
            <w:shd w:val="clear" w:color="auto" w:fill="auto"/>
            <w:noWrap/>
            <w:vAlign w:val="bottom"/>
            <w:hideMark/>
          </w:tcPr>
          <w:p w14:paraId="6EF1F730" w14:textId="6D8C924E"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4D5A389" wp14:editId="52EF9982">
                  <wp:extent cx="182880" cy="182880"/>
                  <wp:effectExtent l="0" t="0" r="7620" b="762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53A4EE10"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794DBEF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11/29/2023</w:t>
            </w:r>
          </w:p>
        </w:tc>
        <w:tc>
          <w:tcPr>
            <w:tcW w:w="2520" w:type="dxa"/>
            <w:tcBorders>
              <w:top w:val="nil"/>
              <w:left w:val="nil"/>
              <w:bottom w:val="nil"/>
              <w:right w:val="nil"/>
            </w:tcBorders>
            <w:shd w:val="clear" w:color="auto" w:fill="auto"/>
            <w:noWrap/>
            <w:vAlign w:val="bottom"/>
            <w:hideMark/>
          </w:tcPr>
          <w:p w14:paraId="36A3094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27A8C297" w14:textId="7BF801E9"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w:t>
            </w:r>
            <w:r w:rsidR="002438D0" w:rsidRPr="005F6C07">
              <w:rPr>
                <w:rFonts w:ascii="Times New Roman" w:eastAsia="Times New Roman" w:hAnsi="Times New Roman" w:cs="Times New Roman"/>
                <w:color w:val="000000"/>
              </w:rPr>
              <w:t>31</w:t>
            </w:r>
          </w:p>
        </w:tc>
        <w:tc>
          <w:tcPr>
            <w:tcW w:w="1203" w:type="dxa"/>
            <w:tcBorders>
              <w:top w:val="nil"/>
              <w:left w:val="nil"/>
              <w:bottom w:val="nil"/>
              <w:right w:val="nil"/>
            </w:tcBorders>
            <w:shd w:val="clear" w:color="auto" w:fill="auto"/>
            <w:noWrap/>
            <w:vAlign w:val="bottom"/>
            <w:hideMark/>
          </w:tcPr>
          <w:p w14:paraId="103DD8C0"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FB0F29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559835</w:t>
            </w:r>
          </w:p>
        </w:tc>
        <w:tc>
          <w:tcPr>
            <w:tcW w:w="1140" w:type="dxa"/>
            <w:tcBorders>
              <w:top w:val="nil"/>
              <w:left w:val="nil"/>
              <w:bottom w:val="nil"/>
              <w:right w:val="nil"/>
            </w:tcBorders>
            <w:shd w:val="clear" w:color="auto" w:fill="auto"/>
            <w:noWrap/>
            <w:vAlign w:val="bottom"/>
            <w:hideMark/>
          </w:tcPr>
          <w:p w14:paraId="3256CD6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4522576</w:t>
            </w:r>
          </w:p>
        </w:tc>
        <w:tc>
          <w:tcPr>
            <w:tcW w:w="1815" w:type="dxa"/>
            <w:tcBorders>
              <w:top w:val="nil"/>
              <w:left w:val="nil"/>
              <w:bottom w:val="nil"/>
              <w:right w:val="nil"/>
            </w:tcBorders>
            <w:shd w:val="clear" w:color="auto" w:fill="auto"/>
            <w:noWrap/>
            <w:vAlign w:val="bottom"/>
            <w:hideMark/>
          </w:tcPr>
          <w:p w14:paraId="4713377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34FF7919" w14:textId="77777777" w:rsidTr="001760E9">
        <w:trPr>
          <w:trHeight w:val="287"/>
        </w:trPr>
        <w:tc>
          <w:tcPr>
            <w:tcW w:w="1329" w:type="dxa"/>
            <w:tcBorders>
              <w:top w:val="nil"/>
              <w:left w:val="nil"/>
              <w:bottom w:val="nil"/>
              <w:right w:val="nil"/>
            </w:tcBorders>
            <w:shd w:val="clear" w:color="auto" w:fill="auto"/>
            <w:noWrap/>
            <w:vAlign w:val="bottom"/>
            <w:hideMark/>
          </w:tcPr>
          <w:p w14:paraId="6C66B9B0" w14:textId="6C2DD0A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4AA8603" wp14:editId="0CE3F7EF">
                  <wp:extent cx="182880" cy="182880"/>
                  <wp:effectExtent l="0" t="0" r="7620" b="7620"/>
                  <wp:docPr id="3357" name="Picture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3BEE940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4AB139B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11/30/2023</w:t>
            </w:r>
          </w:p>
        </w:tc>
        <w:tc>
          <w:tcPr>
            <w:tcW w:w="2520" w:type="dxa"/>
            <w:tcBorders>
              <w:top w:val="nil"/>
              <w:left w:val="nil"/>
              <w:bottom w:val="nil"/>
              <w:right w:val="nil"/>
            </w:tcBorders>
            <w:shd w:val="clear" w:color="auto" w:fill="auto"/>
            <w:noWrap/>
            <w:vAlign w:val="bottom"/>
            <w:hideMark/>
          </w:tcPr>
          <w:p w14:paraId="0BFF05C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518D924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2023FA120</w:t>
            </w:r>
          </w:p>
        </w:tc>
        <w:tc>
          <w:tcPr>
            <w:tcW w:w="1203" w:type="dxa"/>
            <w:tcBorders>
              <w:top w:val="nil"/>
              <w:left w:val="nil"/>
              <w:bottom w:val="nil"/>
              <w:right w:val="nil"/>
            </w:tcBorders>
            <w:shd w:val="clear" w:color="auto" w:fill="auto"/>
            <w:noWrap/>
            <w:vAlign w:val="bottom"/>
            <w:hideMark/>
          </w:tcPr>
          <w:p w14:paraId="3F30EE8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73</w:t>
            </w:r>
          </w:p>
        </w:tc>
        <w:tc>
          <w:tcPr>
            <w:tcW w:w="1140" w:type="dxa"/>
            <w:tcBorders>
              <w:top w:val="nil"/>
              <w:left w:val="nil"/>
              <w:bottom w:val="nil"/>
              <w:right w:val="nil"/>
            </w:tcBorders>
            <w:shd w:val="clear" w:color="auto" w:fill="auto"/>
            <w:noWrap/>
            <w:vAlign w:val="bottom"/>
            <w:hideMark/>
          </w:tcPr>
          <w:p w14:paraId="533C8BB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559440</w:t>
            </w:r>
          </w:p>
        </w:tc>
        <w:tc>
          <w:tcPr>
            <w:tcW w:w="1140" w:type="dxa"/>
            <w:tcBorders>
              <w:top w:val="nil"/>
              <w:left w:val="nil"/>
              <w:bottom w:val="nil"/>
              <w:right w:val="nil"/>
            </w:tcBorders>
            <w:shd w:val="clear" w:color="auto" w:fill="auto"/>
            <w:noWrap/>
            <w:vAlign w:val="bottom"/>
            <w:hideMark/>
          </w:tcPr>
          <w:p w14:paraId="54C9967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4523203</w:t>
            </w:r>
          </w:p>
        </w:tc>
        <w:tc>
          <w:tcPr>
            <w:tcW w:w="1815" w:type="dxa"/>
            <w:tcBorders>
              <w:top w:val="nil"/>
              <w:left w:val="nil"/>
              <w:bottom w:val="nil"/>
              <w:right w:val="nil"/>
            </w:tcBorders>
            <w:shd w:val="clear" w:color="auto" w:fill="auto"/>
            <w:noWrap/>
            <w:vAlign w:val="bottom"/>
            <w:hideMark/>
          </w:tcPr>
          <w:p w14:paraId="549D638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47319580" w14:textId="77777777" w:rsidTr="001760E9">
        <w:trPr>
          <w:trHeight w:val="287"/>
        </w:trPr>
        <w:tc>
          <w:tcPr>
            <w:tcW w:w="1329" w:type="dxa"/>
            <w:tcBorders>
              <w:top w:val="nil"/>
              <w:left w:val="nil"/>
              <w:bottom w:val="nil"/>
              <w:right w:val="nil"/>
            </w:tcBorders>
            <w:shd w:val="clear" w:color="auto" w:fill="auto"/>
            <w:noWrap/>
            <w:vAlign w:val="bottom"/>
            <w:hideMark/>
          </w:tcPr>
          <w:p w14:paraId="47D58C1F" w14:textId="4BDF37A5"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D668783" wp14:editId="71698CDF">
                  <wp:extent cx="182880" cy="182880"/>
                  <wp:effectExtent l="0" t="0" r="7620" b="7620"/>
                  <wp:docPr id="3358" name="Picture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66D6B8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EC249C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12/1/2023</w:t>
            </w:r>
          </w:p>
        </w:tc>
        <w:tc>
          <w:tcPr>
            <w:tcW w:w="2520" w:type="dxa"/>
            <w:tcBorders>
              <w:top w:val="nil"/>
              <w:left w:val="nil"/>
              <w:bottom w:val="nil"/>
              <w:right w:val="nil"/>
            </w:tcBorders>
            <w:shd w:val="clear" w:color="auto" w:fill="auto"/>
            <w:noWrap/>
            <w:vAlign w:val="bottom"/>
            <w:hideMark/>
          </w:tcPr>
          <w:p w14:paraId="4E95DC5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6632EF8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2023FA121</w:t>
            </w:r>
          </w:p>
        </w:tc>
        <w:tc>
          <w:tcPr>
            <w:tcW w:w="1203" w:type="dxa"/>
            <w:tcBorders>
              <w:top w:val="nil"/>
              <w:left w:val="nil"/>
              <w:bottom w:val="nil"/>
              <w:right w:val="nil"/>
            </w:tcBorders>
            <w:shd w:val="clear" w:color="auto" w:fill="auto"/>
            <w:noWrap/>
            <w:vAlign w:val="bottom"/>
            <w:hideMark/>
          </w:tcPr>
          <w:p w14:paraId="4B1B62B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73</w:t>
            </w:r>
          </w:p>
        </w:tc>
        <w:tc>
          <w:tcPr>
            <w:tcW w:w="1140" w:type="dxa"/>
            <w:tcBorders>
              <w:top w:val="nil"/>
              <w:left w:val="nil"/>
              <w:bottom w:val="nil"/>
              <w:right w:val="nil"/>
            </w:tcBorders>
            <w:shd w:val="clear" w:color="auto" w:fill="auto"/>
            <w:noWrap/>
            <w:vAlign w:val="bottom"/>
            <w:hideMark/>
          </w:tcPr>
          <w:p w14:paraId="74A7A09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559440</w:t>
            </w:r>
          </w:p>
        </w:tc>
        <w:tc>
          <w:tcPr>
            <w:tcW w:w="1140" w:type="dxa"/>
            <w:tcBorders>
              <w:top w:val="nil"/>
              <w:left w:val="nil"/>
              <w:bottom w:val="nil"/>
              <w:right w:val="nil"/>
            </w:tcBorders>
            <w:shd w:val="clear" w:color="auto" w:fill="auto"/>
            <w:noWrap/>
            <w:vAlign w:val="bottom"/>
            <w:hideMark/>
          </w:tcPr>
          <w:p w14:paraId="5DC86F9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4523203</w:t>
            </w:r>
          </w:p>
        </w:tc>
        <w:tc>
          <w:tcPr>
            <w:tcW w:w="1815" w:type="dxa"/>
            <w:tcBorders>
              <w:top w:val="nil"/>
              <w:left w:val="nil"/>
              <w:bottom w:val="nil"/>
              <w:right w:val="nil"/>
            </w:tcBorders>
            <w:shd w:val="clear" w:color="auto" w:fill="auto"/>
            <w:noWrap/>
            <w:vAlign w:val="bottom"/>
            <w:hideMark/>
          </w:tcPr>
          <w:p w14:paraId="6D6E9AB2"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533F5113" w14:textId="77777777" w:rsidTr="001760E9">
        <w:trPr>
          <w:trHeight w:val="287"/>
        </w:trPr>
        <w:tc>
          <w:tcPr>
            <w:tcW w:w="1329" w:type="dxa"/>
            <w:tcBorders>
              <w:top w:val="nil"/>
              <w:left w:val="nil"/>
              <w:bottom w:val="nil"/>
              <w:right w:val="nil"/>
            </w:tcBorders>
            <w:shd w:val="clear" w:color="auto" w:fill="auto"/>
            <w:noWrap/>
            <w:vAlign w:val="bottom"/>
            <w:hideMark/>
          </w:tcPr>
          <w:p w14:paraId="54412CA3" w14:textId="3159447A"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8A4BB1C" wp14:editId="72AB0340">
                  <wp:extent cx="182880" cy="182880"/>
                  <wp:effectExtent l="0" t="0" r="7620" b="762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635A3A9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17867060"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12/2/2023</w:t>
            </w:r>
          </w:p>
        </w:tc>
        <w:tc>
          <w:tcPr>
            <w:tcW w:w="2520" w:type="dxa"/>
            <w:tcBorders>
              <w:top w:val="nil"/>
              <w:left w:val="nil"/>
              <w:bottom w:val="nil"/>
              <w:right w:val="nil"/>
            </w:tcBorders>
            <w:shd w:val="clear" w:color="auto" w:fill="auto"/>
            <w:noWrap/>
            <w:vAlign w:val="bottom"/>
            <w:hideMark/>
          </w:tcPr>
          <w:p w14:paraId="1B91CB3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432E13F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2023FA122</w:t>
            </w:r>
          </w:p>
        </w:tc>
        <w:tc>
          <w:tcPr>
            <w:tcW w:w="1203" w:type="dxa"/>
            <w:tcBorders>
              <w:top w:val="nil"/>
              <w:left w:val="nil"/>
              <w:bottom w:val="nil"/>
              <w:right w:val="nil"/>
            </w:tcBorders>
            <w:shd w:val="clear" w:color="auto" w:fill="auto"/>
            <w:noWrap/>
            <w:vAlign w:val="bottom"/>
            <w:hideMark/>
          </w:tcPr>
          <w:p w14:paraId="59C09E6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140" w:type="dxa"/>
            <w:tcBorders>
              <w:top w:val="nil"/>
              <w:left w:val="nil"/>
              <w:bottom w:val="nil"/>
              <w:right w:val="nil"/>
            </w:tcBorders>
            <w:shd w:val="clear" w:color="auto" w:fill="auto"/>
            <w:noWrap/>
            <w:vAlign w:val="bottom"/>
            <w:hideMark/>
          </w:tcPr>
          <w:p w14:paraId="4D8AC88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559989</w:t>
            </w:r>
          </w:p>
        </w:tc>
        <w:tc>
          <w:tcPr>
            <w:tcW w:w="1140" w:type="dxa"/>
            <w:tcBorders>
              <w:top w:val="nil"/>
              <w:left w:val="nil"/>
              <w:bottom w:val="nil"/>
              <w:right w:val="nil"/>
            </w:tcBorders>
            <w:shd w:val="clear" w:color="auto" w:fill="auto"/>
            <w:noWrap/>
            <w:vAlign w:val="bottom"/>
            <w:hideMark/>
          </w:tcPr>
          <w:p w14:paraId="603C232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4523839</w:t>
            </w:r>
          </w:p>
        </w:tc>
        <w:tc>
          <w:tcPr>
            <w:tcW w:w="1815" w:type="dxa"/>
            <w:tcBorders>
              <w:top w:val="nil"/>
              <w:left w:val="nil"/>
              <w:bottom w:val="nil"/>
              <w:right w:val="nil"/>
            </w:tcBorders>
            <w:shd w:val="clear" w:color="auto" w:fill="auto"/>
            <w:noWrap/>
            <w:vAlign w:val="bottom"/>
            <w:hideMark/>
          </w:tcPr>
          <w:p w14:paraId="7E1DAB3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562B6C0E" w14:textId="77777777" w:rsidTr="001760E9">
        <w:trPr>
          <w:trHeight w:val="287"/>
        </w:trPr>
        <w:tc>
          <w:tcPr>
            <w:tcW w:w="1329" w:type="dxa"/>
            <w:tcBorders>
              <w:top w:val="nil"/>
              <w:left w:val="nil"/>
              <w:bottom w:val="nil"/>
              <w:right w:val="nil"/>
            </w:tcBorders>
            <w:shd w:val="clear" w:color="auto" w:fill="auto"/>
            <w:noWrap/>
            <w:vAlign w:val="bottom"/>
            <w:hideMark/>
          </w:tcPr>
          <w:p w14:paraId="3F1620F1" w14:textId="5B351B8F"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F6F12BF" wp14:editId="032EDC0B">
                  <wp:extent cx="182880" cy="182880"/>
                  <wp:effectExtent l="0" t="0" r="7620" b="7620"/>
                  <wp:docPr id="3360" name="Picture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EFA8BA0"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7CCB5D4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12/4/2023</w:t>
            </w:r>
          </w:p>
        </w:tc>
        <w:tc>
          <w:tcPr>
            <w:tcW w:w="2520" w:type="dxa"/>
            <w:tcBorders>
              <w:top w:val="nil"/>
              <w:left w:val="nil"/>
              <w:bottom w:val="nil"/>
              <w:right w:val="nil"/>
            </w:tcBorders>
            <w:shd w:val="clear" w:color="auto" w:fill="auto"/>
            <w:noWrap/>
            <w:vAlign w:val="bottom"/>
            <w:hideMark/>
          </w:tcPr>
          <w:p w14:paraId="20C74D8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18F720B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2023FA123</w:t>
            </w:r>
          </w:p>
        </w:tc>
        <w:tc>
          <w:tcPr>
            <w:tcW w:w="1203" w:type="dxa"/>
            <w:tcBorders>
              <w:top w:val="nil"/>
              <w:left w:val="nil"/>
              <w:bottom w:val="nil"/>
              <w:right w:val="nil"/>
            </w:tcBorders>
            <w:shd w:val="clear" w:color="auto" w:fill="auto"/>
            <w:noWrap/>
            <w:vAlign w:val="bottom"/>
            <w:hideMark/>
          </w:tcPr>
          <w:p w14:paraId="5BAF0E6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74</w:t>
            </w:r>
          </w:p>
        </w:tc>
        <w:tc>
          <w:tcPr>
            <w:tcW w:w="1140" w:type="dxa"/>
            <w:tcBorders>
              <w:top w:val="nil"/>
              <w:left w:val="nil"/>
              <w:bottom w:val="nil"/>
              <w:right w:val="nil"/>
            </w:tcBorders>
            <w:shd w:val="clear" w:color="auto" w:fill="auto"/>
            <w:noWrap/>
            <w:vAlign w:val="bottom"/>
            <w:hideMark/>
          </w:tcPr>
          <w:p w14:paraId="65C8844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559493</w:t>
            </w:r>
          </w:p>
        </w:tc>
        <w:tc>
          <w:tcPr>
            <w:tcW w:w="1140" w:type="dxa"/>
            <w:tcBorders>
              <w:top w:val="nil"/>
              <w:left w:val="nil"/>
              <w:bottom w:val="nil"/>
              <w:right w:val="nil"/>
            </w:tcBorders>
            <w:shd w:val="clear" w:color="auto" w:fill="auto"/>
            <w:noWrap/>
            <w:vAlign w:val="bottom"/>
            <w:hideMark/>
          </w:tcPr>
          <w:p w14:paraId="588738C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4523313</w:t>
            </w:r>
          </w:p>
        </w:tc>
        <w:tc>
          <w:tcPr>
            <w:tcW w:w="1815" w:type="dxa"/>
            <w:tcBorders>
              <w:top w:val="nil"/>
              <w:left w:val="nil"/>
              <w:bottom w:val="nil"/>
              <w:right w:val="nil"/>
            </w:tcBorders>
            <w:shd w:val="clear" w:color="auto" w:fill="auto"/>
            <w:noWrap/>
            <w:vAlign w:val="bottom"/>
            <w:hideMark/>
          </w:tcPr>
          <w:p w14:paraId="569967AE"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42CBE730" w14:textId="77777777" w:rsidTr="001760E9">
        <w:trPr>
          <w:trHeight w:val="287"/>
        </w:trPr>
        <w:tc>
          <w:tcPr>
            <w:tcW w:w="1329" w:type="dxa"/>
            <w:tcBorders>
              <w:top w:val="nil"/>
              <w:left w:val="nil"/>
              <w:bottom w:val="nil"/>
              <w:right w:val="nil"/>
            </w:tcBorders>
            <w:shd w:val="clear" w:color="auto" w:fill="auto"/>
            <w:noWrap/>
            <w:vAlign w:val="bottom"/>
            <w:hideMark/>
          </w:tcPr>
          <w:p w14:paraId="5ADD39DD" w14:textId="104A6E88"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27F0291" wp14:editId="2D924021">
                  <wp:extent cx="182880" cy="182880"/>
                  <wp:effectExtent l="0" t="0" r="7620" b="7620"/>
                  <wp:docPr id="3361" name="Picture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7401B8E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011EC1F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12/4/2023</w:t>
            </w:r>
          </w:p>
        </w:tc>
        <w:tc>
          <w:tcPr>
            <w:tcW w:w="2520" w:type="dxa"/>
            <w:tcBorders>
              <w:top w:val="nil"/>
              <w:left w:val="nil"/>
              <w:bottom w:val="nil"/>
              <w:right w:val="nil"/>
            </w:tcBorders>
            <w:shd w:val="clear" w:color="auto" w:fill="auto"/>
            <w:noWrap/>
            <w:vAlign w:val="bottom"/>
            <w:hideMark/>
          </w:tcPr>
          <w:p w14:paraId="14050BE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20A6ACEF"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2023FA123B</w:t>
            </w:r>
          </w:p>
        </w:tc>
        <w:tc>
          <w:tcPr>
            <w:tcW w:w="1203" w:type="dxa"/>
            <w:tcBorders>
              <w:top w:val="nil"/>
              <w:left w:val="nil"/>
              <w:bottom w:val="nil"/>
              <w:right w:val="nil"/>
            </w:tcBorders>
            <w:shd w:val="clear" w:color="auto" w:fill="auto"/>
            <w:noWrap/>
            <w:vAlign w:val="bottom"/>
            <w:hideMark/>
          </w:tcPr>
          <w:p w14:paraId="35451026"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589504B"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559843</w:t>
            </w:r>
          </w:p>
        </w:tc>
        <w:tc>
          <w:tcPr>
            <w:tcW w:w="1140" w:type="dxa"/>
            <w:tcBorders>
              <w:top w:val="nil"/>
              <w:left w:val="nil"/>
              <w:bottom w:val="nil"/>
              <w:right w:val="nil"/>
            </w:tcBorders>
            <w:shd w:val="clear" w:color="auto" w:fill="auto"/>
            <w:noWrap/>
            <w:vAlign w:val="bottom"/>
            <w:hideMark/>
          </w:tcPr>
          <w:p w14:paraId="6FDA1E3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4522640</w:t>
            </w:r>
          </w:p>
        </w:tc>
        <w:tc>
          <w:tcPr>
            <w:tcW w:w="1815" w:type="dxa"/>
            <w:tcBorders>
              <w:top w:val="nil"/>
              <w:left w:val="nil"/>
              <w:bottom w:val="nil"/>
              <w:right w:val="nil"/>
            </w:tcBorders>
            <w:shd w:val="clear" w:color="auto" w:fill="auto"/>
            <w:noWrap/>
            <w:vAlign w:val="bottom"/>
            <w:hideMark/>
          </w:tcPr>
          <w:p w14:paraId="1DC5A80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3A7DC4D4" w14:textId="77777777" w:rsidTr="001760E9">
        <w:trPr>
          <w:trHeight w:val="287"/>
        </w:trPr>
        <w:tc>
          <w:tcPr>
            <w:tcW w:w="1329" w:type="dxa"/>
            <w:tcBorders>
              <w:top w:val="nil"/>
              <w:left w:val="nil"/>
              <w:bottom w:val="nil"/>
              <w:right w:val="nil"/>
            </w:tcBorders>
            <w:shd w:val="clear" w:color="auto" w:fill="auto"/>
            <w:noWrap/>
            <w:vAlign w:val="bottom"/>
            <w:hideMark/>
          </w:tcPr>
          <w:p w14:paraId="237103B1" w14:textId="16FCAD0E"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687B033" wp14:editId="4E7F849F">
                  <wp:extent cx="182880" cy="182880"/>
                  <wp:effectExtent l="0" t="0" r="7620" b="7620"/>
                  <wp:docPr id="3362" name="Picture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41A75C51"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4C8D600C"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12/5/2023</w:t>
            </w:r>
          </w:p>
        </w:tc>
        <w:tc>
          <w:tcPr>
            <w:tcW w:w="2520" w:type="dxa"/>
            <w:tcBorders>
              <w:top w:val="nil"/>
              <w:left w:val="nil"/>
              <w:bottom w:val="nil"/>
              <w:right w:val="nil"/>
            </w:tcBorders>
            <w:shd w:val="clear" w:color="auto" w:fill="auto"/>
            <w:noWrap/>
            <w:vAlign w:val="bottom"/>
            <w:hideMark/>
          </w:tcPr>
          <w:p w14:paraId="66AA974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397A86B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2023FA124</w:t>
            </w:r>
          </w:p>
        </w:tc>
        <w:tc>
          <w:tcPr>
            <w:tcW w:w="1203" w:type="dxa"/>
            <w:tcBorders>
              <w:top w:val="nil"/>
              <w:left w:val="nil"/>
              <w:bottom w:val="nil"/>
              <w:right w:val="nil"/>
            </w:tcBorders>
            <w:shd w:val="clear" w:color="auto" w:fill="auto"/>
            <w:noWrap/>
            <w:vAlign w:val="bottom"/>
            <w:hideMark/>
          </w:tcPr>
          <w:p w14:paraId="2C8EE0FD"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75</w:t>
            </w:r>
          </w:p>
        </w:tc>
        <w:tc>
          <w:tcPr>
            <w:tcW w:w="1140" w:type="dxa"/>
            <w:tcBorders>
              <w:top w:val="nil"/>
              <w:left w:val="nil"/>
              <w:bottom w:val="nil"/>
              <w:right w:val="nil"/>
            </w:tcBorders>
            <w:shd w:val="clear" w:color="auto" w:fill="auto"/>
            <w:noWrap/>
            <w:vAlign w:val="bottom"/>
            <w:hideMark/>
          </w:tcPr>
          <w:p w14:paraId="005A20D5"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558683</w:t>
            </w:r>
          </w:p>
        </w:tc>
        <w:tc>
          <w:tcPr>
            <w:tcW w:w="1140" w:type="dxa"/>
            <w:tcBorders>
              <w:top w:val="nil"/>
              <w:left w:val="nil"/>
              <w:bottom w:val="nil"/>
              <w:right w:val="nil"/>
            </w:tcBorders>
            <w:shd w:val="clear" w:color="auto" w:fill="auto"/>
            <w:noWrap/>
            <w:vAlign w:val="bottom"/>
            <w:hideMark/>
          </w:tcPr>
          <w:p w14:paraId="1CAA337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4522013</w:t>
            </w:r>
          </w:p>
        </w:tc>
        <w:tc>
          <w:tcPr>
            <w:tcW w:w="1815" w:type="dxa"/>
            <w:tcBorders>
              <w:top w:val="nil"/>
              <w:left w:val="nil"/>
              <w:bottom w:val="nil"/>
              <w:right w:val="nil"/>
            </w:tcBorders>
            <w:shd w:val="clear" w:color="auto" w:fill="auto"/>
            <w:noWrap/>
            <w:vAlign w:val="bottom"/>
            <w:hideMark/>
          </w:tcPr>
          <w:p w14:paraId="48853CE4"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3B739335" w14:textId="77777777" w:rsidTr="00B95CA3">
        <w:trPr>
          <w:trHeight w:val="287"/>
        </w:trPr>
        <w:tc>
          <w:tcPr>
            <w:tcW w:w="1329" w:type="dxa"/>
            <w:tcBorders>
              <w:top w:val="nil"/>
              <w:left w:val="nil"/>
              <w:bottom w:val="nil"/>
              <w:right w:val="nil"/>
            </w:tcBorders>
            <w:shd w:val="clear" w:color="auto" w:fill="auto"/>
            <w:noWrap/>
            <w:vAlign w:val="bottom"/>
            <w:hideMark/>
          </w:tcPr>
          <w:p w14:paraId="05F4D63B" w14:textId="0E7D8B9B"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16183F1" wp14:editId="150F64BC">
                  <wp:extent cx="182880" cy="182880"/>
                  <wp:effectExtent l="0" t="0" r="7620" b="762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hideMark/>
          </w:tcPr>
          <w:p w14:paraId="1CCB476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hideMark/>
          </w:tcPr>
          <w:p w14:paraId="3D7F66E7"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12/6/2023</w:t>
            </w:r>
          </w:p>
        </w:tc>
        <w:tc>
          <w:tcPr>
            <w:tcW w:w="2520" w:type="dxa"/>
            <w:tcBorders>
              <w:top w:val="nil"/>
              <w:left w:val="nil"/>
              <w:bottom w:val="nil"/>
              <w:right w:val="nil"/>
            </w:tcBorders>
            <w:shd w:val="clear" w:color="auto" w:fill="auto"/>
            <w:noWrap/>
            <w:vAlign w:val="bottom"/>
            <w:hideMark/>
          </w:tcPr>
          <w:p w14:paraId="5B9B8B00"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79306C1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2023FA125</w:t>
            </w:r>
          </w:p>
        </w:tc>
        <w:tc>
          <w:tcPr>
            <w:tcW w:w="1203" w:type="dxa"/>
            <w:tcBorders>
              <w:top w:val="nil"/>
              <w:left w:val="nil"/>
              <w:bottom w:val="nil"/>
              <w:right w:val="nil"/>
            </w:tcBorders>
            <w:shd w:val="clear" w:color="auto" w:fill="auto"/>
            <w:noWrap/>
            <w:vAlign w:val="bottom"/>
            <w:hideMark/>
          </w:tcPr>
          <w:p w14:paraId="51AFC08A"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76</w:t>
            </w:r>
          </w:p>
        </w:tc>
        <w:tc>
          <w:tcPr>
            <w:tcW w:w="1140" w:type="dxa"/>
            <w:tcBorders>
              <w:top w:val="nil"/>
              <w:left w:val="nil"/>
              <w:bottom w:val="nil"/>
              <w:right w:val="nil"/>
            </w:tcBorders>
            <w:shd w:val="clear" w:color="auto" w:fill="auto"/>
            <w:noWrap/>
            <w:vAlign w:val="bottom"/>
            <w:hideMark/>
          </w:tcPr>
          <w:p w14:paraId="5E7A56A8"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559483</w:t>
            </w:r>
          </w:p>
        </w:tc>
        <w:tc>
          <w:tcPr>
            <w:tcW w:w="1140" w:type="dxa"/>
            <w:tcBorders>
              <w:top w:val="nil"/>
              <w:left w:val="nil"/>
              <w:bottom w:val="nil"/>
              <w:right w:val="nil"/>
            </w:tcBorders>
            <w:shd w:val="clear" w:color="auto" w:fill="auto"/>
            <w:noWrap/>
            <w:vAlign w:val="bottom"/>
            <w:hideMark/>
          </w:tcPr>
          <w:p w14:paraId="165B53C9"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4523343</w:t>
            </w:r>
          </w:p>
        </w:tc>
        <w:tc>
          <w:tcPr>
            <w:tcW w:w="1815" w:type="dxa"/>
            <w:tcBorders>
              <w:top w:val="nil"/>
              <w:left w:val="nil"/>
              <w:bottom w:val="nil"/>
              <w:right w:val="nil"/>
            </w:tcBorders>
            <w:shd w:val="clear" w:color="auto" w:fill="auto"/>
            <w:noWrap/>
            <w:vAlign w:val="bottom"/>
            <w:hideMark/>
          </w:tcPr>
          <w:p w14:paraId="48A9F6F3" w14:textId="77777777"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37507D27" w14:textId="77777777" w:rsidTr="00B95CA3">
        <w:trPr>
          <w:trHeight w:val="287"/>
        </w:trPr>
        <w:tc>
          <w:tcPr>
            <w:tcW w:w="1329" w:type="dxa"/>
            <w:tcBorders>
              <w:top w:val="nil"/>
              <w:left w:val="nil"/>
              <w:bottom w:val="nil"/>
              <w:right w:val="nil"/>
            </w:tcBorders>
            <w:shd w:val="clear" w:color="auto" w:fill="auto"/>
            <w:noWrap/>
            <w:vAlign w:val="bottom"/>
          </w:tcPr>
          <w:p w14:paraId="6EFDD540" w14:textId="7360F84D"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A22A3BF" wp14:editId="4DF0C74E">
                  <wp:extent cx="182880" cy="182880"/>
                  <wp:effectExtent l="0" t="0" r="7620" b="762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1AEADB3C" w14:textId="41B41380"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3EE93E53" w14:textId="20BB2935"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12/7/2023</w:t>
            </w:r>
          </w:p>
        </w:tc>
        <w:tc>
          <w:tcPr>
            <w:tcW w:w="2520" w:type="dxa"/>
            <w:tcBorders>
              <w:top w:val="nil"/>
              <w:left w:val="nil"/>
              <w:bottom w:val="nil"/>
              <w:right w:val="nil"/>
            </w:tcBorders>
            <w:shd w:val="clear" w:color="auto" w:fill="auto"/>
            <w:noWrap/>
            <w:vAlign w:val="bottom"/>
          </w:tcPr>
          <w:p w14:paraId="1508D278" w14:textId="6C50FB11" w:rsidR="00E55F94" w:rsidRPr="005F6C07" w:rsidRDefault="00241CB8"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0E7EF0AE" w14:textId="2397C0A6" w:rsidR="00E55F94" w:rsidRPr="005F6C07" w:rsidRDefault="00241CB8"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2023FA126</w:t>
            </w:r>
          </w:p>
        </w:tc>
        <w:tc>
          <w:tcPr>
            <w:tcW w:w="1203" w:type="dxa"/>
            <w:tcBorders>
              <w:top w:val="nil"/>
              <w:left w:val="nil"/>
              <w:bottom w:val="nil"/>
              <w:right w:val="nil"/>
            </w:tcBorders>
            <w:shd w:val="clear" w:color="auto" w:fill="auto"/>
            <w:noWrap/>
            <w:vAlign w:val="bottom"/>
          </w:tcPr>
          <w:p w14:paraId="36E407B2" w14:textId="582EAEEE" w:rsidR="00E55F94" w:rsidRPr="005F6C07" w:rsidRDefault="00E744E9"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77</w:t>
            </w:r>
          </w:p>
        </w:tc>
        <w:tc>
          <w:tcPr>
            <w:tcW w:w="1140" w:type="dxa"/>
            <w:tcBorders>
              <w:top w:val="nil"/>
              <w:left w:val="nil"/>
              <w:bottom w:val="nil"/>
              <w:right w:val="nil"/>
            </w:tcBorders>
            <w:shd w:val="clear" w:color="auto" w:fill="auto"/>
            <w:noWrap/>
            <w:vAlign w:val="bottom"/>
          </w:tcPr>
          <w:p w14:paraId="65081240" w14:textId="14710B84" w:rsidR="00E55F94" w:rsidRPr="005F6C07" w:rsidRDefault="00E744E9"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560246</w:t>
            </w:r>
          </w:p>
        </w:tc>
        <w:tc>
          <w:tcPr>
            <w:tcW w:w="1140" w:type="dxa"/>
            <w:tcBorders>
              <w:top w:val="nil"/>
              <w:left w:val="nil"/>
              <w:bottom w:val="nil"/>
              <w:right w:val="nil"/>
            </w:tcBorders>
            <w:shd w:val="clear" w:color="auto" w:fill="auto"/>
            <w:noWrap/>
            <w:vAlign w:val="bottom"/>
          </w:tcPr>
          <w:p w14:paraId="01B1123F" w14:textId="615040B4" w:rsidR="00E55F94" w:rsidRPr="005F6C07" w:rsidRDefault="00E744E9"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4523853</w:t>
            </w:r>
          </w:p>
        </w:tc>
        <w:tc>
          <w:tcPr>
            <w:tcW w:w="1815" w:type="dxa"/>
            <w:tcBorders>
              <w:top w:val="nil"/>
              <w:left w:val="nil"/>
              <w:bottom w:val="nil"/>
              <w:right w:val="nil"/>
            </w:tcBorders>
            <w:shd w:val="clear" w:color="auto" w:fill="auto"/>
            <w:noWrap/>
            <w:vAlign w:val="bottom"/>
          </w:tcPr>
          <w:p w14:paraId="0115AB12" w14:textId="7727BFEF" w:rsidR="00E55F94" w:rsidRPr="005F6C07" w:rsidRDefault="00E744E9"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55F94" w:rsidRPr="005F6C07" w14:paraId="1CD632A5" w14:textId="77777777" w:rsidTr="00B95CA3">
        <w:trPr>
          <w:trHeight w:val="287"/>
        </w:trPr>
        <w:tc>
          <w:tcPr>
            <w:tcW w:w="1329" w:type="dxa"/>
            <w:tcBorders>
              <w:top w:val="nil"/>
              <w:left w:val="nil"/>
              <w:right w:val="nil"/>
            </w:tcBorders>
            <w:shd w:val="clear" w:color="auto" w:fill="auto"/>
            <w:noWrap/>
            <w:vAlign w:val="bottom"/>
          </w:tcPr>
          <w:p w14:paraId="58287C35" w14:textId="12E98016"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2E37F65" wp14:editId="0C9B1066">
                  <wp:extent cx="182880" cy="182880"/>
                  <wp:effectExtent l="0" t="0" r="7620" b="762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right w:val="nil"/>
            </w:tcBorders>
            <w:shd w:val="clear" w:color="auto" w:fill="auto"/>
            <w:noWrap/>
            <w:vAlign w:val="bottom"/>
          </w:tcPr>
          <w:p w14:paraId="2431D020" w14:textId="7D9B8AFC"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right w:val="nil"/>
            </w:tcBorders>
            <w:shd w:val="clear" w:color="auto" w:fill="auto"/>
            <w:noWrap/>
            <w:vAlign w:val="bottom"/>
          </w:tcPr>
          <w:p w14:paraId="260A316B" w14:textId="7B3565B6" w:rsidR="00E55F94" w:rsidRPr="005F6C07" w:rsidRDefault="00E55F94"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12/8/2023</w:t>
            </w:r>
          </w:p>
        </w:tc>
        <w:tc>
          <w:tcPr>
            <w:tcW w:w="2520" w:type="dxa"/>
            <w:tcBorders>
              <w:top w:val="nil"/>
              <w:left w:val="nil"/>
              <w:right w:val="nil"/>
            </w:tcBorders>
            <w:shd w:val="clear" w:color="auto" w:fill="auto"/>
            <w:noWrap/>
            <w:vAlign w:val="bottom"/>
          </w:tcPr>
          <w:p w14:paraId="7016AEE2" w14:textId="79BCA86B" w:rsidR="00E55F94" w:rsidRPr="005F6C07" w:rsidRDefault="00241CB8"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tcPr>
          <w:p w14:paraId="31400C36" w14:textId="49910E69" w:rsidR="00E55F94" w:rsidRPr="005F6C07" w:rsidRDefault="00241CB8"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2023FA127</w:t>
            </w:r>
          </w:p>
        </w:tc>
        <w:tc>
          <w:tcPr>
            <w:tcW w:w="1203" w:type="dxa"/>
            <w:tcBorders>
              <w:top w:val="nil"/>
              <w:left w:val="nil"/>
              <w:right w:val="nil"/>
            </w:tcBorders>
            <w:shd w:val="clear" w:color="auto" w:fill="auto"/>
            <w:noWrap/>
            <w:vAlign w:val="bottom"/>
          </w:tcPr>
          <w:p w14:paraId="0121540E" w14:textId="366C96A0" w:rsidR="00E55F94" w:rsidRPr="005F6C07" w:rsidRDefault="00E744E9"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78</w:t>
            </w:r>
          </w:p>
        </w:tc>
        <w:tc>
          <w:tcPr>
            <w:tcW w:w="1140" w:type="dxa"/>
            <w:tcBorders>
              <w:top w:val="nil"/>
              <w:left w:val="nil"/>
              <w:right w:val="nil"/>
            </w:tcBorders>
            <w:shd w:val="clear" w:color="auto" w:fill="auto"/>
            <w:noWrap/>
            <w:vAlign w:val="bottom"/>
          </w:tcPr>
          <w:p w14:paraId="76A247CB" w14:textId="2FD96DB4" w:rsidR="00E55F94" w:rsidRPr="005F6C07" w:rsidRDefault="00E744E9"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559833</w:t>
            </w:r>
          </w:p>
        </w:tc>
        <w:tc>
          <w:tcPr>
            <w:tcW w:w="1140" w:type="dxa"/>
            <w:tcBorders>
              <w:top w:val="nil"/>
              <w:left w:val="nil"/>
              <w:right w:val="nil"/>
            </w:tcBorders>
            <w:shd w:val="clear" w:color="auto" w:fill="auto"/>
            <w:noWrap/>
            <w:vAlign w:val="bottom"/>
          </w:tcPr>
          <w:p w14:paraId="4AA9251E" w14:textId="750879F1" w:rsidR="00E55F94" w:rsidRPr="005F6C07" w:rsidRDefault="00E744E9"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4523507</w:t>
            </w:r>
          </w:p>
        </w:tc>
        <w:tc>
          <w:tcPr>
            <w:tcW w:w="1815" w:type="dxa"/>
            <w:tcBorders>
              <w:top w:val="nil"/>
              <w:left w:val="nil"/>
              <w:right w:val="nil"/>
            </w:tcBorders>
            <w:shd w:val="clear" w:color="auto" w:fill="auto"/>
            <w:noWrap/>
            <w:vAlign w:val="bottom"/>
          </w:tcPr>
          <w:p w14:paraId="5601C457" w14:textId="4AFB3B25" w:rsidR="00E55F94" w:rsidRPr="005F6C07" w:rsidRDefault="00E744E9" w:rsidP="00E55F9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41A4B" w:rsidRPr="005F6C07" w14:paraId="7224304A" w14:textId="77777777" w:rsidTr="00B95CA3">
        <w:trPr>
          <w:trHeight w:val="287"/>
        </w:trPr>
        <w:tc>
          <w:tcPr>
            <w:tcW w:w="3690" w:type="dxa"/>
            <w:gridSpan w:val="3"/>
            <w:tcBorders>
              <w:left w:val="nil"/>
              <w:right w:val="nil"/>
            </w:tcBorders>
            <w:shd w:val="clear" w:color="auto" w:fill="auto"/>
            <w:noWrap/>
            <w:vAlign w:val="bottom"/>
          </w:tcPr>
          <w:p w14:paraId="25CC64E4" w14:textId="1D68C050" w:rsidR="00241A4B" w:rsidRPr="005F6C07" w:rsidRDefault="00241A4B" w:rsidP="00241A4B">
            <w:pPr>
              <w:spacing w:after="0" w:line="240" w:lineRule="auto"/>
              <w:rPr>
                <w:rFonts w:ascii="Times New Roman" w:eastAsia="Times New Roman" w:hAnsi="Times New Roman" w:cs="Times New Roman"/>
                <w:color w:val="000000"/>
              </w:rPr>
            </w:pPr>
            <w:r w:rsidRPr="005F6C07">
              <w:rPr>
                <w:rFonts w:ascii="Times New Roman" w:eastAsia="Times New Roman" w:hAnsi="Times New Roman" w:cs="Times New Roman"/>
                <w:b/>
                <w:bCs/>
                <w:i/>
                <w:iCs/>
                <w:noProof/>
                <w:color w:val="000000"/>
              </w:rPr>
              <w:lastRenderedPageBreak/>
              <w:t>Table B.3—continued</w:t>
            </w:r>
          </w:p>
        </w:tc>
        <w:tc>
          <w:tcPr>
            <w:tcW w:w="2520" w:type="dxa"/>
            <w:tcBorders>
              <w:left w:val="nil"/>
              <w:right w:val="nil"/>
            </w:tcBorders>
            <w:shd w:val="clear" w:color="auto" w:fill="auto"/>
            <w:noWrap/>
            <w:vAlign w:val="bottom"/>
          </w:tcPr>
          <w:p w14:paraId="2D474111" w14:textId="77777777" w:rsidR="00241A4B" w:rsidRPr="005F6C07" w:rsidRDefault="00241A4B" w:rsidP="00E55F94">
            <w:pPr>
              <w:spacing w:after="0" w:line="240" w:lineRule="auto"/>
              <w:jc w:val="center"/>
              <w:rPr>
                <w:rFonts w:ascii="Times New Roman" w:eastAsia="Times New Roman" w:hAnsi="Times New Roman" w:cs="Times New Roman"/>
                <w:color w:val="000000"/>
              </w:rPr>
            </w:pPr>
          </w:p>
        </w:tc>
        <w:tc>
          <w:tcPr>
            <w:tcW w:w="1452" w:type="dxa"/>
            <w:tcBorders>
              <w:left w:val="nil"/>
              <w:right w:val="nil"/>
            </w:tcBorders>
            <w:shd w:val="clear" w:color="auto" w:fill="auto"/>
            <w:noWrap/>
            <w:vAlign w:val="bottom"/>
          </w:tcPr>
          <w:p w14:paraId="2197F288" w14:textId="77777777" w:rsidR="00241A4B" w:rsidRPr="005F6C07" w:rsidRDefault="00241A4B" w:rsidP="00E55F94">
            <w:pPr>
              <w:spacing w:after="0" w:line="240" w:lineRule="auto"/>
              <w:jc w:val="center"/>
              <w:rPr>
                <w:rFonts w:ascii="Times New Roman" w:eastAsia="Times New Roman" w:hAnsi="Times New Roman" w:cs="Times New Roman"/>
                <w:color w:val="000000"/>
              </w:rPr>
            </w:pPr>
          </w:p>
        </w:tc>
        <w:tc>
          <w:tcPr>
            <w:tcW w:w="1203" w:type="dxa"/>
            <w:tcBorders>
              <w:left w:val="nil"/>
              <w:right w:val="nil"/>
            </w:tcBorders>
            <w:shd w:val="clear" w:color="auto" w:fill="auto"/>
            <w:noWrap/>
            <w:vAlign w:val="bottom"/>
          </w:tcPr>
          <w:p w14:paraId="5D401E93" w14:textId="77777777" w:rsidR="00241A4B" w:rsidRPr="005F6C07" w:rsidRDefault="00241A4B" w:rsidP="00E55F94">
            <w:pPr>
              <w:spacing w:after="0" w:line="240" w:lineRule="auto"/>
              <w:jc w:val="center"/>
              <w:rPr>
                <w:rFonts w:ascii="Times New Roman" w:eastAsia="Times New Roman" w:hAnsi="Times New Roman" w:cs="Times New Roman"/>
                <w:color w:val="000000"/>
              </w:rPr>
            </w:pPr>
          </w:p>
        </w:tc>
        <w:tc>
          <w:tcPr>
            <w:tcW w:w="1140" w:type="dxa"/>
            <w:tcBorders>
              <w:left w:val="nil"/>
              <w:right w:val="nil"/>
            </w:tcBorders>
            <w:shd w:val="clear" w:color="auto" w:fill="auto"/>
            <w:noWrap/>
            <w:vAlign w:val="bottom"/>
          </w:tcPr>
          <w:p w14:paraId="7FE1DF11" w14:textId="77777777" w:rsidR="00241A4B" w:rsidRPr="005F6C07" w:rsidRDefault="00241A4B" w:rsidP="00E55F94">
            <w:pPr>
              <w:spacing w:after="0" w:line="240" w:lineRule="auto"/>
              <w:jc w:val="center"/>
              <w:rPr>
                <w:rFonts w:ascii="Times New Roman" w:eastAsia="Times New Roman" w:hAnsi="Times New Roman" w:cs="Times New Roman"/>
                <w:color w:val="000000"/>
              </w:rPr>
            </w:pPr>
          </w:p>
        </w:tc>
        <w:tc>
          <w:tcPr>
            <w:tcW w:w="1140" w:type="dxa"/>
            <w:tcBorders>
              <w:left w:val="nil"/>
              <w:right w:val="nil"/>
            </w:tcBorders>
            <w:shd w:val="clear" w:color="auto" w:fill="auto"/>
            <w:noWrap/>
            <w:vAlign w:val="bottom"/>
          </w:tcPr>
          <w:p w14:paraId="17377E13" w14:textId="77777777" w:rsidR="00241A4B" w:rsidRPr="005F6C07" w:rsidRDefault="00241A4B" w:rsidP="00E55F94">
            <w:pPr>
              <w:spacing w:after="0" w:line="240" w:lineRule="auto"/>
              <w:jc w:val="center"/>
              <w:rPr>
                <w:rFonts w:ascii="Times New Roman" w:eastAsia="Times New Roman" w:hAnsi="Times New Roman" w:cs="Times New Roman"/>
                <w:color w:val="000000"/>
              </w:rPr>
            </w:pPr>
          </w:p>
        </w:tc>
        <w:tc>
          <w:tcPr>
            <w:tcW w:w="1815" w:type="dxa"/>
            <w:tcBorders>
              <w:left w:val="nil"/>
              <w:right w:val="nil"/>
            </w:tcBorders>
            <w:shd w:val="clear" w:color="auto" w:fill="auto"/>
            <w:noWrap/>
            <w:vAlign w:val="bottom"/>
          </w:tcPr>
          <w:p w14:paraId="46EC4BC9" w14:textId="77777777" w:rsidR="00241A4B" w:rsidRPr="005F6C07" w:rsidRDefault="00241A4B" w:rsidP="00E55F94">
            <w:pPr>
              <w:spacing w:after="0" w:line="240" w:lineRule="auto"/>
              <w:jc w:val="center"/>
              <w:rPr>
                <w:rFonts w:ascii="Times New Roman" w:eastAsia="Times New Roman" w:hAnsi="Times New Roman" w:cs="Times New Roman"/>
                <w:color w:val="000000"/>
              </w:rPr>
            </w:pPr>
          </w:p>
        </w:tc>
      </w:tr>
      <w:tr w:rsidR="00241A4B" w:rsidRPr="005F6C07" w14:paraId="03EE3050" w14:textId="77777777" w:rsidTr="00B95CA3">
        <w:trPr>
          <w:trHeight w:val="287"/>
        </w:trPr>
        <w:tc>
          <w:tcPr>
            <w:tcW w:w="1329" w:type="dxa"/>
            <w:tcBorders>
              <w:top w:val="nil"/>
              <w:left w:val="nil"/>
              <w:right w:val="nil"/>
            </w:tcBorders>
            <w:shd w:val="clear" w:color="auto" w:fill="auto"/>
            <w:noWrap/>
            <w:vAlign w:val="center"/>
          </w:tcPr>
          <w:p w14:paraId="2DBF5DB1" w14:textId="5CBD353C" w:rsidR="00241A4B" w:rsidRPr="005F6C07" w:rsidRDefault="00241A4B" w:rsidP="00241A4B">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color w:val="000000"/>
              </w:rPr>
              <w:t>Unique group icon</w:t>
            </w:r>
          </w:p>
        </w:tc>
        <w:tc>
          <w:tcPr>
            <w:tcW w:w="1101" w:type="dxa"/>
            <w:tcBorders>
              <w:top w:val="nil"/>
              <w:left w:val="nil"/>
              <w:right w:val="nil"/>
            </w:tcBorders>
            <w:shd w:val="clear" w:color="auto" w:fill="auto"/>
            <w:noWrap/>
            <w:vAlign w:val="center"/>
          </w:tcPr>
          <w:p w14:paraId="217A09F9" w14:textId="61B02AEB"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USFWS group ID</w:t>
            </w:r>
          </w:p>
        </w:tc>
        <w:tc>
          <w:tcPr>
            <w:tcW w:w="1260" w:type="dxa"/>
            <w:tcBorders>
              <w:top w:val="nil"/>
              <w:left w:val="nil"/>
              <w:right w:val="nil"/>
            </w:tcBorders>
            <w:shd w:val="clear" w:color="auto" w:fill="auto"/>
            <w:noWrap/>
            <w:vAlign w:val="center"/>
          </w:tcPr>
          <w:p w14:paraId="61DD518C" w14:textId="3E6B5755"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Date</w:t>
            </w:r>
          </w:p>
        </w:tc>
        <w:tc>
          <w:tcPr>
            <w:tcW w:w="2520" w:type="dxa"/>
            <w:tcBorders>
              <w:top w:val="nil"/>
              <w:left w:val="nil"/>
              <w:right w:val="nil"/>
            </w:tcBorders>
            <w:shd w:val="clear" w:color="auto" w:fill="auto"/>
            <w:noWrap/>
            <w:vAlign w:val="center"/>
          </w:tcPr>
          <w:p w14:paraId="028E5BA1" w14:textId="3702292D"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No. of whooping cranes (adults: juveniles)</w:t>
            </w:r>
          </w:p>
        </w:tc>
        <w:tc>
          <w:tcPr>
            <w:tcW w:w="1452" w:type="dxa"/>
            <w:tcBorders>
              <w:top w:val="nil"/>
              <w:left w:val="nil"/>
              <w:right w:val="nil"/>
            </w:tcBorders>
            <w:shd w:val="clear" w:color="auto" w:fill="auto"/>
            <w:noWrap/>
            <w:vAlign w:val="center"/>
          </w:tcPr>
          <w:p w14:paraId="2A5DD4F4" w14:textId="68F28042"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PRRIP group ID</w:t>
            </w:r>
          </w:p>
        </w:tc>
        <w:tc>
          <w:tcPr>
            <w:tcW w:w="1203" w:type="dxa"/>
            <w:tcBorders>
              <w:top w:val="nil"/>
              <w:left w:val="nil"/>
              <w:right w:val="nil"/>
            </w:tcBorders>
            <w:shd w:val="clear" w:color="auto" w:fill="auto"/>
            <w:noWrap/>
            <w:vAlign w:val="center"/>
          </w:tcPr>
          <w:p w14:paraId="6CBF6796" w14:textId="3A2F46CF"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Use site no.</w:t>
            </w:r>
          </w:p>
        </w:tc>
        <w:tc>
          <w:tcPr>
            <w:tcW w:w="1140" w:type="dxa"/>
            <w:tcBorders>
              <w:top w:val="nil"/>
              <w:left w:val="nil"/>
              <w:right w:val="nil"/>
            </w:tcBorders>
            <w:shd w:val="clear" w:color="auto" w:fill="auto"/>
            <w:noWrap/>
            <w:vAlign w:val="center"/>
          </w:tcPr>
          <w:p w14:paraId="05F5D943" w14:textId="42BC3D14"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x</w:t>
            </w:r>
          </w:p>
        </w:tc>
        <w:tc>
          <w:tcPr>
            <w:tcW w:w="1140" w:type="dxa"/>
            <w:tcBorders>
              <w:top w:val="nil"/>
              <w:left w:val="nil"/>
              <w:right w:val="nil"/>
            </w:tcBorders>
            <w:shd w:val="clear" w:color="auto" w:fill="auto"/>
            <w:noWrap/>
            <w:vAlign w:val="center"/>
          </w:tcPr>
          <w:p w14:paraId="439C84E1" w14:textId="4A8005DA"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UTM y</w:t>
            </w:r>
          </w:p>
        </w:tc>
        <w:tc>
          <w:tcPr>
            <w:tcW w:w="1815" w:type="dxa"/>
            <w:tcBorders>
              <w:top w:val="nil"/>
              <w:left w:val="nil"/>
              <w:right w:val="nil"/>
            </w:tcBorders>
            <w:shd w:val="clear" w:color="auto" w:fill="auto"/>
            <w:noWrap/>
            <w:vAlign w:val="center"/>
          </w:tcPr>
          <w:p w14:paraId="66A285A6" w14:textId="2C6D5104"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color w:val="000000"/>
              </w:rPr>
              <w:t>Observation type</w:t>
            </w:r>
          </w:p>
        </w:tc>
      </w:tr>
      <w:tr w:rsidR="00241A4B" w:rsidRPr="005F6C07" w14:paraId="55E63498" w14:textId="77777777" w:rsidTr="00B95CA3">
        <w:trPr>
          <w:trHeight w:val="287"/>
        </w:trPr>
        <w:tc>
          <w:tcPr>
            <w:tcW w:w="1329" w:type="dxa"/>
            <w:tcBorders>
              <w:left w:val="nil"/>
              <w:bottom w:val="nil"/>
              <w:right w:val="nil"/>
            </w:tcBorders>
            <w:shd w:val="clear" w:color="auto" w:fill="auto"/>
            <w:noWrap/>
            <w:vAlign w:val="bottom"/>
          </w:tcPr>
          <w:p w14:paraId="7C8B22A4" w14:textId="01C27C55"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D287577" wp14:editId="342F0CA2">
                  <wp:extent cx="182880" cy="182880"/>
                  <wp:effectExtent l="0" t="0" r="7620" b="762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left w:val="nil"/>
              <w:bottom w:val="nil"/>
              <w:right w:val="nil"/>
            </w:tcBorders>
            <w:shd w:val="clear" w:color="auto" w:fill="auto"/>
            <w:noWrap/>
            <w:vAlign w:val="bottom"/>
          </w:tcPr>
          <w:p w14:paraId="00BCEDDC" w14:textId="4C896D4B"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left w:val="nil"/>
              <w:bottom w:val="nil"/>
              <w:right w:val="nil"/>
            </w:tcBorders>
            <w:shd w:val="clear" w:color="auto" w:fill="auto"/>
            <w:noWrap/>
            <w:vAlign w:val="bottom"/>
          </w:tcPr>
          <w:p w14:paraId="6AFDC332" w14:textId="7676784A"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12/9/2023</w:t>
            </w:r>
          </w:p>
        </w:tc>
        <w:tc>
          <w:tcPr>
            <w:tcW w:w="2520" w:type="dxa"/>
            <w:tcBorders>
              <w:left w:val="nil"/>
              <w:bottom w:val="nil"/>
              <w:right w:val="nil"/>
            </w:tcBorders>
            <w:shd w:val="clear" w:color="auto" w:fill="auto"/>
            <w:noWrap/>
            <w:vAlign w:val="bottom"/>
          </w:tcPr>
          <w:p w14:paraId="243650CD" w14:textId="55960AC7" w:rsidR="00241A4B" w:rsidRPr="005F6C07" w:rsidRDefault="00241CB8"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left w:val="nil"/>
              <w:bottom w:val="nil"/>
              <w:right w:val="nil"/>
            </w:tcBorders>
            <w:shd w:val="clear" w:color="auto" w:fill="auto"/>
            <w:noWrap/>
            <w:vAlign w:val="bottom"/>
          </w:tcPr>
          <w:p w14:paraId="52C67C3F" w14:textId="6797529B" w:rsidR="00241A4B" w:rsidRPr="005F6C07" w:rsidRDefault="00241CB8"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2023FA128</w:t>
            </w:r>
          </w:p>
        </w:tc>
        <w:tc>
          <w:tcPr>
            <w:tcW w:w="1203" w:type="dxa"/>
            <w:tcBorders>
              <w:left w:val="nil"/>
              <w:bottom w:val="nil"/>
              <w:right w:val="nil"/>
            </w:tcBorders>
            <w:shd w:val="clear" w:color="auto" w:fill="auto"/>
            <w:noWrap/>
            <w:vAlign w:val="bottom"/>
          </w:tcPr>
          <w:p w14:paraId="23996A6F" w14:textId="3E20CB32"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79</w:t>
            </w:r>
          </w:p>
        </w:tc>
        <w:tc>
          <w:tcPr>
            <w:tcW w:w="1140" w:type="dxa"/>
            <w:tcBorders>
              <w:left w:val="nil"/>
              <w:bottom w:val="nil"/>
              <w:right w:val="nil"/>
            </w:tcBorders>
            <w:shd w:val="clear" w:color="auto" w:fill="auto"/>
            <w:noWrap/>
            <w:vAlign w:val="bottom"/>
          </w:tcPr>
          <w:p w14:paraId="4F94ED3B" w14:textId="784FF40B"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559910</w:t>
            </w:r>
          </w:p>
        </w:tc>
        <w:tc>
          <w:tcPr>
            <w:tcW w:w="1140" w:type="dxa"/>
            <w:tcBorders>
              <w:left w:val="nil"/>
              <w:bottom w:val="nil"/>
              <w:right w:val="nil"/>
            </w:tcBorders>
            <w:shd w:val="clear" w:color="auto" w:fill="auto"/>
            <w:noWrap/>
            <w:vAlign w:val="bottom"/>
          </w:tcPr>
          <w:p w14:paraId="1F5DC029" w14:textId="0F9A8311"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4523795</w:t>
            </w:r>
          </w:p>
        </w:tc>
        <w:tc>
          <w:tcPr>
            <w:tcW w:w="1815" w:type="dxa"/>
            <w:tcBorders>
              <w:left w:val="nil"/>
              <w:bottom w:val="nil"/>
              <w:right w:val="nil"/>
            </w:tcBorders>
            <w:shd w:val="clear" w:color="auto" w:fill="auto"/>
            <w:noWrap/>
            <w:vAlign w:val="bottom"/>
          </w:tcPr>
          <w:p w14:paraId="6AA1A28F" w14:textId="2318D615"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41A4B" w:rsidRPr="005F6C07" w14:paraId="1E864D84" w14:textId="77777777" w:rsidTr="00B95CA3">
        <w:trPr>
          <w:trHeight w:val="287"/>
        </w:trPr>
        <w:tc>
          <w:tcPr>
            <w:tcW w:w="1329" w:type="dxa"/>
            <w:tcBorders>
              <w:top w:val="nil"/>
              <w:left w:val="nil"/>
              <w:bottom w:val="nil"/>
              <w:right w:val="nil"/>
            </w:tcBorders>
            <w:shd w:val="clear" w:color="auto" w:fill="auto"/>
            <w:noWrap/>
            <w:vAlign w:val="bottom"/>
          </w:tcPr>
          <w:p w14:paraId="6A76E962" w14:textId="3834DB8C"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ED75011" wp14:editId="05277D96">
                  <wp:extent cx="182880" cy="182880"/>
                  <wp:effectExtent l="0" t="0" r="7620" b="762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6EE43B2D" w14:textId="2D5AD6AB"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44BF20BD" w14:textId="01ABA9FD"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12/10/2023</w:t>
            </w:r>
          </w:p>
        </w:tc>
        <w:tc>
          <w:tcPr>
            <w:tcW w:w="2520" w:type="dxa"/>
            <w:tcBorders>
              <w:top w:val="nil"/>
              <w:left w:val="nil"/>
              <w:bottom w:val="nil"/>
              <w:right w:val="nil"/>
            </w:tcBorders>
            <w:shd w:val="clear" w:color="auto" w:fill="auto"/>
            <w:noWrap/>
            <w:vAlign w:val="bottom"/>
          </w:tcPr>
          <w:p w14:paraId="7357C202" w14:textId="78286282" w:rsidR="00241A4B" w:rsidRPr="005F6C07" w:rsidRDefault="00241CB8"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08BAAE48" w14:textId="3E44E2D3" w:rsidR="00241A4B" w:rsidRPr="005F6C07" w:rsidRDefault="00241CB8"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2023FA129</w:t>
            </w:r>
          </w:p>
        </w:tc>
        <w:tc>
          <w:tcPr>
            <w:tcW w:w="1203" w:type="dxa"/>
            <w:tcBorders>
              <w:top w:val="nil"/>
              <w:left w:val="nil"/>
              <w:bottom w:val="nil"/>
              <w:right w:val="nil"/>
            </w:tcBorders>
            <w:shd w:val="clear" w:color="auto" w:fill="auto"/>
            <w:noWrap/>
            <w:vAlign w:val="bottom"/>
          </w:tcPr>
          <w:p w14:paraId="7CBCB4D4" w14:textId="6AD43F60"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80</w:t>
            </w:r>
          </w:p>
        </w:tc>
        <w:tc>
          <w:tcPr>
            <w:tcW w:w="1140" w:type="dxa"/>
            <w:tcBorders>
              <w:top w:val="nil"/>
              <w:left w:val="nil"/>
              <w:bottom w:val="nil"/>
              <w:right w:val="nil"/>
            </w:tcBorders>
            <w:shd w:val="clear" w:color="auto" w:fill="auto"/>
            <w:noWrap/>
            <w:vAlign w:val="bottom"/>
          </w:tcPr>
          <w:p w14:paraId="6E721D74" w14:textId="633D3444"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560101</w:t>
            </w:r>
          </w:p>
        </w:tc>
        <w:tc>
          <w:tcPr>
            <w:tcW w:w="1140" w:type="dxa"/>
            <w:tcBorders>
              <w:top w:val="nil"/>
              <w:left w:val="nil"/>
              <w:bottom w:val="nil"/>
              <w:right w:val="nil"/>
            </w:tcBorders>
            <w:shd w:val="clear" w:color="auto" w:fill="auto"/>
            <w:noWrap/>
            <w:vAlign w:val="bottom"/>
          </w:tcPr>
          <w:p w14:paraId="2AE0CF79" w14:textId="7C292692"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4523882</w:t>
            </w:r>
          </w:p>
        </w:tc>
        <w:tc>
          <w:tcPr>
            <w:tcW w:w="1815" w:type="dxa"/>
            <w:tcBorders>
              <w:top w:val="nil"/>
              <w:left w:val="nil"/>
              <w:bottom w:val="nil"/>
              <w:right w:val="nil"/>
            </w:tcBorders>
            <w:shd w:val="clear" w:color="auto" w:fill="auto"/>
            <w:noWrap/>
            <w:vAlign w:val="bottom"/>
          </w:tcPr>
          <w:p w14:paraId="0D8410D4" w14:textId="0AD99CBA"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41A4B" w:rsidRPr="005F6C07" w14:paraId="39315DEC" w14:textId="77777777" w:rsidTr="00B95CA3">
        <w:trPr>
          <w:trHeight w:val="287"/>
        </w:trPr>
        <w:tc>
          <w:tcPr>
            <w:tcW w:w="1329" w:type="dxa"/>
            <w:tcBorders>
              <w:top w:val="nil"/>
              <w:left w:val="nil"/>
              <w:bottom w:val="nil"/>
              <w:right w:val="nil"/>
            </w:tcBorders>
            <w:shd w:val="clear" w:color="auto" w:fill="auto"/>
            <w:noWrap/>
            <w:vAlign w:val="bottom"/>
          </w:tcPr>
          <w:p w14:paraId="0F300109" w14:textId="4D21AA80"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F96D4AF" wp14:editId="786A026E">
                  <wp:extent cx="182880" cy="182880"/>
                  <wp:effectExtent l="0" t="0" r="7620" b="7620"/>
                  <wp:docPr id="3368" name="Picture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3FA4786E" w14:textId="3863F58D"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23ACFCB6" w14:textId="6157AAB8" w:rsidR="00241A4B" w:rsidRPr="005F6C07" w:rsidRDefault="00241A4B"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12/11/2023</w:t>
            </w:r>
          </w:p>
        </w:tc>
        <w:tc>
          <w:tcPr>
            <w:tcW w:w="2520" w:type="dxa"/>
            <w:tcBorders>
              <w:top w:val="nil"/>
              <w:left w:val="nil"/>
              <w:bottom w:val="nil"/>
              <w:right w:val="nil"/>
            </w:tcBorders>
            <w:shd w:val="clear" w:color="auto" w:fill="auto"/>
            <w:noWrap/>
            <w:vAlign w:val="bottom"/>
          </w:tcPr>
          <w:p w14:paraId="3E67A969" w14:textId="40581CD9" w:rsidR="00241A4B" w:rsidRPr="005F6C07" w:rsidRDefault="00241CB8"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29DAEC13" w14:textId="71F0EE24" w:rsidR="00241A4B" w:rsidRPr="005F6C07" w:rsidRDefault="00241CB8"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2023FA130</w:t>
            </w:r>
          </w:p>
        </w:tc>
        <w:tc>
          <w:tcPr>
            <w:tcW w:w="1203" w:type="dxa"/>
            <w:tcBorders>
              <w:top w:val="nil"/>
              <w:left w:val="nil"/>
              <w:bottom w:val="nil"/>
              <w:right w:val="nil"/>
            </w:tcBorders>
            <w:shd w:val="clear" w:color="auto" w:fill="auto"/>
            <w:noWrap/>
            <w:vAlign w:val="bottom"/>
          </w:tcPr>
          <w:p w14:paraId="4E9F60F4" w14:textId="16E91585"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81</w:t>
            </w:r>
          </w:p>
        </w:tc>
        <w:tc>
          <w:tcPr>
            <w:tcW w:w="1140" w:type="dxa"/>
            <w:tcBorders>
              <w:top w:val="nil"/>
              <w:left w:val="nil"/>
              <w:bottom w:val="nil"/>
              <w:right w:val="nil"/>
            </w:tcBorders>
            <w:shd w:val="clear" w:color="auto" w:fill="auto"/>
            <w:noWrap/>
            <w:vAlign w:val="bottom"/>
          </w:tcPr>
          <w:p w14:paraId="5357587E" w14:textId="5FD6AE6B"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559707</w:t>
            </w:r>
          </w:p>
        </w:tc>
        <w:tc>
          <w:tcPr>
            <w:tcW w:w="1140" w:type="dxa"/>
            <w:tcBorders>
              <w:top w:val="nil"/>
              <w:left w:val="nil"/>
              <w:bottom w:val="nil"/>
              <w:right w:val="nil"/>
            </w:tcBorders>
            <w:shd w:val="clear" w:color="auto" w:fill="auto"/>
            <w:noWrap/>
            <w:vAlign w:val="bottom"/>
          </w:tcPr>
          <w:p w14:paraId="58EAAA2C" w14:textId="5514F138"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4523610</w:t>
            </w:r>
          </w:p>
        </w:tc>
        <w:tc>
          <w:tcPr>
            <w:tcW w:w="1815" w:type="dxa"/>
            <w:tcBorders>
              <w:top w:val="nil"/>
              <w:left w:val="nil"/>
              <w:bottom w:val="nil"/>
              <w:right w:val="nil"/>
            </w:tcBorders>
            <w:shd w:val="clear" w:color="auto" w:fill="auto"/>
            <w:noWrap/>
            <w:vAlign w:val="bottom"/>
          </w:tcPr>
          <w:p w14:paraId="3D8F3001" w14:textId="595E4EC8" w:rsidR="00241A4B" w:rsidRPr="005F6C07" w:rsidRDefault="00E744E9" w:rsidP="00241A4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AA6642" w:rsidRPr="005F6C07" w14:paraId="71808A75" w14:textId="77777777" w:rsidTr="00B95CA3">
        <w:trPr>
          <w:trHeight w:val="287"/>
        </w:trPr>
        <w:tc>
          <w:tcPr>
            <w:tcW w:w="1329" w:type="dxa"/>
            <w:tcBorders>
              <w:top w:val="nil"/>
              <w:left w:val="nil"/>
              <w:bottom w:val="nil"/>
              <w:right w:val="nil"/>
            </w:tcBorders>
            <w:shd w:val="clear" w:color="auto" w:fill="auto"/>
            <w:noWrap/>
            <w:vAlign w:val="bottom"/>
          </w:tcPr>
          <w:p w14:paraId="7B062326" w14:textId="74EB0177" w:rsidR="00AA6642" w:rsidRPr="005F6C07" w:rsidRDefault="00AA6642" w:rsidP="00AA6642">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76A41E93" wp14:editId="1135E06C">
                  <wp:extent cx="182880" cy="182880"/>
                  <wp:effectExtent l="0" t="0" r="762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357F6EB4" w14:textId="261803E1" w:rsidR="00AA6642" w:rsidRPr="005F6C07" w:rsidRDefault="00AA6642"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74C6B9A4" w14:textId="786565F8" w:rsidR="00AA6642" w:rsidRPr="005F6C07" w:rsidRDefault="00AA6642"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12/13/2023</w:t>
            </w:r>
          </w:p>
        </w:tc>
        <w:tc>
          <w:tcPr>
            <w:tcW w:w="2520" w:type="dxa"/>
            <w:tcBorders>
              <w:top w:val="nil"/>
              <w:left w:val="nil"/>
              <w:bottom w:val="nil"/>
              <w:right w:val="nil"/>
            </w:tcBorders>
            <w:shd w:val="clear" w:color="auto" w:fill="auto"/>
            <w:noWrap/>
            <w:vAlign w:val="bottom"/>
          </w:tcPr>
          <w:p w14:paraId="06CCC902" w14:textId="0F5781FC" w:rsidR="00AA6642" w:rsidRPr="005F6C07" w:rsidRDefault="00AA6642"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79481216" w14:textId="0EFB542F" w:rsidR="00AA6642" w:rsidRPr="005F6C07" w:rsidRDefault="00AA6642"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2023FA132</w:t>
            </w:r>
          </w:p>
        </w:tc>
        <w:tc>
          <w:tcPr>
            <w:tcW w:w="1203" w:type="dxa"/>
            <w:tcBorders>
              <w:top w:val="nil"/>
              <w:left w:val="nil"/>
              <w:bottom w:val="nil"/>
              <w:right w:val="nil"/>
            </w:tcBorders>
            <w:shd w:val="clear" w:color="auto" w:fill="auto"/>
            <w:noWrap/>
            <w:vAlign w:val="bottom"/>
          </w:tcPr>
          <w:p w14:paraId="5CEAD751" w14:textId="2F399390" w:rsidR="00AA6642" w:rsidRPr="005F6C07" w:rsidRDefault="00E744E9"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82</w:t>
            </w:r>
          </w:p>
        </w:tc>
        <w:tc>
          <w:tcPr>
            <w:tcW w:w="1140" w:type="dxa"/>
            <w:tcBorders>
              <w:top w:val="nil"/>
              <w:left w:val="nil"/>
              <w:bottom w:val="nil"/>
              <w:right w:val="nil"/>
            </w:tcBorders>
            <w:shd w:val="clear" w:color="auto" w:fill="auto"/>
            <w:noWrap/>
            <w:vAlign w:val="bottom"/>
          </w:tcPr>
          <w:p w14:paraId="38532C0C" w14:textId="403F0176" w:rsidR="00AA6642" w:rsidRPr="005F6C07" w:rsidRDefault="00E744E9"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559782</w:t>
            </w:r>
          </w:p>
        </w:tc>
        <w:tc>
          <w:tcPr>
            <w:tcW w:w="1140" w:type="dxa"/>
            <w:tcBorders>
              <w:top w:val="nil"/>
              <w:left w:val="nil"/>
              <w:bottom w:val="nil"/>
              <w:right w:val="nil"/>
            </w:tcBorders>
            <w:shd w:val="clear" w:color="auto" w:fill="auto"/>
            <w:noWrap/>
            <w:vAlign w:val="bottom"/>
          </w:tcPr>
          <w:p w14:paraId="69CD983B" w14:textId="04F6EB6F" w:rsidR="00AA6642" w:rsidRPr="005F6C07" w:rsidRDefault="00E744E9"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4523643</w:t>
            </w:r>
          </w:p>
        </w:tc>
        <w:tc>
          <w:tcPr>
            <w:tcW w:w="1815" w:type="dxa"/>
            <w:tcBorders>
              <w:top w:val="nil"/>
              <w:left w:val="nil"/>
              <w:bottom w:val="nil"/>
              <w:right w:val="nil"/>
            </w:tcBorders>
            <w:shd w:val="clear" w:color="auto" w:fill="auto"/>
            <w:noWrap/>
            <w:vAlign w:val="bottom"/>
          </w:tcPr>
          <w:p w14:paraId="0F560167" w14:textId="5116C656" w:rsidR="00AA6642" w:rsidRPr="005F6C07" w:rsidRDefault="00E744E9"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AA6642" w:rsidRPr="005F6C07" w14:paraId="6F252778" w14:textId="77777777" w:rsidTr="00B95CA3">
        <w:trPr>
          <w:trHeight w:val="287"/>
        </w:trPr>
        <w:tc>
          <w:tcPr>
            <w:tcW w:w="1329" w:type="dxa"/>
            <w:tcBorders>
              <w:top w:val="nil"/>
              <w:left w:val="nil"/>
              <w:bottom w:val="nil"/>
              <w:right w:val="nil"/>
            </w:tcBorders>
            <w:shd w:val="clear" w:color="auto" w:fill="auto"/>
            <w:noWrap/>
            <w:vAlign w:val="bottom"/>
          </w:tcPr>
          <w:p w14:paraId="4994CC8B" w14:textId="3E06E76B" w:rsidR="00AA6642" w:rsidRPr="005F6C07" w:rsidRDefault="00AA6642" w:rsidP="00AA6642">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29E8B62F" wp14:editId="5FA1F965">
                  <wp:extent cx="182880" cy="182880"/>
                  <wp:effectExtent l="0" t="0" r="762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6C77C4CA" w14:textId="02599F71" w:rsidR="00AA6642" w:rsidRPr="005F6C07" w:rsidRDefault="00AA6642"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49C5607C" w14:textId="2A4DE04B" w:rsidR="00AA6642" w:rsidRPr="005F6C07" w:rsidRDefault="00AA6642"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12/14/2023</w:t>
            </w:r>
          </w:p>
        </w:tc>
        <w:tc>
          <w:tcPr>
            <w:tcW w:w="2520" w:type="dxa"/>
            <w:tcBorders>
              <w:top w:val="nil"/>
              <w:left w:val="nil"/>
              <w:bottom w:val="nil"/>
              <w:right w:val="nil"/>
            </w:tcBorders>
            <w:shd w:val="clear" w:color="auto" w:fill="auto"/>
            <w:noWrap/>
            <w:vAlign w:val="bottom"/>
          </w:tcPr>
          <w:p w14:paraId="34134C7D" w14:textId="2B224929" w:rsidR="00AA6642" w:rsidRPr="005F6C07" w:rsidRDefault="00AA6642"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636A3046" w14:textId="5F398949" w:rsidR="00AA6642" w:rsidRPr="005F6C07" w:rsidRDefault="00AA6642"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2023FA133</w:t>
            </w:r>
          </w:p>
        </w:tc>
        <w:tc>
          <w:tcPr>
            <w:tcW w:w="1203" w:type="dxa"/>
            <w:tcBorders>
              <w:top w:val="nil"/>
              <w:left w:val="nil"/>
              <w:bottom w:val="nil"/>
              <w:right w:val="nil"/>
            </w:tcBorders>
            <w:shd w:val="clear" w:color="auto" w:fill="auto"/>
            <w:noWrap/>
            <w:vAlign w:val="bottom"/>
          </w:tcPr>
          <w:p w14:paraId="7BCAD79A" w14:textId="55566E55" w:rsidR="00AA6642" w:rsidRPr="005F6C07" w:rsidRDefault="00E744E9"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83</w:t>
            </w:r>
          </w:p>
        </w:tc>
        <w:tc>
          <w:tcPr>
            <w:tcW w:w="1140" w:type="dxa"/>
            <w:tcBorders>
              <w:top w:val="nil"/>
              <w:left w:val="nil"/>
              <w:bottom w:val="nil"/>
              <w:right w:val="nil"/>
            </w:tcBorders>
            <w:shd w:val="clear" w:color="auto" w:fill="auto"/>
            <w:noWrap/>
            <w:vAlign w:val="bottom"/>
          </w:tcPr>
          <w:p w14:paraId="2FBE178C" w14:textId="710914FD" w:rsidR="00AA6642" w:rsidRPr="005F6C07" w:rsidRDefault="00E744E9"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559758</w:t>
            </w:r>
          </w:p>
        </w:tc>
        <w:tc>
          <w:tcPr>
            <w:tcW w:w="1140" w:type="dxa"/>
            <w:tcBorders>
              <w:top w:val="nil"/>
              <w:left w:val="nil"/>
              <w:bottom w:val="nil"/>
              <w:right w:val="nil"/>
            </w:tcBorders>
            <w:shd w:val="clear" w:color="auto" w:fill="auto"/>
            <w:noWrap/>
            <w:vAlign w:val="bottom"/>
          </w:tcPr>
          <w:p w14:paraId="2A9A1F37" w14:textId="658EBC36" w:rsidR="00AA6642" w:rsidRPr="005F6C07" w:rsidRDefault="00E744E9"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4523491</w:t>
            </w:r>
          </w:p>
        </w:tc>
        <w:tc>
          <w:tcPr>
            <w:tcW w:w="1815" w:type="dxa"/>
            <w:tcBorders>
              <w:top w:val="nil"/>
              <w:left w:val="nil"/>
              <w:bottom w:val="nil"/>
              <w:right w:val="nil"/>
            </w:tcBorders>
            <w:shd w:val="clear" w:color="auto" w:fill="auto"/>
            <w:noWrap/>
            <w:vAlign w:val="bottom"/>
          </w:tcPr>
          <w:p w14:paraId="75AC5426" w14:textId="032F254A" w:rsidR="00AA6642" w:rsidRPr="005F6C07" w:rsidRDefault="00E744E9" w:rsidP="00AA6642">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E744E9" w:rsidRPr="005F6C07" w14:paraId="2E03A2F8" w14:textId="77777777" w:rsidTr="00B95CA3">
        <w:trPr>
          <w:trHeight w:val="287"/>
        </w:trPr>
        <w:tc>
          <w:tcPr>
            <w:tcW w:w="1329" w:type="dxa"/>
            <w:tcBorders>
              <w:top w:val="nil"/>
              <w:left w:val="nil"/>
              <w:bottom w:val="nil"/>
              <w:right w:val="nil"/>
            </w:tcBorders>
            <w:shd w:val="clear" w:color="auto" w:fill="auto"/>
            <w:noWrap/>
            <w:vAlign w:val="bottom"/>
          </w:tcPr>
          <w:p w14:paraId="04FFAD8E" w14:textId="6939DCAF" w:rsidR="00E744E9" w:rsidRPr="005F6C07" w:rsidRDefault="00E744E9" w:rsidP="00E744E9">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6BD403AF" wp14:editId="3F9E3B46">
                  <wp:extent cx="182880" cy="182880"/>
                  <wp:effectExtent l="0" t="0" r="762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5FB1E393" w14:textId="43465737"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467457B5" w14:textId="5824A22D"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12/15/2023</w:t>
            </w:r>
          </w:p>
        </w:tc>
        <w:tc>
          <w:tcPr>
            <w:tcW w:w="2520" w:type="dxa"/>
            <w:tcBorders>
              <w:top w:val="nil"/>
              <w:left w:val="nil"/>
              <w:bottom w:val="nil"/>
              <w:right w:val="nil"/>
            </w:tcBorders>
            <w:shd w:val="clear" w:color="auto" w:fill="auto"/>
            <w:noWrap/>
            <w:vAlign w:val="bottom"/>
          </w:tcPr>
          <w:p w14:paraId="78559916" w14:textId="5D5D6E9A"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06DED523" w14:textId="729BF09B"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2023FA134</w:t>
            </w:r>
          </w:p>
        </w:tc>
        <w:tc>
          <w:tcPr>
            <w:tcW w:w="1203" w:type="dxa"/>
            <w:tcBorders>
              <w:top w:val="nil"/>
              <w:left w:val="nil"/>
              <w:bottom w:val="nil"/>
              <w:right w:val="nil"/>
            </w:tcBorders>
            <w:shd w:val="clear" w:color="auto" w:fill="auto"/>
            <w:noWrap/>
            <w:vAlign w:val="bottom"/>
          </w:tcPr>
          <w:p w14:paraId="2DA341CF" w14:textId="212667E4"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83</w:t>
            </w:r>
          </w:p>
        </w:tc>
        <w:tc>
          <w:tcPr>
            <w:tcW w:w="1140" w:type="dxa"/>
            <w:tcBorders>
              <w:top w:val="nil"/>
              <w:left w:val="nil"/>
              <w:bottom w:val="nil"/>
              <w:right w:val="nil"/>
            </w:tcBorders>
            <w:shd w:val="clear" w:color="auto" w:fill="auto"/>
            <w:noWrap/>
            <w:vAlign w:val="bottom"/>
          </w:tcPr>
          <w:p w14:paraId="6B206E79" w14:textId="2DA5571E"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559758</w:t>
            </w:r>
          </w:p>
        </w:tc>
        <w:tc>
          <w:tcPr>
            <w:tcW w:w="1140" w:type="dxa"/>
            <w:tcBorders>
              <w:top w:val="nil"/>
              <w:left w:val="nil"/>
              <w:bottom w:val="nil"/>
              <w:right w:val="nil"/>
            </w:tcBorders>
            <w:shd w:val="clear" w:color="auto" w:fill="auto"/>
            <w:noWrap/>
            <w:vAlign w:val="bottom"/>
          </w:tcPr>
          <w:p w14:paraId="563B14B6" w14:textId="3B0BEB1F"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4523491</w:t>
            </w:r>
          </w:p>
        </w:tc>
        <w:tc>
          <w:tcPr>
            <w:tcW w:w="1815" w:type="dxa"/>
            <w:tcBorders>
              <w:top w:val="nil"/>
              <w:left w:val="nil"/>
              <w:bottom w:val="nil"/>
              <w:right w:val="nil"/>
            </w:tcBorders>
            <w:shd w:val="clear" w:color="auto" w:fill="auto"/>
            <w:noWrap/>
            <w:vAlign w:val="bottom"/>
          </w:tcPr>
          <w:p w14:paraId="33967497" w14:textId="42B63C8F"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E744E9" w:rsidRPr="005F6C07" w14:paraId="7EC65EDD" w14:textId="77777777" w:rsidTr="00B95CA3">
        <w:trPr>
          <w:trHeight w:val="287"/>
        </w:trPr>
        <w:tc>
          <w:tcPr>
            <w:tcW w:w="1329" w:type="dxa"/>
            <w:tcBorders>
              <w:top w:val="nil"/>
              <w:left w:val="nil"/>
              <w:right w:val="nil"/>
            </w:tcBorders>
            <w:shd w:val="clear" w:color="auto" w:fill="auto"/>
            <w:noWrap/>
            <w:vAlign w:val="bottom"/>
          </w:tcPr>
          <w:p w14:paraId="64820090" w14:textId="60A91522" w:rsidR="00E744E9" w:rsidRPr="005F6C07" w:rsidRDefault="00E744E9" w:rsidP="00E744E9">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519CA207" wp14:editId="0100B6DF">
                  <wp:extent cx="182880" cy="182880"/>
                  <wp:effectExtent l="0" t="0" r="762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right w:val="nil"/>
            </w:tcBorders>
            <w:shd w:val="clear" w:color="auto" w:fill="auto"/>
            <w:noWrap/>
            <w:vAlign w:val="bottom"/>
          </w:tcPr>
          <w:p w14:paraId="6A5C8288" w14:textId="7C8CB66A"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right w:val="nil"/>
            </w:tcBorders>
            <w:shd w:val="clear" w:color="auto" w:fill="auto"/>
            <w:noWrap/>
            <w:vAlign w:val="bottom"/>
          </w:tcPr>
          <w:p w14:paraId="7A087CA9" w14:textId="7AD42DF0"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12/16/2023</w:t>
            </w:r>
          </w:p>
        </w:tc>
        <w:tc>
          <w:tcPr>
            <w:tcW w:w="2520" w:type="dxa"/>
            <w:tcBorders>
              <w:top w:val="nil"/>
              <w:left w:val="nil"/>
              <w:right w:val="nil"/>
            </w:tcBorders>
            <w:shd w:val="clear" w:color="auto" w:fill="auto"/>
            <w:noWrap/>
            <w:vAlign w:val="bottom"/>
          </w:tcPr>
          <w:p w14:paraId="32A356C2" w14:textId="6468F970"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tcPr>
          <w:p w14:paraId="3F441197" w14:textId="019F56B5"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2023FA135</w:t>
            </w:r>
          </w:p>
        </w:tc>
        <w:tc>
          <w:tcPr>
            <w:tcW w:w="1203" w:type="dxa"/>
            <w:tcBorders>
              <w:top w:val="nil"/>
              <w:left w:val="nil"/>
              <w:right w:val="nil"/>
            </w:tcBorders>
            <w:shd w:val="clear" w:color="auto" w:fill="auto"/>
            <w:noWrap/>
            <w:vAlign w:val="bottom"/>
          </w:tcPr>
          <w:p w14:paraId="3163A1C7" w14:textId="2AEBBF82"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83</w:t>
            </w:r>
          </w:p>
        </w:tc>
        <w:tc>
          <w:tcPr>
            <w:tcW w:w="1140" w:type="dxa"/>
            <w:tcBorders>
              <w:top w:val="nil"/>
              <w:left w:val="nil"/>
              <w:right w:val="nil"/>
            </w:tcBorders>
            <w:shd w:val="clear" w:color="auto" w:fill="auto"/>
            <w:noWrap/>
            <w:vAlign w:val="bottom"/>
          </w:tcPr>
          <w:p w14:paraId="5642138D" w14:textId="6FF158BC"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559758</w:t>
            </w:r>
          </w:p>
        </w:tc>
        <w:tc>
          <w:tcPr>
            <w:tcW w:w="1140" w:type="dxa"/>
            <w:tcBorders>
              <w:top w:val="nil"/>
              <w:left w:val="nil"/>
              <w:right w:val="nil"/>
            </w:tcBorders>
            <w:shd w:val="clear" w:color="auto" w:fill="auto"/>
            <w:noWrap/>
            <w:vAlign w:val="bottom"/>
          </w:tcPr>
          <w:p w14:paraId="3FF4F445" w14:textId="18E613F1"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4523491</w:t>
            </w:r>
          </w:p>
        </w:tc>
        <w:tc>
          <w:tcPr>
            <w:tcW w:w="1815" w:type="dxa"/>
            <w:tcBorders>
              <w:top w:val="nil"/>
              <w:left w:val="nil"/>
              <w:right w:val="nil"/>
            </w:tcBorders>
            <w:shd w:val="clear" w:color="auto" w:fill="auto"/>
            <w:noWrap/>
            <w:vAlign w:val="bottom"/>
          </w:tcPr>
          <w:p w14:paraId="334BD20F" w14:textId="71C3A16A"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744E9" w:rsidRPr="005F6C07" w14:paraId="46E3E27A" w14:textId="77777777" w:rsidTr="00B95CA3">
        <w:trPr>
          <w:trHeight w:val="287"/>
        </w:trPr>
        <w:tc>
          <w:tcPr>
            <w:tcW w:w="1329" w:type="dxa"/>
            <w:tcBorders>
              <w:top w:val="nil"/>
              <w:left w:val="nil"/>
              <w:bottom w:val="nil"/>
              <w:right w:val="nil"/>
            </w:tcBorders>
            <w:shd w:val="clear" w:color="auto" w:fill="auto"/>
            <w:noWrap/>
            <w:vAlign w:val="bottom"/>
          </w:tcPr>
          <w:p w14:paraId="0BE504E2" w14:textId="5BB896A1" w:rsidR="00E744E9" w:rsidRPr="005F6C07" w:rsidRDefault="00E744E9" w:rsidP="00E744E9">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53777D46" wp14:editId="2A0DB7A7">
                  <wp:extent cx="182880" cy="182880"/>
                  <wp:effectExtent l="0" t="0" r="762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6BF8FD68" w14:textId="3D3F04C2"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4A1E7E89" w14:textId="69F2778D"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12/17/2023</w:t>
            </w:r>
          </w:p>
        </w:tc>
        <w:tc>
          <w:tcPr>
            <w:tcW w:w="2520" w:type="dxa"/>
            <w:tcBorders>
              <w:top w:val="nil"/>
              <w:left w:val="nil"/>
              <w:bottom w:val="nil"/>
              <w:right w:val="nil"/>
            </w:tcBorders>
            <w:shd w:val="clear" w:color="auto" w:fill="auto"/>
            <w:noWrap/>
            <w:vAlign w:val="bottom"/>
          </w:tcPr>
          <w:p w14:paraId="0EE91C13" w14:textId="2A362251"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1FE6B143" w14:textId="21736B42" w:rsidR="00E744E9" w:rsidRPr="005F6C07" w:rsidRDefault="00990565"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2023FA136</w:t>
            </w:r>
          </w:p>
        </w:tc>
        <w:tc>
          <w:tcPr>
            <w:tcW w:w="1203" w:type="dxa"/>
            <w:tcBorders>
              <w:top w:val="nil"/>
              <w:left w:val="nil"/>
              <w:bottom w:val="nil"/>
              <w:right w:val="nil"/>
            </w:tcBorders>
            <w:shd w:val="clear" w:color="auto" w:fill="auto"/>
            <w:noWrap/>
            <w:vAlign w:val="bottom"/>
          </w:tcPr>
          <w:p w14:paraId="702B1F32" w14:textId="26225555" w:rsidR="00E744E9" w:rsidRPr="005F6C07" w:rsidRDefault="00990565"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85</w:t>
            </w:r>
          </w:p>
        </w:tc>
        <w:tc>
          <w:tcPr>
            <w:tcW w:w="1140" w:type="dxa"/>
            <w:tcBorders>
              <w:top w:val="nil"/>
              <w:left w:val="nil"/>
              <w:bottom w:val="nil"/>
              <w:right w:val="nil"/>
            </w:tcBorders>
            <w:shd w:val="clear" w:color="auto" w:fill="auto"/>
            <w:noWrap/>
            <w:vAlign w:val="bottom"/>
          </w:tcPr>
          <w:p w14:paraId="4158A26C" w14:textId="7D87B1E1" w:rsidR="00E744E9" w:rsidRPr="005F6C07" w:rsidRDefault="00990565"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559923</w:t>
            </w:r>
          </w:p>
        </w:tc>
        <w:tc>
          <w:tcPr>
            <w:tcW w:w="1140" w:type="dxa"/>
            <w:tcBorders>
              <w:top w:val="nil"/>
              <w:left w:val="nil"/>
              <w:bottom w:val="nil"/>
              <w:right w:val="nil"/>
            </w:tcBorders>
            <w:shd w:val="clear" w:color="auto" w:fill="auto"/>
            <w:noWrap/>
            <w:vAlign w:val="bottom"/>
          </w:tcPr>
          <w:p w14:paraId="005BDA63" w14:textId="4C7D4EF2" w:rsidR="00E744E9" w:rsidRPr="005F6C07" w:rsidRDefault="00990565"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4523482</w:t>
            </w:r>
          </w:p>
        </w:tc>
        <w:tc>
          <w:tcPr>
            <w:tcW w:w="1815" w:type="dxa"/>
            <w:tcBorders>
              <w:top w:val="nil"/>
              <w:left w:val="nil"/>
              <w:bottom w:val="nil"/>
              <w:right w:val="nil"/>
            </w:tcBorders>
            <w:shd w:val="clear" w:color="auto" w:fill="auto"/>
            <w:noWrap/>
            <w:vAlign w:val="bottom"/>
          </w:tcPr>
          <w:p w14:paraId="5ED5B093" w14:textId="791446FB"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744E9" w:rsidRPr="005F6C07" w14:paraId="2966414D" w14:textId="77777777" w:rsidTr="00B22D69">
        <w:trPr>
          <w:trHeight w:val="287"/>
        </w:trPr>
        <w:tc>
          <w:tcPr>
            <w:tcW w:w="1329" w:type="dxa"/>
            <w:tcBorders>
              <w:top w:val="nil"/>
              <w:left w:val="nil"/>
              <w:right w:val="nil"/>
            </w:tcBorders>
            <w:shd w:val="clear" w:color="auto" w:fill="auto"/>
            <w:noWrap/>
            <w:vAlign w:val="bottom"/>
          </w:tcPr>
          <w:p w14:paraId="3C42E951" w14:textId="5D2843A3" w:rsidR="00E744E9" w:rsidRPr="005F6C07" w:rsidRDefault="00E744E9" w:rsidP="00E744E9">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6CB7AB77" wp14:editId="5D39D99B">
                  <wp:extent cx="182880" cy="182880"/>
                  <wp:effectExtent l="0" t="0" r="7620" b="7620"/>
                  <wp:docPr id="3639" name="Picture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right w:val="nil"/>
            </w:tcBorders>
            <w:shd w:val="clear" w:color="auto" w:fill="auto"/>
            <w:noWrap/>
            <w:vAlign w:val="bottom"/>
          </w:tcPr>
          <w:p w14:paraId="6DFD98BF" w14:textId="0F5E065F"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right w:val="nil"/>
            </w:tcBorders>
            <w:shd w:val="clear" w:color="auto" w:fill="auto"/>
            <w:noWrap/>
            <w:vAlign w:val="bottom"/>
          </w:tcPr>
          <w:p w14:paraId="34D9CCCD" w14:textId="59A3D8B8"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12/18/2023</w:t>
            </w:r>
          </w:p>
        </w:tc>
        <w:tc>
          <w:tcPr>
            <w:tcW w:w="2520" w:type="dxa"/>
            <w:tcBorders>
              <w:top w:val="nil"/>
              <w:left w:val="nil"/>
              <w:right w:val="nil"/>
            </w:tcBorders>
            <w:shd w:val="clear" w:color="auto" w:fill="auto"/>
            <w:noWrap/>
            <w:vAlign w:val="bottom"/>
          </w:tcPr>
          <w:p w14:paraId="2292A03A" w14:textId="79CF5517"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tcPr>
          <w:p w14:paraId="6E199D0C" w14:textId="73CE3DBC"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2023FA137</w:t>
            </w:r>
          </w:p>
        </w:tc>
        <w:tc>
          <w:tcPr>
            <w:tcW w:w="1203" w:type="dxa"/>
            <w:tcBorders>
              <w:top w:val="nil"/>
              <w:left w:val="nil"/>
              <w:right w:val="nil"/>
            </w:tcBorders>
            <w:shd w:val="clear" w:color="auto" w:fill="auto"/>
            <w:noWrap/>
            <w:vAlign w:val="bottom"/>
          </w:tcPr>
          <w:p w14:paraId="67AAB63D" w14:textId="0123C5E3"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84</w:t>
            </w:r>
          </w:p>
        </w:tc>
        <w:tc>
          <w:tcPr>
            <w:tcW w:w="1140" w:type="dxa"/>
            <w:tcBorders>
              <w:top w:val="nil"/>
              <w:left w:val="nil"/>
              <w:right w:val="nil"/>
            </w:tcBorders>
            <w:shd w:val="clear" w:color="auto" w:fill="auto"/>
            <w:noWrap/>
            <w:vAlign w:val="bottom"/>
          </w:tcPr>
          <w:p w14:paraId="1B1E3D1F" w14:textId="6B3D7975"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560070</w:t>
            </w:r>
          </w:p>
        </w:tc>
        <w:tc>
          <w:tcPr>
            <w:tcW w:w="1140" w:type="dxa"/>
            <w:tcBorders>
              <w:top w:val="nil"/>
              <w:left w:val="nil"/>
              <w:right w:val="nil"/>
            </w:tcBorders>
            <w:shd w:val="clear" w:color="auto" w:fill="auto"/>
            <w:noWrap/>
            <w:vAlign w:val="bottom"/>
          </w:tcPr>
          <w:p w14:paraId="721B8482" w14:textId="15F97870"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4523699</w:t>
            </w:r>
          </w:p>
        </w:tc>
        <w:tc>
          <w:tcPr>
            <w:tcW w:w="1815" w:type="dxa"/>
            <w:tcBorders>
              <w:top w:val="nil"/>
              <w:left w:val="nil"/>
              <w:right w:val="nil"/>
            </w:tcBorders>
            <w:shd w:val="clear" w:color="auto" w:fill="auto"/>
            <w:noWrap/>
            <w:vAlign w:val="bottom"/>
          </w:tcPr>
          <w:p w14:paraId="24B75C8D" w14:textId="19F4058B" w:rsidR="00E744E9" w:rsidRPr="005F6C07" w:rsidRDefault="00E744E9" w:rsidP="00E744E9">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0703C6" w:rsidRPr="005F6C07" w14:paraId="6D9CD7D9" w14:textId="77777777" w:rsidTr="00B22D69">
        <w:trPr>
          <w:trHeight w:val="287"/>
        </w:trPr>
        <w:tc>
          <w:tcPr>
            <w:tcW w:w="1329" w:type="dxa"/>
            <w:tcBorders>
              <w:top w:val="nil"/>
              <w:left w:val="nil"/>
              <w:bottom w:val="nil"/>
              <w:right w:val="nil"/>
            </w:tcBorders>
            <w:shd w:val="clear" w:color="auto" w:fill="auto"/>
            <w:noWrap/>
            <w:vAlign w:val="bottom"/>
          </w:tcPr>
          <w:p w14:paraId="4972A620" w14:textId="6E705AAF" w:rsidR="000703C6" w:rsidRPr="005F6C07" w:rsidRDefault="000703C6" w:rsidP="000703C6">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6753D5D2" wp14:editId="163EC903">
                  <wp:extent cx="182880" cy="182880"/>
                  <wp:effectExtent l="0" t="0" r="7620" b="7620"/>
                  <wp:docPr id="3641" name="Picture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4E5C01B3" w14:textId="01B224E7" w:rsidR="000703C6" w:rsidRPr="005F6C07" w:rsidRDefault="000703C6"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3ABA1555" w14:textId="3A78CF89" w:rsidR="000703C6" w:rsidRPr="005F6C07" w:rsidRDefault="000703C6"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12/19/2023</w:t>
            </w:r>
          </w:p>
        </w:tc>
        <w:tc>
          <w:tcPr>
            <w:tcW w:w="2520" w:type="dxa"/>
            <w:tcBorders>
              <w:top w:val="nil"/>
              <w:left w:val="nil"/>
              <w:bottom w:val="nil"/>
              <w:right w:val="nil"/>
            </w:tcBorders>
            <w:shd w:val="clear" w:color="auto" w:fill="auto"/>
            <w:noWrap/>
            <w:vAlign w:val="bottom"/>
          </w:tcPr>
          <w:p w14:paraId="0FD12789" w14:textId="3496FE75" w:rsidR="000703C6" w:rsidRPr="005F6C07" w:rsidRDefault="000703C6"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65E67B73" w14:textId="0BCFFE28" w:rsidR="000703C6" w:rsidRPr="005F6C07" w:rsidRDefault="00990565"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2023FA138</w:t>
            </w:r>
          </w:p>
        </w:tc>
        <w:tc>
          <w:tcPr>
            <w:tcW w:w="1203" w:type="dxa"/>
            <w:tcBorders>
              <w:top w:val="nil"/>
              <w:left w:val="nil"/>
              <w:bottom w:val="nil"/>
              <w:right w:val="nil"/>
            </w:tcBorders>
            <w:shd w:val="clear" w:color="auto" w:fill="auto"/>
            <w:noWrap/>
            <w:vAlign w:val="bottom"/>
          </w:tcPr>
          <w:p w14:paraId="561ACBF5" w14:textId="6F5D39D7" w:rsidR="000703C6" w:rsidRPr="005F6C07" w:rsidRDefault="00990565"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86</w:t>
            </w:r>
          </w:p>
        </w:tc>
        <w:tc>
          <w:tcPr>
            <w:tcW w:w="1140" w:type="dxa"/>
            <w:tcBorders>
              <w:top w:val="nil"/>
              <w:left w:val="nil"/>
              <w:bottom w:val="nil"/>
              <w:right w:val="nil"/>
            </w:tcBorders>
            <w:shd w:val="clear" w:color="auto" w:fill="auto"/>
            <w:noWrap/>
            <w:vAlign w:val="bottom"/>
          </w:tcPr>
          <w:p w14:paraId="5D0F6665" w14:textId="7F536B6A" w:rsidR="000703C6" w:rsidRPr="005F6C07" w:rsidRDefault="00990565"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559541</w:t>
            </w:r>
          </w:p>
        </w:tc>
        <w:tc>
          <w:tcPr>
            <w:tcW w:w="1140" w:type="dxa"/>
            <w:tcBorders>
              <w:top w:val="nil"/>
              <w:left w:val="nil"/>
              <w:bottom w:val="nil"/>
              <w:right w:val="nil"/>
            </w:tcBorders>
            <w:shd w:val="clear" w:color="auto" w:fill="auto"/>
            <w:noWrap/>
            <w:vAlign w:val="bottom"/>
          </w:tcPr>
          <w:p w14:paraId="32D81C37" w14:textId="642D9CDA" w:rsidR="000703C6" w:rsidRPr="005F6C07" w:rsidRDefault="00990565"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4523391</w:t>
            </w:r>
          </w:p>
        </w:tc>
        <w:tc>
          <w:tcPr>
            <w:tcW w:w="1815" w:type="dxa"/>
            <w:tcBorders>
              <w:top w:val="nil"/>
              <w:left w:val="nil"/>
              <w:bottom w:val="nil"/>
              <w:right w:val="nil"/>
            </w:tcBorders>
            <w:shd w:val="clear" w:color="auto" w:fill="auto"/>
            <w:noWrap/>
            <w:vAlign w:val="bottom"/>
          </w:tcPr>
          <w:p w14:paraId="27BF368F" w14:textId="7262B683" w:rsidR="000703C6" w:rsidRPr="005F6C07" w:rsidRDefault="00990565"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990565" w:rsidRPr="005F6C07" w14:paraId="17B9B431" w14:textId="77777777" w:rsidTr="00B22D69">
        <w:trPr>
          <w:trHeight w:val="287"/>
        </w:trPr>
        <w:tc>
          <w:tcPr>
            <w:tcW w:w="1329" w:type="dxa"/>
            <w:tcBorders>
              <w:top w:val="nil"/>
              <w:left w:val="nil"/>
              <w:bottom w:val="nil"/>
              <w:right w:val="nil"/>
            </w:tcBorders>
            <w:shd w:val="clear" w:color="auto" w:fill="auto"/>
            <w:noWrap/>
            <w:vAlign w:val="bottom"/>
          </w:tcPr>
          <w:p w14:paraId="43987F52" w14:textId="11FC622B" w:rsidR="00990565" w:rsidRPr="005F6C07" w:rsidRDefault="00AC4E1E" w:rsidP="000703C6">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1A4ED115" wp14:editId="5CB7D4B7">
                  <wp:extent cx="182880" cy="182880"/>
                  <wp:effectExtent l="0" t="0" r="7620" b="7620"/>
                  <wp:docPr id="3710" name="Picture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4C593325" w14:textId="422FD90B"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150C01CA" w14:textId="5E24B4E2"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12/20/2023</w:t>
            </w:r>
          </w:p>
        </w:tc>
        <w:tc>
          <w:tcPr>
            <w:tcW w:w="2520" w:type="dxa"/>
            <w:tcBorders>
              <w:top w:val="nil"/>
              <w:left w:val="nil"/>
              <w:bottom w:val="nil"/>
              <w:right w:val="nil"/>
            </w:tcBorders>
            <w:shd w:val="clear" w:color="auto" w:fill="auto"/>
            <w:noWrap/>
            <w:vAlign w:val="bottom"/>
          </w:tcPr>
          <w:p w14:paraId="08AD52B7" w14:textId="475CDD00"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7C4AF006" w14:textId="7940E69A"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2023FA139</w:t>
            </w:r>
          </w:p>
        </w:tc>
        <w:tc>
          <w:tcPr>
            <w:tcW w:w="1203" w:type="dxa"/>
            <w:tcBorders>
              <w:top w:val="nil"/>
              <w:left w:val="nil"/>
              <w:bottom w:val="nil"/>
              <w:right w:val="nil"/>
            </w:tcBorders>
            <w:shd w:val="clear" w:color="auto" w:fill="auto"/>
            <w:noWrap/>
            <w:vAlign w:val="bottom"/>
          </w:tcPr>
          <w:p w14:paraId="61E70333" w14:textId="7E9705CD"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86</w:t>
            </w:r>
          </w:p>
        </w:tc>
        <w:tc>
          <w:tcPr>
            <w:tcW w:w="1140" w:type="dxa"/>
            <w:tcBorders>
              <w:top w:val="nil"/>
              <w:left w:val="nil"/>
              <w:bottom w:val="nil"/>
              <w:right w:val="nil"/>
            </w:tcBorders>
            <w:shd w:val="clear" w:color="auto" w:fill="auto"/>
            <w:noWrap/>
            <w:vAlign w:val="bottom"/>
          </w:tcPr>
          <w:p w14:paraId="7672A074" w14:textId="38134275"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559895</w:t>
            </w:r>
          </w:p>
        </w:tc>
        <w:tc>
          <w:tcPr>
            <w:tcW w:w="1140" w:type="dxa"/>
            <w:tcBorders>
              <w:top w:val="nil"/>
              <w:left w:val="nil"/>
              <w:bottom w:val="nil"/>
              <w:right w:val="nil"/>
            </w:tcBorders>
            <w:shd w:val="clear" w:color="auto" w:fill="auto"/>
            <w:noWrap/>
            <w:vAlign w:val="bottom"/>
          </w:tcPr>
          <w:p w14:paraId="268275AF" w14:textId="5FF8D988"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4523727</w:t>
            </w:r>
          </w:p>
        </w:tc>
        <w:tc>
          <w:tcPr>
            <w:tcW w:w="1815" w:type="dxa"/>
            <w:tcBorders>
              <w:top w:val="nil"/>
              <w:left w:val="nil"/>
              <w:bottom w:val="nil"/>
              <w:right w:val="nil"/>
            </w:tcBorders>
            <w:shd w:val="clear" w:color="auto" w:fill="auto"/>
            <w:noWrap/>
            <w:vAlign w:val="bottom"/>
          </w:tcPr>
          <w:p w14:paraId="75E971A5" w14:textId="1057C465"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990565" w:rsidRPr="005F6C07" w14:paraId="3F901A66" w14:textId="77777777" w:rsidTr="00B22D69">
        <w:trPr>
          <w:trHeight w:val="287"/>
        </w:trPr>
        <w:tc>
          <w:tcPr>
            <w:tcW w:w="1329" w:type="dxa"/>
            <w:tcBorders>
              <w:top w:val="nil"/>
              <w:left w:val="nil"/>
              <w:bottom w:val="nil"/>
              <w:right w:val="nil"/>
            </w:tcBorders>
            <w:shd w:val="clear" w:color="auto" w:fill="auto"/>
            <w:noWrap/>
            <w:vAlign w:val="bottom"/>
          </w:tcPr>
          <w:p w14:paraId="645476FF" w14:textId="6688589B" w:rsidR="00990565" w:rsidRPr="005F6C07" w:rsidRDefault="00AC4E1E" w:rsidP="000703C6">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17BC137E" wp14:editId="254492CE">
                  <wp:extent cx="182880" cy="182880"/>
                  <wp:effectExtent l="0" t="0" r="7620" b="7620"/>
                  <wp:docPr id="3711" name="Picture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1765FA9E" w14:textId="6D2F146F"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3E4C3B0B" w14:textId="021438A8"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12/22/2023</w:t>
            </w:r>
          </w:p>
        </w:tc>
        <w:tc>
          <w:tcPr>
            <w:tcW w:w="2520" w:type="dxa"/>
            <w:tcBorders>
              <w:top w:val="nil"/>
              <w:left w:val="nil"/>
              <w:bottom w:val="nil"/>
              <w:right w:val="nil"/>
            </w:tcBorders>
            <w:shd w:val="clear" w:color="auto" w:fill="auto"/>
            <w:noWrap/>
            <w:vAlign w:val="bottom"/>
          </w:tcPr>
          <w:p w14:paraId="0D81DEF4" w14:textId="4561789C"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4A52F4D5" w14:textId="5BF4A75B"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2023FA140</w:t>
            </w:r>
          </w:p>
        </w:tc>
        <w:tc>
          <w:tcPr>
            <w:tcW w:w="1203" w:type="dxa"/>
            <w:tcBorders>
              <w:top w:val="nil"/>
              <w:left w:val="nil"/>
              <w:bottom w:val="nil"/>
              <w:right w:val="nil"/>
            </w:tcBorders>
            <w:shd w:val="clear" w:color="auto" w:fill="auto"/>
            <w:noWrap/>
            <w:vAlign w:val="bottom"/>
          </w:tcPr>
          <w:p w14:paraId="6B876013" w14:textId="15A52349"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86</w:t>
            </w:r>
          </w:p>
        </w:tc>
        <w:tc>
          <w:tcPr>
            <w:tcW w:w="1140" w:type="dxa"/>
            <w:tcBorders>
              <w:top w:val="nil"/>
              <w:left w:val="nil"/>
              <w:bottom w:val="nil"/>
              <w:right w:val="nil"/>
            </w:tcBorders>
            <w:shd w:val="clear" w:color="auto" w:fill="auto"/>
            <w:noWrap/>
            <w:vAlign w:val="bottom"/>
          </w:tcPr>
          <w:p w14:paraId="437DAACB" w14:textId="0ABE3F4A"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559541</w:t>
            </w:r>
          </w:p>
        </w:tc>
        <w:tc>
          <w:tcPr>
            <w:tcW w:w="1140" w:type="dxa"/>
            <w:tcBorders>
              <w:top w:val="nil"/>
              <w:left w:val="nil"/>
              <w:bottom w:val="nil"/>
              <w:right w:val="nil"/>
            </w:tcBorders>
            <w:shd w:val="clear" w:color="auto" w:fill="auto"/>
            <w:noWrap/>
            <w:vAlign w:val="bottom"/>
          </w:tcPr>
          <w:p w14:paraId="470E0B2E" w14:textId="338ED494"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4523391</w:t>
            </w:r>
          </w:p>
        </w:tc>
        <w:tc>
          <w:tcPr>
            <w:tcW w:w="1815" w:type="dxa"/>
            <w:tcBorders>
              <w:top w:val="nil"/>
              <w:left w:val="nil"/>
              <w:bottom w:val="nil"/>
              <w:right w:val="nil"/>
            </w:tcBorders>
            <w:shd w:val="clear" w:color="auto" w:fill="auto"/>
            <w:noWrap/>
            <w:vAlign w:val="bottom"/>
          </w:tcPr>
          <w:p w14:paraId="00CFD0F6" w14:textId="12161DA7"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990565" w:rsidRPr="005F6C07" w14:paraId="6EE20589" w14:textId="77777777" w:rsidTr="00B22D69">
        <w:trPr>
          <w:trHeight w:val="287"/>
        </w:trPr>
        <w:tc>
          <w:tcPr>
            <w:tcW w:w="1329" w:type="dxa"/>
            <w:tcBorders>
              <w:top w:val="nil"/>
              <w:left w:val="nil"/>
              <w:bottom w:val="nil"/>
              <w:right w:val="nil"/>
            </w:tcBorders>
            <w:shd w:val="clear" w:color="auto" w:fill="auto"/>
            <w:noWrap/>
            <w:vAlign w:val="bottom"/>
          </w:tcPr>
          <w:p w14:paraId="11141358" w14:textId="39589EA6" w:rsidR="00990565" w:rsidRPr="005F6C07" w:rsidRDefault="00AC4E1E" w:rsidP="000703C6">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17CB0B8B" wp14:editId="638680AD">
                  <wp:extent cx="182880" cy="182880"/>
                  <wp:effectExtent l="0" t="0" r="7620" b="762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4A36C0EE" w14:textId="022F5727"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31943983" w14:textId="7C17BEEF"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12/23/2023</w:t>
            </w:r>
          </w:p>
        </w:tc>
        <w:tc>
          <w:tcPr>
            <w:tcW w:w="2520" w:type="dxa"/>
            <w:tcBorders>
              <w:top w:val="nil"/>
              <w:left w:val="nil"/>
              <w:bottom w:val="nil"/>
              <w:right w:val="nil"/>
            </w:tcBorders>
            <w:shd w:val="clear" w:color="auto" w:fill="auto"/>
            <w:noWrap/>
            <w:vAlign w:val="bottom"/>
          </w:tcPr>
          <w:p w14:paraId="1E6F2245" w14:textId="2DFC5BFB"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28827614" w14:textId="71DF8B6D"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2023FA141</w:t>
            </w:r>
          </w:p>
        </w:tc>
        <w:tc>
          <w:tcPr>
            <w:tcW w:w="1203" w:type="dxa"/>
            <w:tcBorders>
              <w:top w:val="nil"/>
              <w:left w:val="nil"/>
              <w:bottom w:val="nil"/>
              <w:right w:val="nil"/>
            </w:tcBorders>
            <w:shd w:val="clear" w:color="auto" w:fill="auto"/>
            <w:noWrap/>
            <w:vAlign w:val="bottom"/>
          </w:tcPr>
          <w:p w14:paraId="2FF89BE8" w14:textId="7BA5EF5E"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140" w:type="dxa"/>
            <w:tcBorders>
              <w:top w:val="nil"/>
              <w:left w:val="nil"/>
              <w:bottom w:val="nil"/>
              <w:right w:val="nil"/>
            </w:tcBorders>
            <w:shd w:val="clear" w:color="auto" w:fill="auto"/>
            <w:noWrap/>
            <w:vAlign w:val="bottom"/>
          </w:tcPr>
          <w:p w14:paraId="6F81E76C" w14:textId="382A1FA9"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559989</w:t>
            </w:r>
          </w:p>
        </w:tc>
        <w:tc>
          <w:tcPr>
            <w:tcW w:w="1140" w:type="dxa"/>
            <w:tcBorders>
              <w:top w:val="nil"/>
              <w:left w:val="nil"/>
              <w:bottom w:val="nil"/>
              <w:right w:val="nil"/>
            </w:tcBorders>
            <w:shd w:val="clear" w:color="auto" w:fill="auto"/>
            <w:noWrap/>
            <w:vAlign w:val="bottom"/>
          </w:tcPr>
          <w:p w14:paraId="659819C3" w14:textId="746BB2FE"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4523839</w:t>
            </w:r>
          </w:p>
        </w:tc>
        <w:tc>
          <w:tcPr>
            <w:tcW w:w="1815" w:type="dxa"/>
            <w:tcBorders>
              <w:top w:val="nil"/>
              <w:left w:val="nil"/>
              <w:bottom w:val="nil"/>
              <w:right w:val="nil"/>
            </w:tcBorders>
            <w:shd w:val="clear" w:color="auto" w:fill="auto"/>
            <w:noWrap/>
            <w:vAlign w:val="bottom"/>
          </w:tcPr>
          <w:p w14:paraId="17212DAD" w14:textId="277F7B3C"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990565" w:rsidRPr="005F6C07" w14:paraId="75934632" w14:textId="77777777" w:rsidTr="00B22D69">
        <w:trPr>
          <w:trHeight w:val="287"/>
        </w:trPr>
        <w:tc>
          <w:tcPr>
            <w:tcW w:w="1329" w:type="dxa"/>
            <w:tcBorders>
              <w:top w:val="nil"/>
              <w:left w:val="nil"/>
              <w:bottom w:val="nil"/>
              <w:right w:val="nil"/>
            </w:tcBorders>
            <w:shd w:val="clear" w:color="auto" w:fill="auto"/>
            <w:noWrap/>
            <w:vAlign w:val="bottom"/>
          </w:tcPr>
          <w:p w14:paraId="0E62959B" w14:textId="62B3DAC1" w:rsidR="00990565" w:rsidRPr="005F6C07" w:rsidRDefault="00AC4E1E" w:rsidP="000703C6">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28DC0571" wp14:editId="1BC98609">
                  <wp:extent cx="182880" cy="182880"/>
                  <wp:effectExtent l="0" t="0" r="7620" b="762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77120E55" w14:textId="51AA0284"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0ABCC779" w14:textId="4683B8A3"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12/29/2023</w:t>
            </w:r>
          </w:p>
        </w:tc>
        <w:tc>
          <w:tcPr>
            <w:tcW w:w="2520" w:type="dxa"/>
            <w:tcBorders>
              <w:top w:val="nil"/>
              <w:left w:val="nil"/>
              <w:bottom w:val="nil"/>
              <w:right w:val="nil"/>
            </w:tcBorders>
            <w:shd w:val="clear" w:color="auto" w:fill="auto"/>
            <w:noWrap/>
            <w:vAlign w:val="bottom"/>
          </w:tcPr>
          <w:p w14:paraId="073D125A" w14:textId="52BCBF1B"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4CF5AC4F" w14:textId="75DF764A"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2023FA142</w:t>
            </w:r>
          </w:p>
        </w:tc>
        <w:tc>
          <w:tcPr>
            <w:tcW w:w="1203" w:type="dxa"/>
            <w:tcBorders>
              <w:top w:val="nil"/>
              <w:left w:val="nil"/>
              <w:bottom w:val="nil"/>
              <w:right w:val="nil"/>
            </w:tcBorders>
            <w:shd w:val="clear" w:color="auto" w:fill="auto"/>
            <w:noWrap/>
            <w:vAlign w:val="bottom"/>
          </w:tcPr>
          <w:p w14:paraId="07E03396" w14:textId="61BFEA21"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w:t>
            </w:r>
          </w:p>
        </w:tc>
        <w:tc>
          <w:tcPr>
            <w:tcW w:w="1140" w:type="dxa"/>
            <w:tcBorders>
              <w:top w:val="nil"/>
              <w:left w:val="nil"/>
              <w:bottom w:val="nil"/>
              <w:right w:val="nil"/>
            </w:tcBorders>
            <w:shd w:val="clear" w:color="auto" w:fill="auto"/>
            <w:noWrap/>
            <w:vAlign w:val="bottom"/>
          </w:tcPr>
          <w:p w14:paraId="3F27AFA6" w14:textId="6A70EE82"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559840</w:t>
            </w:r>
          </w:p>
        </w:tc>
        <w:tc>
          <w:tcPr>
            <w:tcW w:w="1140" w:type="dxa"/>
            <w:tcBorders>
              <w:top w:val="nil"/>
              <w:left w:val="nil"/>
              <w:bottom w:val="nil"/>
              <w:right w:val="nil"/>
            </w:tcBorders>
            <w:shd w:val="clear" w:color="auto" w:fill="auto"/>
            <w:noWrap/>
            <w:vAlign w:val="bottom"/>
          </w:tcPr>
          <w:p w14:paraId="708A48F2" w14:textId="1FB6D916"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4523686</w:t>
            </w:r>
          </w:p>
        </w:tc>
        <w:tc>
          <w:tcPr>
            <w:tcW w:w="1815" w:type="dxa"/>
            <w:tcBorders>
              <w:top w:val="nil"/>
              <w:left w:val="nil"/>
              <w:bottom w:val="nil"/>
              <w:right w:val="nil"/>
            </w:tcBorders>
            <w:shd w:val="clear" w:color="auto" w:fill="auto"/>
            <w:noWrap/>
            <w:vAlign w:val="bottom"/>
          </w:tcPr>
          <w:p w14:paraId="041D5D5C" w14:textId="60A7849C"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990565" w:rsidRPr="005F6C07" w14:paraId="68188725" w14:textId="77777777" w:rsidTr="00B22D69">
        <w:trPr>
          <w:trHeight w:val="287"/>
        </w:trPr>
        <w:tc>
          <w:tcPr>
            <w:tcW w:w="1329" w:type="dxa"/>
            <w:tcBorders>
              <w:top w:val="nil"/>
              <w:left w:val="nil"/>
              <w:bottom w:val="nil"/>
              <w:right w:val="nil"/>
            </w:tcBorders>
            <w:shd w:val="clear" w:color="auto" w:fill="auto"/>
            <w:noWrap/>
            <w:vAlign w:val="bottom"/>
          </w:tcPr>
          <w:p w14:paraId="1CCD87BD" w14:textId="6AEAC053" w:rsidR="00990565" w:rsidRPr="005F6C07" w:rsidRDefault="00AC4E1E" w:rsidP="000703C6">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4AE11D2C" wp14:editId="392905EA">
                  <wp:extent cx="182880" cy="182880"/>
                  <wp:effectExtent l="0" t="0" r="7620" b="762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13DD28F7" w14:textId="3C458271"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26795443" w14:textId="72A64953"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12/30/2023</w:t>
            </w:r>
          </w:p>
        </w:tc>
        <w:tc>
          <w:tcPr>
            <w:tcW w:w="2520" w:type="dxa"/>
            <w:tcBorders>
              <w:top w:val="nil"/>
              <w:left w:val="nil"/>
              <w:bottom w:val="nil"/>
              <w:right w:val="nil"/>
            </w:tcBorders>
            <w:shd w:val="clear" w:color="auto" w:fill="auto"/>
            <w:noWrap/>
            <w:vAlign w:val="bottom"/>
          </w:tcPr>
          <w:p w14:paraId="17A26197" w14:textId="76FC93BD"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4B8689C3" w14:textId="1564CEFC"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2023FA143</w:t>
            </w:r>
          </w:p>
        </w:tc>
        <w:tc>
          <w:tcPr>
            <w:tcW w:w="1203" w:type="dxa"/>
            <w:tcBorders>
              <w:top w:val="nil"/>
              <w:left w:val="nil"/>
              <w:bottom w:val="nil"/>
              <w:right w:val="nil"/>
            </w:tcBorders>
            <w:shd w:val="clear" w:color="auto" w:fill="auto"/>
            <w:noWrap/>
            <w:vAlign w:val="bottom"/>
          </w:tcPr>
          <w:p w14:paraId="035FE89E" w14:textId="1CB712DA"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w:t>
            </w:r>
          </w:p>
        </w:tc>
        <w:tc>
          <w:tcPr>
            <w:tcW w:w="1140" w:type="dxa"/>
            <w:tcBorders>
              <w:top w:val="nil"/>
              <w:left w:val="nil"/>
              <w:bottom w:val="nil"/>
              <w:right w:val="nil"/>
            </w:tcBorders>
            <w:shd w:val="clear" w:color="auto" w:fill="auto"/>
            <w:noWrap/>
            <w:vAlign w:val="bottom"/>
          </w:tcPr>
          <w:p w14:paraId="116BA2A9" w14:textId="0F2E3A84"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559919</w:t>
            </w:r>
          </w:p>
        </w:tc>
        <w:tc>
          <w:tcPr>
            <w:tcW w:w="1140" w:type="dxa"/>
            <w:tcBorders>
              <w:top w:val="nil"/>
              <w:left w:val="nil"/>
              <w:bottom w:val="nil"/>
              <w:right w:val="nil"/>
            </w:tcBorders>
            <w:shd w:val="clear" w:color="auto" w:fill="auto"/>
            <w:noWrap/>
            <w:vAlign w:val="bottom"/>
          </w:tcPr>
          <w:p w14:paraId="694BD5C7" w14:textId="4F2C7B3E"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4523695</w:t>
            </w:r>
          </w:p>
        </w:tc>
        <w:tc>
          <w:tcPr>
            <w:tcW w:w="1815" w:type="dxa"/>
            <w:tcBorders>
              <w:top w:val="nil"/>
              <w:left w:val="nil"/>
              <w:bottom w:val="nil"/>
              <w:right w:val="nil"/>
            </w:tcBorders>
            <w:shd w:val="clear" w:color="auto" w:fill="auto"/>
            <w:noWrap/>
            <w:vAlign w:val="bottom"/>
          </w:tcPr>
          <w:p w14:paraId="1D552FD4" w14:textId="15975062"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990565" w:rsidRPr="005F6C07" w14:paraId="37D36EF7" w14:textId="77777777" w:rsidTr="00C1746C">
        <w:trPr>
          <w:trHeight w:val="287"/>
        </w:trPr>
        <w:tc>
          <w:tcPr>
            <w:tcW w:w="1329" w:type="dxa"/>
            <w:tcBorders>
              <w:top w:val="nil"/>
              <w:left w:val="nil"/>
              <w:bottom w:val="nil"/>
              <w:right w:val="nil"/>
            </w:tcBorders>
            <w:shd w:val="clear" w:color="auto" w:fill="auto"/>
            <w:noWrap/>
            <w:vAlign w:val="bottom"/>
          </w:tcPr>
          <w:p w14:paraId="5E4AF129" w14:textId="783079B4" w:rsidR="00990565" w:rsidRPr="005F6C07" w:rsidRDefault="00AC4E1E" w:rsidP="000703C6">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76B9E021" wp14:editId="53D84800">
                  <wp:extent cx="182880" cy="182880"/>
                  <wp:effectExtent l="0" t="0" r="7620" b="762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7C128A28" w14:textId="1B2A2E78"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6E4B1FAF" w14:textId="0C744F46"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12/31/2023</w:t>
            </w:r>
          </w:p>
        </w:tc>
        <w:tc>
          <w:tcPr>
            <w:tcW w:w="2520" w:type="dxa"/>
            <w:tcBorders>
              <w:top w:val="nil"/>
              <w:left w:val="nil"/>
              <w:bottom w:val="nil"/>
              <w:right w:val="nil"/>
            </w:tcBorders>
            <w:shd w:val="clear" w:color="auto" w:fill="auto"/>
            <w:noWrap/>
            <w:vAlign w:val="bottom"/>
          </w:tcPr>
          <w:p w14:paraId="530B5FDA" w14:textId="4F43CC2C" w:rsidR="00990565" w:rsidRPr="005F6C07" w:rsidRDefault="00AC4E1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766921F5" w14:textId="6303DF77"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2023FA144</w:t>
            </w:r>
          </w:p>
        </w:tc>
        <w:tc>
          <w:tcPr>
            <w:tcW w:w="1203" w:type="dxa"/>
            <w:tcBorders>
              <w:top w:val="nil"/>
              <w:left w:val="nil"/>
              <w:bottom w:val="nil"/>
              <w:right w:val="nil"/>
            </w:tcBorders>
            <w:shd w:val="clear" w:color="auto" w:fill="auto"/>
            <w:noWrap/>
            <w:vAlign w:val="bottom"/>
          </w:tcPr>
          <w:p w14:paraId="3A48A632" w14:textId="58CDBDF5"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w:t>
            </w:r>
          </w:p>
        </w:tc>
        <w:tc>
          <w:tcPr>
            <w:tcW w:w="1140" w:type="dxa"/>
            <w:tcBorders>
              <w:top w:val="nil"/>
              <w:left w:val="nil"/>
              <w:bottom w:val="nil"/>
              <w:right w:val="nil"/>
            </w:tcBorders>
            <w:shd w:val="clear" w:color="auto" w:fill="auto"/>
            <w:noWrap/>
            <w:vAlign w:val="bottom"/>
          </w:tcPr>
          <w:p w14:paraId="101C9F1D" w14:textId="020DB77F"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560190</w:t>
            </w:r>
          </w:p>
        </w:tc>
        <w:tc>
          <w:tcPr>
            <w:tcW w:w="1140" w:type="dxa"/>
            <w:tcBorders>
              <w:top w:val="nil"/>
              <w:left w:val="nil"/>
              <w:bottom w:val="nil"/>
              <w:right w:val="nil"/>
            </w:tcBorders>
            <w:shd w:val="clear" w:color="auto" w:fill="auto"/>
            <w:noWrap/>
            <w:vAlign w:val="bottom"/>
          </w:tcPr>
          <w:p w14:paraId="3510D1EF" w14:textId="58F0F98A" w:rsidR="00990565" w:rsidRPr="005F6C07" w:rsidRDefault="00E429F1"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4524005</w:t>
            </w:r>
          </w:p>
        </w:tc>
        <w:tc>
          <w:tcPr>
            <w:tcW w:w="1815" w:type="dxa"/>
            <w:tcBorders>
              <w:top w:val="nil"/>
              <w:left w:val="nil"/>
              <w:bottom w:val="nil"/>
              <w:right w:val="nil"/>
            </w:tcBorders>
            <w:shd w:val="clear" w:color="auto" w:fill="auto"/>
            <w:noWrap/>
            <w:vAlign w:val="bottom"/>
          </w:tcPr>
          <w:p w14:paraId="615292B7" w14:textId="68F36ECE" w:rsidR="00990565" w:rsidRPr="005F6C07" w:rsidRDefault="00F8566E" w:rsidP="000703C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C31A84" w:rsidRPr="005F6C07" w14:paraId="519D17D1" w14:textId="77777777" w:rsidTr="00C1746C">
        <w:trPr>
          <w:trHeight w:val="287"/>
        </w:trPr>
        <w:tc>
          <w:tcPr>
            <w:tcW w:w="1329" w:type="dxa"/>
            <w:tcBorders>
              <w:top w:val="nil"/>
              <w:left w:val="nil"/>
              <w:bottom w:val="nil"/>
              <w:right w:val="nil"/>
            </w:tcBorders>
            <w:shd w:val="clear" w:color="auto" w:fill="auto"/>
            <w:noWrap/>
            <w:vAlign w:val="bottom"/>
          </w:tcPr>
          <w:p w14:paraId="4658A3E4" w14:textId="4A916DF6" w:rsidR="00C31A84" w:rsidRPr="005F6C07" w:rsidRDefault="00C31A84" w:rsidP="00C31A84">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483455C0" wp14:editId="1ACA895C">
                  <wp:extent cx="182880" cy="182880"/>
                  <wp:effectExtent l="0" t="0" r="7620" b="7620"/>
                  <wp:docPr id="1386396573" name="Picture 1386396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51943260" w14:textId="09E3FAA8" w:rsidR="00C31A84" w:rsidRPr="005F6C07" w:rsidRDefault="00C31A84" w:rsidP="00C31A8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3D5D70D4" w14:textId="5E2FCA4F" w:rsidR="00C31A84" w:rsidRPr="005F6C07" w:rsidRDefault="00C31A84" w:rsidP="00C31A8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1/1/2024</w:t>
            </w:r>
          </w:p>
        </w:tc>
        <w:tc>
          <w:tcPr>
            <w:tcW w:w="2520" w:type="dxa"/>
            <w:tcBorders>
              <w:top w:val="nil"/>
              <w:left w:val="nil"/>
              <w:bottom w:val="nil"/>
              <w:right w:val="nil"/>
            </w:tcBorders>
            <w:shd w:val="clear" w:color="auto" w:fill="auto"/>
            <w:noWrap/>
            <w:vAlign w:val="bottom"/>
          </w:tcPr>
          <w:p w14:paraId="44BE5AB1" w14:textId="22A22F7E" w:rsidR="00C31A84" w:rsidRPr="005F6C07" w:rsidRDefault="00C31A84" w:rsidP="00C31A8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55AA24CC" w14:textId="7DE9EEA9" w:rsidR="00C31A84" w:rsidRPr="005F6C07" w:rsidRDefault="00C31A84" w:rsidP="00C31A8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2023FA145</w:t>
            </w:r>
          </w:p>
        </w:tc>
        <w:tc>
          <w:tcPr>
            <w:tcW w:w="1203" w:type="dxa"/>
            <w:tcBorders>
              <w:top w:val="nil"/>
              <w:left w:val="nil"/>
              <w:bottom w:val="nil"/>
              <w:right w:val="nil"/>
            </w:tcBorders>
            <w:shd w:val="clear" w:color="auto" w:fill="auto"/>
            <w:noWrap/>
            <w:vAlign w:val="bottom"/>
          </w:tcPr>
          <w:p w14:paraId="7B52808B" w14:textId="0509F74E" w:rsidR="00C31A84" w:rsidRPr="005F6C07" w:rsidRDefault="00C31A84" w:rsidP="00C31A8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87</w:t>
            </w:r>
          </w:p>
        </w:tc>
        <w:tc>
          <w:tcPr>
            <w:tcW w:w="1140" w:type="dxa"/>
            <w:tcBorders>
              <w:top w:val="nil"/>
              <w:left w:val="nil"/>
              <w:bottom w:val="nil"/>
              <w:right w:val="nil"/>
            </w:tcBorders>
            <w:shd w:val="clear" w:color="auto" w:fill="auto"/>
            <w:noWrap/>
            <w:vAlign w:val="bottom"/>
          </w:tcPr>
          <w:p w14:paraId="271A5DEB" w14:textId="49B8ACF8" w:rsidR="00C31A84" w:rsidRPr="005F6C07" w:rsidRDefault="008E5708" w:rsidP="00C31A8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559895</w:t>
            </w:r>
          </w:p>
        </w:tc>
        <w:tc>
          <w:tcPr>
            <w:tcW w:w="1140" w:type="dxa"/>
            <w:tcBorders>
              <w:top w:val="nil"/>
              <w:left w:val="nil"/>
              <w:bottom w:val="nil"/>
              <w:right w:val="nil"/>
            </w:tcBorders>
            <w:shd w:val="clear" w:color="auto" w:fill="auto"/>
            <w:noWrap/>
            <w:vAlign w:val="bottom"/>
          </w:tcPr>
          <w:p w14:paraId="3991B8F1" w14:textId="0D302298" w:rsidR="00C31A84" w:rsidRPr="005F6C07" w:rsidRDefault="008E5708" w:rsidP="00C31A8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4523727</w:t>
            </w:r>
          </w:p>
        </w:tc>
        <w:tc>
          <w:tcPr>
            <w:tcW w:w="1815" w:type="dxa"/>
            <w:tcBorders>
              <w:top w:val="nil"/>
              <w:left w:val="nil"/>
              <w:bottom w:val="nil"/>
              <w:right w:val="nil"/>
            </w:tcBorders>
            <w:shd w:val="clear" w:color="auto" w:fill="auto"/>
            <w:noWrap/>
            <w:vAlign w:val="bottom"/>
          </w:tcPr>
          <w:p w14:paraId="2670D4B6" w14:textId="5E06AB68" w:rsidR="00C31A84" w:rsidRPr="005F6C07" w:rsidRDefault="00C31A84" w:rsidP="00C31A8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0667E0" w:rsidRPr="005F6C07" w14:paraId="2A30865E" w14:textId="77777777" w:rsidTr="00C1746C">
        <w:trPr>
          <w:trHeight w:val="287"/>
        </w:trPr>
        <w:tc>
          <w:tcPr>
            <w:tcW w:w="1329" w:type="dxa"/>
            <w:tcBorders>
              <w:top w:val="nil"/>
              <w:left w:val="nil"/>
              <w:bottom w:val="nil"/>
              <w:right w:val="nil"/>
            </w:tcBorders>
            <w:shd w:val="clear" w:color="auto" w:fill="auto"/>
            <w:noWrap/>
            <w:vAlign w:val="bottom"/>
          </w:tcPr>
          <w:p w14:paraId="22C13695" w14:textId="1CED67A0" w:rsidR="000667E0" w:rsidRPr="005F6C07" w:rsidRDefault="000667E0" w:rsidP="000667E0">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5AAD2304" wp14:editId="3F252BA4">
                  <wp:extent cx="182880" cy="182880"/>
                  <wp:effectExtent l="0" t="0" r="7620" b="7620"/>
                  <wp:docPr id="1991687881" name="Picture 1991687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6957A946" w14:textId="10AAF775"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6305D6A4" w14:textId="6D9ACA8C"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1/2/2024</w:t>
            </w:r>
          </w:p>
        </w:tc>
        <w:tc>
          <w:tcPr>
            <w:tcW w:w="2520" w:type="dxa"/>
            <w:tcBorders>
              <w:top w:val="nil"/>
              <w:left w:val="nil"/>
              <w:bottom w:val="nil"/>
              <w:right w:val="nil"/>
            </w:tcBorders>
            <w:shd w:val="clear" w:color="auto" w:fill="auto"/>
            <w:noWrap/>
            <w:vAlign w:val="bottom"/>
          </w:tcPr>
          <w:p w14:paraId="72084736" w14:textId="4304BE47"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42A0E990" w14:textId="25ABE7F6"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2023FA146</w:t>
            </w:r>
          </w:p>
        </w:tc>
        <w:tc>
          <w:tcPr>
            <w:tcW w:w="1203" w:type="dxa"/>
            <w:tcBorders>
              <w:top w:val="nil"/>
              <w:left w:val="nil"/>
              <w:bottom w:val="nil"/>
              <w:right w:val="nil"/>
            </w:tcBorders>
            <w:shd w:val="clear" w:color="auto" w:fill="auto"/>
            <w:noWrap/>
            <w:vAlign w:val="bottom"/>
          </w:tcPr>
          <w:p w14:paraId="322D1866" w14:textId="289A9DBF"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87</w:t>
            </w:r>
          </w:p>
        </w:tc>
        <w:tc>
          <w:tcPr>
            <w:tcW w:w="1140" w:type="dxa"/>
            <w:tcBorders>
              <w:top w:val="nil"/>
              <w:left w:val="nil"/>
              <w:bottom w:val="nil"/>
              <w:right w:val="nil"/>
            </w:tcBorders>
            <w:shd w:val="clear" w:color="auto" w:fill="auto"/>
            <w:noWrap/>
            <w:vAlign w:val="bottom"/>
          </w:tcPr>
          <w:p w14:paraId="070DC7CA" w14:textId="70A28391"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559895</w:t>
            </w:r>
          </w:p>
        </w:tc>
        <w:tc>
          <w:tcPr>
            <w:tcW w:w="1140" w:type="dxa"/>
            <w:tcBorders>
              <w:top w:val="nil"/>
              <w:left w:val="nil"/>
              <w:bottom w:val="nil"/>
              <w:right w:val="nil"/>
            </w:tcBorders>
            <w:shd w:val="clear" w:color="auto" w:fill="auto"/>
            <w:noWrap/>
            <w:vAlign w:val="bottom"/>
          </w:tcPr>
          <w:p w14:paraId="36B655D8" w14:textId="259E32C9"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4523727</w:t>
            </w:r>
          </w:p>
        </w:tc>
        <w:tc>
          <w:tcPr>
            <w:tcW w:w="1815" w:type="dxa"/>
            <w:tcBorders>
              <w:top w:val="nil"/>
              <w:left w:val="nil"/>
              <w:bottom w:val="nil"/>
              <w:right w:val="nil"/>
            </w:tcBorders>
            <w:shd w:val="clear" w:color="auto" w:fill="auto"/>
            <w:noWrap/>
            <w:vAlign w:val="bottom"/>
          </w:tcPr>
          <w:p w14:paraId="0C08018F" w14:textId="40EAAA0B"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0667E0" w:rsidRPr="005F6C07" w14:paraId="1AC2EEF8" w14:textId="77777777" w:rsidTr="00C1746C">
        <w:trPr>
          <w:trHeight w:val="287"/>
        </w:trPr>
        <w:tc>
          <w:tcPr>
            <w:tcW w:w="1329" w:type="dxa"/>
            <w:tcBorders>
              <w:top w:val="nil"/>
              <w:left w:val="nil"/>
              <w:bottom w:val="nil"/>
              <w:right w:val="nil"/>
            </w:tcBorders>
            <w:shd w:val="clear" w:color="auto" w:fill="auto"/>
            <w:noWrap/>
            <w:vAlign w:val="bottom"/>
          </w:tcPr>
          <w:p w14:paraId="25806B74" w14:textId="3164AC95" w:rsidR="000667E0" w:rsidRPr="005F6C07" w:rsidRDefault="000667E0" w:rsidP="000667E0">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7E3D974F" wp14:editId="1BE2A0F8">
                  <wp:extent cx="182880" cy="182880"/>
                  <wp:effectExtent l="0" t="0" r="7620" b="7620"/>
                  <wp:docPr id="211538533" name="Picture 21153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4AA7004E" w14:textId="31C293C0"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03C38EE6" w14:textId="0B3D589E"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1/3/2024</w:t>
            </w:r>
          </w:p>
        </w:tc>
        <w:tc>
          <w:tcPr>
            <w:tcW w:w="2520" w:type="dxa"/>
            <w:tcBorders>
              <w:top w:val="nil"/>
              <w:left w:val="nil"/>
              <w:bottom w:val="nil"/>
              <w:right w:val="nil"/>
            </w:tcBorders>
            <w:shd w:val="clear" w:color="auto" w:fill="auto"/>
            <w:noWrap/>
            <w:vAlign w:val="bottom"/>
          </w:tcPr>
          <w:p w14:paraId="004DC9E0" w14:textId="28048AE7"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43465251" w14:textId="54C7BA6A"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2023FA147</w:t>
            </w:r>
          </w:p>
        </w:tc>
        <w:tc>
          <w:tcPr>
            <w:tcW w:w="1203" w:type="dxa"/>
            <w:tcBorders>
              <w:top w:val="nil"/>
              <w:left w:val="nil"/>
              <w:bottom w:val="nil"/>
              <w:right w:val="nil"/>
            </w:tcBorders>
            <w:shd w:val="clear" w:color="auto" w:fill="auto"/>
            <w:noWrap/>
            <w:vAlign w:val="bottom"/>
          </w:tcPr>
          <w:p w14:paraId="7BD0D340" w14:textId="4B791C18"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88</w:t>
            </w:r>
          </w:p>
        </w:tc>
        <w:tc>
          <w:tcPr>
            <w:tcW w:w="1140" w:type="dxa"/>
            <w:tcBorders>
              <w:top w:val="nil"/>
              <w:left w:val="nil"/>
              <w:bottom w:val="nil"/>
              <w:right w:val="nil"/>
            </w:tcBorders>
            <w:shd w:val="clear" w:color="auto" w:fill="auto"/>
            <w:noWrap/>
            <w:vAlign w:val="bottom"/>
          </w:tcPr>
          <w:p w14:paraId="15454712" w14:textId="412B8885"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559904</w:t>
            </w:r>
          </w:p>
        </w:tc>
        <w:tc>
          <w:tcPr>
            <w:tcW w:w="1140" w:type="dxa"/>
            <w:tcBorders>
              <w:top w:val="nil"/>
              <w:left w:val="nil"/>
              <w:bottom w:val="nil"/>
              <w:right w:val="nil"/>
            </w:tcBorders>
            <w:shd w:val="clear" w:color="auto" w:fill="auto"/>
            <w:noWrap/>
            <w:vAlign w:val="bottom"/>
          </w:tcPr>
          <w:p w14:paraId="1DC44B18" w14:textId="7B4194EA"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4523745</w:t>
            </w:r>
          </w:p>
        </w:tc>
        <w:tc>
          <w:tcPr>
            <w:tcW w:w="1815" w:type="dxa"/>
            <w:tcBorders>
              <w:top w:val="nil"/>
              <w:left w:val="nil"/>
              <w:bottom w:val="nil"/>
              <w:right w:val="nil"/>
            </w:tcBorders>
            <w:shd w:val="clear" w:color="auto" w:fill="auto"/>
            <w:noWrap/>
            <w:vAlign w:val="bottom"/>
          </w:tcPr>
          <w:p w14:paraId="0E818B1F" w14:textId="058A4C1B"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0667E0" w:rsidRPr="005F6C07" w14:paraId="66C4143F" w14:textId="77777777" w:rsidTr="00C1746C">
        <w:trPr>
          <w:trHeight w:val="287"/>
        </w:trPr>
        <w:tc>
          <w:tcPr>
            <w:tcW w:w="1329" w:type="dxa"/>
            <w:tcBorders>
              <w:top w:val="nil"/>
              <w:left w:val="nil"/>
              <w:bottom w:val="nil"/>
              <w:right w:val="nil"/>
            </w:tcBorders>
            <w:shd w:val="clear" w:color="auto" w:fill="auto"/>
            <w:noWrap/>
            <w:vAlign w:val="bottom"/>
          </w:tcPr>
          <w:p w14:paraId="4BDC6E26" w14:textId="031284E8" w:rsidR="000667E0" w:rsidRPr="005F6C07" w:rsidRDefault="000667E0" w:rsidP="000667E0">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788168C2" wp14:editId="179CC854">
                  <wp:extent cx="182880" cy="182880"/>
                  <wp:effectExtent l="0" t="0" r="7620" b="7620"/>
                  <wp:docPr id="1003754627" name="Picture 1003754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nil"/>
              <w:right w:val="nil"/>
            </w:tcBorders>
            <w:shd w:val="clear" w:color="auto" w:fill="auto"/>
            <w:noWrap/>
            <w:vAlign w:val="bottom"/>
          </w:tcPr>
          <w:p w14:paraId="627A7FC5" w14:textId="47F58A2C"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nil"/>
              <w:right w:val="nil"/>
            </w:tcBorders>
            <w:shd w:val="clear" w:color="auto" w:fill="auto"/>
            <w:noWrap/>
            <w:vAlign w:val="bottom"/>
          </w:tcPr>
          <w:p w14:paraId="10848BDA" w14:textId="23A4B117"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1/7/2024</w:t>
            </w:r>
          </w:p>
        </w:tc>
        <w:tc>
          <w:tcPr>
            <w:tcW w:w="2520" w:type="dxa"/>
            <w:tcBorders>
              <w:top w:val="nil"/>
              <w:left w:val="nil"/>
              <w:bottom w:val="nil"/>
              <w:right w:val="nil"/>
            </w:tcBorders>
            <w:shd w:val="clear" w:color="auto" w:fill="auto"/>
            <w:noWrap/>
            <w:vAlign w:val="bottom"/>
          </w:tcPr>
          <w:p w14:paraId="47F5D128" w14:textId="515182FA"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tcPr>
          <w:p w14:paraId="3C65D6C1" w14:textId="69597566"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2023FA148</w:t>
            </w:r>
          </w:p>
        </w:tc>
        <w:tc>
          <w:tcPr>
            <w:tcW w:w="1203" w:type="dxa"/>
            <w:tcBorders>
              <w:top w:val="nil"/>
              <w:left w:val="nil"/>
              <w:bottom w:val="nil"/>
              <w:right w:val="nil"/>
            </w:tcBorders>
            <w:shd w:val="clear" w:color="auto" w:fill="auto"/>
            <w:noWrap/>
            <w:vAlign w:val="bottom"/>
          </w:tcPr>
          <w:p w14:paraId="29EC812E" w14:textId="7362A7BE"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89</w:t>
            </w:r>
          </w:p>
        </w:tc>
        <w:tc>
          <w:tcPr>
            <w:tcW w:w="1140" w:type="dxa"/>
            <w:tcBorders>
              <w:top w:val="nil"/>
              <w:left w:val="nil"/>
              <w:bottom w:val="nil"/>
              <w:right w:val="nil"/>
            </w:tcBorders>
            <w:shd w:val="clear" w:color="auto" w:fill="auto"/>
            <w:noWrap/>
            <w:vAlign w:val="bottom"/>
          </w:tcPr>
          <w:p w14:paraId="71249E18" w14:textId="3F5211BA"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559907</w:t>
            </w:r>
          </w:p>
        </w:tc>
        <w:tc>
          <w:tcPr>
            <w:tcW w:w="1140" w:type="dxa"/>
            <w:tcBorders>
              <w:top w:val="nil"/>
              <w:left w:val="nil"/>
              <w:bottom w:val="nil"/>
              <w:right w:val="nil"/>
            </w:tcBorders>
            <w:shd w:val="clear" w:color="auto" w:fill="auto"/>
            <w:noWrap/>
            <w:vAlign w:val="bottom"/>
          </w:tcPr>
          <w:p w14:paraId="24D1FD80" w14:textId="76F42EB9"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4523770</w:t>
            </w:r>
          </w:p>
        </w:tc>
        <w:tc>
          <w:tcPr>
            <w:tcW w:w="1815" w:type="dxa"/>
            <w:tcBorders>
              <w:top w:val="nil"/>
              <w:left w:val="nil"/>
              <w:bottom w:val="nil"/>
              <w:right w:val="nil"/>
            </w:tcBorders>
            <w:shd w:val="clear" w:color="auto" w:fill="auto"/>
            <w:noWrap/>
            <w:vAlign w:val="bottom"/>
          </w:tcPr>
          <w:p w14:paraId="26F6D7DE" w14:textId="25964EB3"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0667E0" w:rsidRPr="005F6C07" w14:paraId="3F775D82" w14:textId="77777777" w:rsidTr="00B22D69">
        <w:trPr>
          <w:trHeight w:val="287"/>
        </w:trPr>
        <w:tc>
          <w:tcPr>
            <w:tcW w:w="1329" w:type="dxa"/>
            <w:tcBorders>
              <w:top w:val="nil"/>
              <w:left w:val="nil"/>
              <w:bottom w:val="single" w:sz="8" w:space="0" w:color="auto"/>
              <w:right w:val="nil"/>
            </w:tcBorders>
            <w:shd w:val="clear" w:color="auto" w:fill="auto"/>
            <w:noWrap/>
            <w:vAlign w:val="bottom"/>
          </w:tcPr>
          <w:p w14:paraId="5E5F6405" w14:textId="0699BCBE" w:rsidR="000667E0" w:rsidRPr="005F6C07" w:rsidRDefault="000667E0" w:rsidP="000667E0">
            <w:pPr>
              <w:spacing w:after="0" w:line="240" w:lineRule="auto"/>
              <w:jc w:val="center"/>
              <w:rPr>
                <w:rFonts w:ascii="Times New Roman" w:eastAsia="Times New Roman" w:hAnsi="Times New Roman" w:cs="Times New Roman"/>
                <w:b/>
                <w:bCs/>
                <w:noProof/>
                <w:color w:val="000000"/>
              </w:rPr>
            </w:pPr>
            <w:r w:rsidRPr="005F6C07">
              <w:rPr>
                <w:rFonts w:ascii="Times New Roman" w:eastAsia="Times New Roman" w:hAnsi="Times New Roman" w:cs="Times New Roman"/>
                <w:b/>
                <w:bCs/>
                <w:noProof/>
                <w:color w:val="000000"/>
              </w:rPr>
              <w:drawing>
                <wp:inline distT="0" distB="0" distL="0" distR="0" wp14:anchorId="52EA8383" wp14:editId="09C4252A">
                  <wp:extent cx="182880" cy="182880"/>
                  <wp:effectExtent l="0" t="0" r="7620" b="7620"/>
                  <wp:docPr id="658452207" name="Picture 65845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 name="Picture 3325"/>
                          <pic:cNvPicPr/>
                        </pic:nvPicPr>
                        <pic:blipFill>
                          <a:blip r:embed="rId55">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01" w:type="dxa"/>
            <w:tcBorders>
              <w:top w:val="nil"/>
              <w:left w:val="nil"/>
              <w:bottom w:val="single" w:sz="8" w:space="0" w:color="auto"/>
              <w:right w:val="nil"/>
            </w:tcBorders>
            <w:shd w:val="clear" w:color="auto" w:fill="auto"/>
            <w:noWrap/>
            <w:vAlign w:val="bottom"/>
          </w:tcPr>
          <w:p w14:paraId="0C8D0423" w14:textId="246E333F"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23B-32</w:t>
            </w:r>
          </w:p>
        </w:tc>
        <w:tc>
          <w:tcPr>
            <w:tcW w:w="1260" w:type="dxa"/>
            <w:tcBorders>
              <w:top w:val="nil"/>
              <w:left w:val="nil"/>
              <w:bottom w:val="single" w:sz="8" w:space="0" w:color="auto"/>
              <w:right w:val="nil"/>
            </w:tcBorders>
            <w:shd w:val="clear" w:color="auto" w:fill="auto"/>
            <w:noWrap/>
            <w:vAlign w:val="bottom"/>
          </w:tcPr>
          <w:p w14:paraId="18E470E8" w14:textId="002A8E56"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1/10/2024</w:t>
            </w:r>
          </w:p>
        </w:tc>
        <w:tc>
          <w:tcPr>
            <w:tcW w:w="2520" w:type="dxa"/>
            <w:tcBorders>
              <w:top w:val="nil"/>
              <w:left w:val="nil"/>
              <w:bottom w:val="single" w:sz="8" w:space="0" w:color="auto"/>
              <w:right w:val="nil"/>
            </w:tcBorders>
            <w:shd w:val="clear" w:color="auto" w:fill="auto"/>
            <w:noWrap/>
            <w:vAlign w:val="bottom"/>
          </w:tcPr>
          <w:p w14:paraId="0ECC44FB" w14:textId="36087EF6"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single" w:sz="8" w:space="0" w:color="auto"/>
              <w:right w:val="nil"/>
            </w:tcBorders>
            <w:shd w:val="clear" w:color="auto" w:fill="auto"/>
            <w:noWrap/>
            <w:vAlign w:val="bottom"/>
          </w:tcPr>
          <w:p w14:paraId="4D7F1CB6" w14:textId="0938DC2E"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2023FA149</w:t>
            </w:r>
          </w:p>
        </w:tc>
        <w:tc>
          <w:tcPr>
            <w:tcW w:w="1203" w:type="dxa"/>
            <w:tcBorders>
              <w:top w:val="nil"/>
              <w:left w:val="nil"/>
              <w:bottom w:val="single" w:sz="8" w:space="0" w:color="auto"/>
              <w:right w:val="nil"/>
            </w:tcBorders>
            <w:shd w:val="clear" w:color="auto" w:fill="auto"/>
            <w:noWrap/>
            <w:vAlign w:val="bottom"/>
          </w:tcPr>
          <w:p w14:paraId="207D4F8E" w14:textId="2D3287DA"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90</w:t>
            </w:r>
          </w:p>
        </w:tc>
        <w:tc>
          <w:tcPr>
            <w:tcW w:w="1140" w:type="dxa"/>
            <w:tcBorders>
              <w:top w:val="nil"/>
              <w:left w:val="nil"/>
              <w:bottom w:val="single" w:sz="8" w:space="0" w:color="auto"/>
              <w:right w:val="nil"/>
            </w:tcBorders>
            <w:shd w:val="clear" w:color="auto" w:fill="auto"/>
            <w:noWrap/>
            <w:vAlign w:val="bottom"/>
          </w:tcPr>
          <w:p w14:paraId="0261C179" w14:textId="1B92E3EF"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559971</w:t>
            </w:r>
          </w:p>
        </w:tc>
        <w:tc>
          <w:tcPr>
            <w:tcW w:w="1140" w:type="dxa"/>
            <w:tcBorders>
              <w:top w:val="nil"/>
              <w:left w:val="nil"/>
              <w:bottom w:val="single" w:sz="8" w:space="0" w:color="auto"/>
              <w:right w:val="nil"/>
            </w:tcBorders>
            <w:shd w:val="clear" w:color="auto" w:fill="auto"/>
            <w:noWrap/>
            <w:vAlign w:val="bottom"/>
          </w:tcPr>
          <w:p w14:paraId="7B47EBFC" w14:textId="7AE62EC7"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4523826</w:t>
            </w:r>
          </w:p>
        </w:tc>
        <w:tc>
          <w:tcPr>
            <w:tcW w:w="1815" w:type="dxa"/>
            <w:tcBorders>
              <w:top w:val="nil"/>
              <w:left w:val="nil"/>
              <w:bottom w:val="single" w:sz="8" w:space="0" w:color="auto"/>
              <w:right w:val="nil"/>
            </w:tcBorders>
            <w:shd w:val="clear" w:color="auto" w:fill="auto"/>
            <w:noWrap/>
            <w:vAlign w:val="bottom"/>
          </w:tcPr>
          <w:p w14:paraId="11352920" w14:textId="261A2B4E" w:rsidR="000667E0" w:rsidRPr="005F6C07" w:rsidRDefault="000667E0" w:rsidP="00066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486F4A77" w14:textId="77777777" w:rsidR="00241A4B" w:rsidRPr="005F6C07" w:rsidRDefault="00241A4B" w:rsidP="003F127C">
      <w:pPr>
        <w:spacing w:after="0"/>
        <w:jc w:val="both"/>
        <w:rPr>
          <w:rFonts w:ascii="Times New Roman" w:eastAsia="Calibri" w:hAnsi="Times New Roman" w:cs="Times New Roman"/>
          <w:b/>
          <w:color w:val="000000"/>
          <w:sz w:val="24"/>
          <w:szCs w:val="24"/>
        </w:rPr>
      </w:pPr>
    </w:p>
    <w:p w14:paraId="7F57C3FE" w14:textId="77777777" w:rsidR="00DE1DF7" w:rsidRPr="005F6C07" w:rsidRDefault="00DE1DF7" w:rsidP="003F127C">
      <w:pPr>
        <w:spacing w:after="0"/>
        <w:jc w:val="both"/>
        <w:rPr>
          <w:rFonts w:ascii="Times New Roman" w:eastAsia="Calibri" w:hAnsi="Times New Roman" w:cs="Times New Roman"/>
          <w:b/>
          <w:color w:val="000000"/>
          <w:sz w:val="24"/>
          <w:szCs w:val="24"/>
        </w:rPr>
      </w:pPr>
      <w:r w:rsidRPr="005F6C07">
        <w:rPr>
          <w:rFonts w:ascii="Times New Roman" w:eastAsia="Calibri" w:hAnsi="Times New Roman" w:cs="Times New Roman"/>
          <w:b/>
          <w:color w:val="000000"/>
          <w:sz w:val="24"/>
          <w:szCs w:val="24"/>
        </w:rPr>
        <w:br w:type="page"/>
      </w:r>
    </w:p>
    <w:p w14:paraId="4341D8AE" w14:textId="4879AFBD" w:rsidR="003F127C" w:rsidRPr="005F6C07" w:rsidRDefault="003F127C" w:rsidP="003F127C">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lastRenderedPageBreak/>
        <w:t>Table B.</w:t>
      </w:r>
      <w:r w:rsidR="00F65B6C" w:rsidRPr="005F6C07">
        <w:rPr>
          <w:rFonts w:ascii="Times New Roman" w:eastAsia="Calibri" w:hAnsi="Times New Roman" w:cs="Times New Roman"/>
          <w:b/>
          <w:color w:val="000000"/>
          <w:sz w:val="24"/>
          <w:szCs w:val="24"/>
        </w:rPr>
        <w:t>4</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33</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260"/>
        <w:gridCol w:w="2430"/>
        <w:gridCol w:w="1542"/>
        <w:gridCol w:w="1203"/>
        <w:gridCol w:w="1140"/>
        <w:gridCol w:w="1140"/>
        <w:gridCol w:w="1815"/>
      </w:tblGrid>
      <w:tr w:rsidR="00110405" w:rsidRPr="005F6C07" w14:paraId="060E3CCB" w14:textId="77777777" w:rsidTr="00110405">
        <w:trPr>
          <w:trHeight w:val="827"/>
        </w:trPr>
        <w:tc>
          <w:tcPr>
            <w:tcW w:w="1260" w:type="dxa"/>
            <w:tcBorders>
              <w:top w:val="single" w:sz="8" w:space="0" w:color="auto"/>
              <w:left w:val="nil"/>
              <w:bottom w:val="single" w:sz="8" w:space="0" w:color="auto"/>
              <w:right w:val="nil"/>
            </w:tcBorders>
            <w:shd w:val="clear" w:color="auto" w:fill="auto"/>
            <w:vAlign w:val="center"/>
            <w:hideMark/>
          </w:tcPr>
          <w:p w14:paraId="0C5C0DF7" w14:textId="77777777" w:rsidR="00D13AD4" w:rsidRPr="005F6C07" w:rsidRDefault="00D13AD4"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429083D6" w14:textId="77777777" w:rsidR="00D13AD4" w:rsidRPr="005F6C07" w:rsidRDefault="00D13AD4"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3D1E910B" w14:textId="77777777" w:rsidR="00D13AD4" w:rsidRPr="005F6C07" w:rsidRDefault="00D13AD4"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58AF26D7" w14:textId="77777777" w:rsidR="00D13AD4" w:rsidRPr="005F6C07" w:rsidRDefault="00D13AD4"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542" w:type="dxa"/>
            <w:tcBorders>
              <w:top w:val="single" w:sz="8" w:space="0" w:color="auto"/>
              <w:left w:val="nil"/>
              <w:bottom w:val="single" w:sz="8" w:space="0" w:color="auto"/>
              <w:right w:val="nil"/>
            </w:tcBorders>
            <w:shd w:val="clear" w:color="auto" w:fill="auto"/>
            <w:noWrap/>
            <w:vAlign w:val="center"/>
            <w:hideMark/>
          </w:tcPr>
          <w:p w14:paraId="5271E9C2" w14:textId="77777777" w:rsidR="00D13AD4" w:rsidRPr="005F6C07" w:rsidRDefault="00D13AD4"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7721A7A4" w14:textId="77777777" w:rsidR="00D13AD4" w:rsidRPr="005F6C07" w:rsidRDefault="00D13AD4"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61293B8F" w14:textId="77777777" w:rsidR="00D13AD4" w:rsidRPr="005F6C07" w:rsidRDefault="00D13AD4"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05DEB5E5" w14:textId="77777777" w:rsidR="00D13AD4" w:rsidRPr="005F6C07" w:rsidRDefault="00D13AD4"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4BF4B69B" w14:textId="77777777" w:rsidR="00D13AD4" w:rsidRPr="005F6C07" w:rsidRDefault="00D13AD4"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110405" w:rsidRPr="005F6C07" w14:paraId="5CF78007" w14:textId="77777777" w:rsidTr="00110405">
        <w:trPr>
          <w:trHeight w:val="287"/>
        </w:trPr>
        <w:tc>
          <w:tcPr>
            <w:tcW w:w="1260" w:type="dxa"/>
            <w:tcBorders>
              <w:top w:val="nil"/>
              <w:left w:val="nil"/>
              <w:bottom w:val="nil"/>
              <w:right w:val="nil"/>
            </w:tcBorders>
            <w:shd w:val="clear" w:color="auto" w:fill="auto"/>
            <w:noWrap/>
            <w:vAlign w:val="bottom"/>
            <w:hideMark/>
          </w:tcPr>
          <w:p w14:paraId="6B3EDB1C" w14:textId="27E6FB78" w:rsidR="00D13AD4" w:rsidRPr="005F6C07" w:rsidRDefault="002F4B8B" w:rsidP="0011040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634A01F5" wp14:editId="27DB810D">
                  <wp:extent cx="182880" cy="182880"/>
                  <wp:effectExtent l="0" t="0" r="7620" b="7620"/>
                  <wp:docPr id="3369" name="Picture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568B72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7D48633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10/31/2023</w:t>
            </w:r>
          </w:p>
        </w:tc>
        <w:tc>
          <w:tcPr>
            <w:tcW w:w="2430" w:type="dxa"/>
            <w:tcBorders>
              <w:top w:val="nil"/>
              <w:left w:val="nil"/>
              <w:bottom w:val="nil"/>
              <w:right w:val="nil"/>
            </w:tcBorders>
            <w:shd w:val="clear" w:color="auto" w:fill="auto"/>
            <w:noWrap/>
            <w:vAlign w:val="bottom"/>
            <w:hideMark/>
          </w:tcPr>
          <w:p w14:paraId="5D12DFFD"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827D0F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2023FA05</w:t>
            </w:r>
          </w:p>
        </w:tc>
        <w:tc>
          <w:tcPr>
            <w:tcW w:w="1203" w:type="dxa"/>
            <w:tcBorders>
              <w:top w:val="nil"/>
              <w:left w:val="nil"/>
              <w:bottom w:val="nil"/>
              <w:right w:val="nil"/>
            </w:tcBorders>
            <w:shd w:val="clear" w:color="auto" w:fill="auto"/>
            <w:noWrap/>
            <w:vAlign w:val="bottom"/>
            <w:hideMark/>
          </w:tcPr>
          <w:p w14:paraId="6A8773D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w:t>
            </w:r>
          </w:p>
        </w:tc>
        <w:tc>
          <w:tcPr>
            <w:tcW w:w="1140" w:type="dxa"/>
            <w:tcBorders>
              <w:top w:val="nil"/>
              <w:left w:val="nil"/>
              <w:bottom w:val="nil"/>
              <w:right w:val="nil"/>
            </w:tcBorders>
            <w:shd w:val="clear" w:color="auto" w:fill="auto"/>
            <w:noWrap/>
            <w:vAlign w:val="bottom"/>
            <w:hideMark/>
          </w:tcPr>
          <w:p w14:paraId="69739AC0"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564881</w:t>
            </w:r>
          </w:p>
        </w:tc>
        <w:tc>
          <w:tcPr>
            <w:tcW w:w="1140" w:type="dxa"/>
            <w:tcBorders>
              <w:top w:val="nil"/>
              <w:left w:val="nil"/>
              <w:bottom w:val="nil"/>
              <w:right w:val="nil"/>
            </w:tcBorders>
            <w:shd w:val="clear" w:color="auto" w:fill="auto"/>
            <w:noWrap/>
            <w:vAlign w:val="bottom"/>
            <w:hideMark/>
          </w:tcPr>
          <w:p w14:paraId="1304B8E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4530159</w:t>
            </w:r>
          </w:p>
        </w:tc>
        <w:tc>
          <w:tcPr>
            <w:tcW w:w="1815" w:type="dxa"/>
            <w:tcBorders>
              <w:top w:val="nil"/>
              <w:left w:val="nil"/>
              <w:bottom w:val="nil"/>
              <w:right w:val="nil"/>
            </w:tcBorders>
            <w:shd w:val="clear" w:color="auto" w:fill="auto"/>
            <w:noWrap/>
            <w:vAlign w:val="bottom"/>
            <w:hideMark/>
          </w:tcPr>
          <w:p w14:paraId="37373BA2"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52BE9326" w14:textId="77777777" w:rsidTr="00110405">
        <w:trPr>
          <w:trHeight w:val="287"/>
        </w:trPr>
        <w:tc>
          <w:tcPr>
            <w:tcW w:w="1260" w:type="dxa"/>
            <w:tcBorders>
              <w:top w:val="nil"/>
              <w:left w:val="nil"/>
              <w:bottom w:val="nil"/>
              <w:right w:val="nil"/>
            </w:tcBorders>
            <w:shd w:val="clear" w:color="auto" w:fill="auto"/>
            <w:noWrap/>
            <w:vAlign w:val="bottom"/>
            <w:hideMark/>
          </w:tcPr>
          <w:p w14:paraId="1DF78601" w14:textId="5F0E6489"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633B6E2" wp14:editId="48FBD125">
                  <wp:extent cx="182880" cy="182880"/>
                  <wp:effectExtent l="0" t="0" r="7620" b="7620"/>
                  <wp:docPr id="3370" name="Picture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BDC98B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18DAD7A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11/1/2023</w:t>
            </w:r>
          </w:p>
        </w:tc>
        <w:tc>
          <w:tcPr>
            <w:tcW w:w="2430" w:type="dxa"/>
            <w:tcBorders>
              <w:top w:val="nil"/>
              <w:left w:val="nil"/>
              <w:bottom w:val="nil"/>
              <w:right w:val="nil"/>
            </w:tcBorders>
            <w:shd w:val="clear" w:color="auto" w:fill="auto"/>
            <w:noWrap/>
            <w:vAlign w:val="bottom"/>
            <w:hideMark/>
          </w:tcPr>
          <w:p w14:paraId="1E91011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BE3586C"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w:t>
            </w:r>
          </w:p>
        </w:tc>
        <w:tc>
          <w:tcPr>
            <w:tcW w:w="1203" w:type="dxa"/>
            <w:tcBorders>
              <w:top w:val="nil"/>
              <w:left w:val="nil"/>
              <w:bottom w:val="nil"/>
              <w:right w:val="nil"/>
            </w:tcBorders>
            <w:shd w:val="clear" w:color="auto" w:fill="auto"/>
            <w:noWrap/>
            <w:vAlign w:val="bottom"/>
            <w:hideMark/>
          </w:tcPr>
          <w:p w14:paraId="1BC40040"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140" w:type="dxa"/>
            <w:tcBorders>
              <w:top w:val="nil"/>
              <w:left w:val="nil"/>
              <w:bottom w:val="nil"/>
              <w:right w:val="nil"/>
            </w:tcBorders>
            <w:shd w:val="clear" w:color="auto" w:fill="auto"/>
            <w:noWrap/>
            <w:vAlign w:val="bottom"/>
            <w:hideMark/>
          </w:tcPr>
          <w:p w14:paraId="494A68F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564781</w:t>
            </w:r>
          </w:p>
        </w:tc>
        <w:tc>
          <w:tcPr>
            <w:tcW w:w="1140" w:type="dxa"/>
            <w:tcBorders>
              <w:top w:val="nil"/>
              <w:left w:val="nil"/>
              <w:bottom w:val="nil"/>
              <w:right w:val="nil"/>
            </w:tcBorders>
            <w:shd w:val="clear" w:color="auto" w:fill="auto"/>
            <w:noWrap/>
            <w:vAlign w:val="bottom"/>
            <w:hideMark/>
          </w:tcPr>
          <w:p w14:paraId="46AADEF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4530031</w:t>
            </w:r>
          </w:p>
        </w:tc>
        <w:tc>
          <w:tcPr>
            <w:tcW w:w="1815" w:type="dxa"/>
            <w:tcBorders>
              <w:top w:val="nil"/>
              <w:left w:val="nil"/>
              <w:bottom w:val="nil"/>
              <w:right w:val="nil"/>
            </w:tcBorders>
            <w:shd w:val="clear" w:color="auto" w:fill="auto"/>
            <w:noWrap/>
            <w:vAlign w:val="bottom"/>
            <w:hideMark/>
          </w:tcPr>
          <w:p w14:paraId="2439A6B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5EF44C04" w14:textId="77777777" w:rsidTr="00110405">
        <w:trPr>
          <w:trHeight w:val="287"/>
        </w:trPr>
        <w:tc>
          <w:tcPr>
            <w:tcW w:w="1260" w:type="dxa"/>
            <w:tcBorders>
              <w:top w:val="nil"/>
              <w:left w:val="nil"/>
              <w:bottom w:val="nil"/>
              <w:right w:val="nil"/>
            </w:tcBorders>
            <w:shd w:val="clear" w:color="auto" w:fill="auto"/>
            <w:noWrap/>
            <w:vAlign w:val="bottom"/>
            <w:hideMark/>
          </w:tcPr>
          <w:p w14:paraId="7420079F" w14:textId="08B143AE"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37E1DB1" wp14:editId="6845BA9B">
                  <wp:extent cx="182880" cy="182880"/>
                  <wp:effectExtent l="0" t="0" r="7620" b="762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BD15168"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782CB2F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65DA595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04A22DA9"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2023FA16</w:t>
            </w:r>
          </w:p>
        </w:tc>
        <w:tc>
          <w:tcPr>
            <w:tcW w:w="1203" w:type="dxa"/>
            <w:tcBorders>
              <w:top w:val="nil"/>
              <w:left w:val="nil"/>
              <w:bottom w:val="nil"/>
              <w:right w:val="nil"/>
            </w:tcBorders>
            <w:shd w:val="clear" w:color="auto" w:fill="auto"/>
            <w:noWrap/>
            <w:vAlign w:val="bottom"/>
            <w:hideMark/>
          </w:tcPr>
          <w:p w14:paraId="5CBE51B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c>
          <w:tcPr>
            <w:tcW w:w="1140" w:type="dxa"/>
            <w:tcBorders>
              <w:top w:val="nil"/>
              <w:left w:val="nil"/>
              <w:bottom w:val="nil"/>
              <w:right w:val="nil"/>
            </w:tcBorders>
            <w:shd w:val="clear" w:color="auto" w:fill="auto"/>
            <w:noWrap/>
            <w:vAlign w:val="bottom"/>
            <w:hideMark/>
          </w:tcPr>
          <w:p w14:paraId="0C51782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565359</w:t>
            </w:r>
          </w:p>
        </w:tc>
        <w:tc>
          <w:tcPr>
            <w:tcW w:w="1140" w:type="dxa"/>
            <w:tcBorders>
              <w:top w:val="nil"/>
              <w:left w:val="nil"/>
              <w:bottom w:val="nil"/>
              <w:right w:val="nil"/>
            </w:tcBorders>
            <w:shd w:val="clear" w:color="auto" w:fill="auto"/>
            <w:noWrap/>
            <w:vAlign w:val="bottom"/>
            <w:hideMark/>
          </w:tcPr>
          <w:p w14:paraId="2C7A48A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4530641</w:t>
            </w:r>
          </w:p>
        </w:tc>
        <w:tc>
          <w:tcPr>
            <w:tcW w:w="1815" w:type="dxa"/>
            <w:tcBorders>
              <w:top w:val="nil"/>
              <w:left w:val="nil"/>
              <w:bottom w:val="nil"/>
              <w:right w:val="nil"/>
            </w:tcBorders>
            <w:shd w:val="clear" w:color="auto" w:fill="auto"/>
            <w:noWrap/>
            <w:vAlign w:val="bottom"/>
            <w:hideMark/>
          </w:tcPr>
          <w:p w14:paraId="6A411CA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75E10E5C" w14:textId="77777777" w:rsidTr="00110405">
        <w:trPr>
          <w:trHeight w:val="287"/>
        </w:trPr>
        <w:tc>
          <w:tcPr>
            <w:tcW w:w="1260" w:type="dxa"/>
            <w:tcBorders>
              <w:top w:val="nil"/>
              <w:left w:val="nil"/>
              <w:bottom w:val="nil"/>
              <w:right w:val="nil"/>
            </w:tcBorders>
            <w:shd w:val="clear" w:color="auto" w:fill="auto"/>
            <w:noWrap/>
            <w:vAlign w:val="bottom"/>
            <w:hideMark/>
          </w:tcPr>
          <w:p w14:paraId="5D151523" w14:textId="4FE2B1E5"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6CF8DA6" wp14:editId="2379E73B">
                  <wp:extent cx="182880" cy="182880"/>
                  <wp:effectExtent l="0" t="0" r="7620" b="762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CD8B7D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7111313B"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3B9A8FE2"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38E96DC"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2023FA16B</w:t>
            </w:r>
          </w:p>
        </w:tc>
        <w:tc>
          <w:tcPr>
            <w:tcW w:w="1203" w:type="dxa"/>
            <w:tcBorders>
              <w:top w:val="nil"/>
              <w:left w:val="nil"/>
              <w:bottom w:val="nil"/>
              <w:right w:val="nil"/>
            </w:tcBorders>
            <w:shd w:val="clear" w:color="auto" w:fill="auto"/>
            <w:noWrap/>
            <w:vAlign w:val="bottom"/>
            <w:hideMark/>
          </w:tcPr>
          <w:p w14:paraId="003E53E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7224D66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566399</w:t>
            </w:r>
          </w:p>
        </w:tc>
        <w:tc>
          <w:tcPr>
            <w:tcW w:w="1140" w:type="dxa"/>
            <w:tcBorders>
              <w:top w:val="nil"/>
              <w:left w:val="nil"/>
              <w:bottom w:val="nil"/>
              <w:right w:val="nil"/>
            </w:tcBorders>
            <w:shd w:val="clear" w:color="auto" w:fill="auto"/>
            <w:noWrap/>
            <w:vAlign w:val="bottom"/>
            <w:hideMark/>
          </w:tcPr>
          <w:p w14:paraId="0A41E3F9"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4533810</w:t>
            </w:r>
          </w:p>
        </w:tc>
        <w:tc>
          <w:tcPr>
            <w:tcW w:w="1815" w:type="dxa"/>
            <w:tcBorders>
              <w:top w:val="nil"/>
              <w:left w:val="nil"/>
              <w:bottom w:val="nil"/>
              <w:right w:val="nil"/>
            </w:tcBorders>
            <w:shd w:val="clear" w:color="auto" w:fill="auto"/>
            <w:noWrap/>
            <w:vAlign w:val="bottom"/>
            <w:hideMark/>
          </w:tcPr>
          <w:p w14:paraId="1CD36BF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748181EB" w14:textId="77777777" w:rsidTr="00110405">
        <w:trPr>
          <w:trHeight w:val="287"/>
        </w:trPr>
        <w:tc>
          <w:tcPr>
            <w:tcW w:w="1260" w:type="dxa"/>
            <w:tcBorders>
              <w:top w:val="nil"/>
              <w:left w:val="nil"/>
              <w:bottom w:val="nil"/>
              <w:right w:val="nil"/>
            </w:tcBorders>
            <w:shd w:val="clear" w:color="auto" w:fill="auto"/>
            <w:noWrap/>
            <w:vAlign w:val="bottom"/>
            <w:hideMark/>
          </w:tcPr>
          <w:p w14:paraId="55F0CB64" w14:textId="7B1E0E08"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B0D5399" wp14:editId="594CF6D0">
                  <wp:extent cx="182880" cy="182880"/>
                  <wp:effectExtent l="0" t="0" r="7620" b="7620"/>
                  <wp:docPr id="3373" name="Picture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1B7B1CB"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4F2C72E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77406CD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7D9D6AE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2023FA22</w:t>
            </w:r>
          </w:p>
        </w:tc>
        <w:tc>
          <w:tcPr>
            <w:tcW w:w="1203" w:type="dxa"/>
            <w:tcBorders>
              <w:top w:val="nil"/>
              <w:left w:val="nil"/>
              <w:bottom w:val="nil"/>
              <w:right w:val="nil"/>
            </w:tcBorders>
            <w:shd w:val="clear" w:color="auto" w:fill="auto"/>
            <w:noWrap/>
            <w:vAlign w:val="bottom"/>
            <w:hideMark/>
          </w:tcPr>
          <w:p w14:paraId="1B1AC2E9"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w:t>
            </w:r>
          </w:p>
        </w:tc>
        <w:tc>
          <w:tcPr>
            <w:tcW w:w="1140" w:type="dxa"/>
            <w:tcBorders>
              <w:top w:val="nil"/>
              <w:left w:val="nil"/>
              <w:bottom w:val="nil"/>
              <w:right w:val="nil"/>
            </w:tcBorders>
            <w:shd w:val="clear" w:color="auto" w:fill="auto"/>
            <w:noWrap/>
            <w:vAlign w:val="bottom"/>
            <w:hideMark/>
          </w:tcPr>
          <w:p w14:paraId="6CB437E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564432</w:t>
            </w:r>
          </w:p>
        </w:tc>
        <w:tc>
          <w:tcPr>
            <w:tcW w:w="1140" w:type="dxa"/>
            <w:tcBorders>
              <w:top w:val="nil"/>
              <w:left w:val="nil"/>
              <w:bottom w:val="nil"/>
              <w:right w:val="nil"/>
            </w:tcBorders>
            <w:shd w:val="clear" w:color="auto" w:fill="auto"/>
            <w:noWrap/>
            <w:vAlign w:val="bottom"/>
            <w:hideMark/>
          </w:tcPr>
          <w:p w14:paraId="58D0F819"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4529493</w:t>
            </w:r>
          </w:p>
        </w:tc>
        <w:tc>
          <w:tcPr>
            <w:tcW w:w="1815" w:type="dxa"/>
            <w:tcBorders>
              <w:top w:val="nil"/>
              <w:left w:val="nil"/>
              <w:bottom w:val="nil"/>
              <w:right w:val="nil"/>
            </w:tcBorders>
            <w:shd w:val="clear" w:color="auto" w:fill="auto"/>
            <w:noWrap/>
            <w:vAlign w:val="bottom"/>
            <w:hideMark/>
          </w:tcPr>
          <w:p w14:paraId="63CAC20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25A37B99" w14:textId="77777777" w:rsidTr="00110405">
        <w:trPr>
          <w:trHeight w:val="287"/>
        </w:trPr>
        <w:tc>
          <w:tcPr>
            <w:tcW w:w="1260" w:type="dxa"/>
            <w:tcBorders>
              <w:top w:val="nil"/>
              <w:left w:val="nil"/>
              <w:bottom w:val="nil"/>
              <w:right w:val="nil"/>
            </w:tcBorders>
            <w:shd w:val="clear" w:color="auto" w:fill="auto"/>
            <w:noWrap/>
            <w:vAlign w:val="bottom"/>
            <w:hideMark/>
          </w:tcPr>
          <w:p w14:paraId="2762013E" w14:textId="743194DD"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D28DEE4" wp14:editId="13FBAD5E">
                  <wp:extent cx="182880" cy="182880"/>
                  <wp:effectExtent l="0" t="0" r="7620" b="762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5D67E8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40C0635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11/4/2023</w:t>
            </w:r>
          </w:p>
        </w:tc>
        <w:tc>
          <w:tcPr>
            <w:tcW w:w="2430" w:type="dxa"/>
            <w:tcBorders>
              <w:top w:val="nil"/>
              <w:left w:val="nil"/>
              <w:bottom w:val="nil"/>
              <w:right w:val="nil"/>
            </w:tcBorders>
            <w:shd w:val="clear" w:color="auto" w:fill="auto"/>
            <w:noWrap/>
            <w:vAlign w:val="bottom"/>
            <w:hideMark/>
          </w:tcPr>
          <w:p w14:paraId="2FB1100D"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6C182B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2023FA29</w:t>
            </w:r>
          </w:p>
        </w:tc>
        <w:tc>
          <w:tcPr>
            <w:tcW w:w="1203" w:type="dxa"/>
            <w:tcBorders>
              <w:top w:val="nil"/>
              <w:left w:val="nil"/>
              <w:bottom w:val="nil"/>
              <w:right w:val="nil"/>
            </w:tcBorders>
            <w:shd w:val="clear" w:color="auto" w:fill="auto"/>
            <w:noWrap/>
            <w:vAlign w:val="bottom"/>
            <w:hideMark/>
          </w:tcPr>
          <w:p w14:paraId="38C05E9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24</w:t>
            </w:r>
          </w:p>
        </w:tc>
        <w:tc>
          <w:tcPr>
            <w:tcW w:w="1140" w:type="dxa"/>
            <w:tcBorders>
              <w:top w:val="nil"/>
              <w:left w:val="nil"/>
              <w:bottom w:val="nil"/>
              <w:right w:val="nil"/>
            </w:tcBorders>
            <w:shd w:val="clear" w:color="auto" w:fill="auto"/>
            <w:noWrap/>
            <w:vAlign w:val="bottom"/>
            <w:hideMark/>
          </w:tcPr>
          <w:p w14:paraId="46FA15A8"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564843</w:t>
            </w:r>
          </w:p>
        </w:tc>
        <w:tc>
          <w:tcPr>
            <w:tcW w:w="1140" w:type="dxa"/>
            <w:tcBorders>
              <w:top w:val="nil"/>
              <w:left w:val="nil"/>
              <w:bottom w:val="nil"/>
              <w:right w:val="nil"/>
            </w:tcBorders>
            <w:shd w:val="clear" w:color="auto" w:fill="auto"/>
            <w:noWrap/>
            <w:vAlign w:val="bottom"/>
            <w:hideMark/>
          </w:tcPr>
          <w:p w14:paraId="031DB47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4530005</w:t>
            </w:r>
          </w:p>
        </w:tc>
        <w:tc>
          <w:tcPr>
            <w:tcW w:w="1815" w:type="dxa"/>
            <w:tcBorders>
              <w:top w:val="nil"/>
              <w:left w:val="nil"/>
              <w:bottom w:val="nil"/>
              <w:right w:val="nil"/>
            </w:tcBorders>
            <w:shd w:val="clear" w:color="auto" w:fill="auto"/>
            <w:noWrap/>
            <w:vAlign w:val="bottom"/>
            <w:hideMark/>
          </w:tcPr>
          <w:p w14:paraId="25A0D1F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7C186FA6" w14:textId="77777777" w:rsidTr="00110405">
        <w:trPr>
          <w:trHeight w:val="287"/>
        </w:trPr>
        <w:tc>
          <w:tcPr>
            <w:tcW w:w="1260" w:type="dxa"/>
            <w:tcBorders>
              <w:top w:val="nil"/>
              <w:left w:val="nil"/>
              <w:bottom w:val="nil"/>
              <w:right w:val="nil"/>
            </w:tcBorders>
            <w:shd w:val="clear" w:color="auto" w:fill="auto"/>
            <w:noWrap/>
            <w:vAlign w:val="bottom"/>
            <w:hideMark/>
          </w:tcPr>
          <w:p w14:paraId="0BC97407" w14:textId="07DE769D"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C79137D" wp14:editId="4BED93ED">
                  <wp:extent cx="182880" cy="182880"/>
                  <wp:effectExtent l="0" t="0" r="7620" b="762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A74E30B"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0137072C"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11/5/2023</w:t>
            </w:r>
          </w:p>
        </w:tc>
        <w:tc>
          <w:tcPr>
            <w:tcW w:w="2430" w:type="dxa"/>
            <w:tcBorders>
              <w:top w:val="nil"/>
              <w:left w:val="nil"/>
              <w:bottom w:val="nil"/>
              <w:right w:val="nil"/>
            </w:tcBorders>
            <w:shd w:val="clear" w:color="auto" w:fill="auto"/>
            <w:noWrap/>
            <w:vAlign w:val="bottom"/>
            <w:hideMark/>
          </w:tcPr>
          <w:p w14:paraId="371AE539"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1DD8851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2023FA35</w:t>
            </w:r>
          </w:p>
        </w:tc>
        <w:tc>
          <w:tcPr>
            <w:tcW w:w="1203" w:type="dxa"/>
            <w:tcBorders>
              <w:top w:val="nil"/>
              <w:left w:val="nil"/>
              <w:bottom w:val="nil"/>
              <w:right w:val="nil"/>
            </w:tcBorders>
            <w:shd w:val="clear" w:color="auto" w:fill="auto"/>
            <w:noWrap/>
            <w:vAlign w:val="bottom"/>
            <w:hideMark/>
          </w:tcPr>
          <w:p w14:paraId="1675957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7F32010"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564534</w:t>
            </w:r>
          </w:p>
        </w:tc>
        <w:tc>
          <w:tcPr>
            <w:tcW w:w="1140" w:type="dxa"/>
            <w:tcBorders>
              <w:top w:val="nil"/>
              <w:left w:val="nil"/>
              <w:bottom w:val="nil"/>
              <w:right w:val="nil"/>
            </w:tcBorders>
            <w:shd w:val="clear" w:color="auto" w:fill="auto"/>
            <w:noWrap/>
            <w:vAlign w:val="bottom"/>
            <w:hideMark/>
          </w:tcPr>
          <w:p w14:paraId="0521E400"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4528693</w:t>
            </w:r>
          </w:p>
        </w:tc>
        <w:tc>
          <w:tcPr>
            <w:tcW w:w="1815" w:type="dxa"/>
            <w:tcBorders>
              <w:top w:val="nil"/>
              <w:left w:val="nil"/>
              <w:bottom w:val="nil"/>
              <w:right w:val="nil"/>
            </w:tcBorders>
            <w:shd w:val="clear" w:color="auto" w:fill="auto"/>
            <w:noWrap/>
            <w:vAlign w:val="bottom"/>
            <w:hideMark/>
          </w:tcPr>
          <w:p w14:paraId="003493D8"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13F7D8AB" w14:textId="77777777" w:rsidTr="00110405">
        <w:trPr>
          <w:trHeight w:val="287"/>
        </w:trPr>
        <w:tc>
          <w:tcPr>
            <w:tcW w:w="1260" w:type="dxa"/>
            <w:tcBorders>
              <w:top w:val="nil"/>
              <w:left w:val="nil"/>
              <w:bottom w:val="nil"/>
              <w:right w:val="nil"/>
            </w:tcBorders>
            <w:shd w:val="clear" w:color="auto" w:fill="auto"/>
            <w:noWrap/>
            <w:vAlign w:val="bottom"/>
            <w:hideMark/>
          </w:tcPr>
          <w:p w14:paraId="50803DA0" w14:textId="0669019A"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56F2254" wp14:editId="13849888">
                  <wp:extent cx="182880" cy="182880"/>
                  <wp:effectExtent l="0" t="0" r="7620" b="7620"/>
                  <wp:docPr id="3376" name="Picture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2C8F0D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51CBB65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0F1F838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4705639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2023FA42</w:t>
            </w:r>
          </w:p>
        </w:tc>
        <w:tc>
          <w:tcPr>
            <w:tcW w:w="1203" w:type="dxa"/>
            <w:tcBorders>
              <w:top w:val="nil"/>
              <w:left w:val="nil"/>
              <w:bottom w:val="nil"/>
              <w:right w:val="nil"/>
            </w:tcBorders>
            <w:shd w:val="clear" w:color="auto" w:fill="auto"/>
            <w:noWrap/>
            <w:vAlign w:val="bottom"/>
            <w:hideMark/>
          </w:tcPr>
          <w:p w14:paraId="34C9EB9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24</w:t>
            </w:r>
          </w:p>
        </w:tc>
        <w:tc>
          <w:tcPr>
            <w:tcW w:w="1140" w:type="dxa"/>
            <w:tcBorders>
              <w:top w:val="nil"/>
              <w:left w:val="nil"/>
              <w:bottom w:val="nil"/>
              <w:right w:val="nil"/>
            </w:tcBorders>
            <w:shd w:val="clear" w:color="auto" w:fill="auto"/>
            <w:noWrap/>
            <w:vAlign w:val="bottom"/>
            <w:hideMark/>
          </w:tcPr>
          <w:p w14:paraId="415F32D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564843</w:t>
            </w:r>
          </w:p>
        </w:tc>
        <w:tc>
          <w:tcPr>
            <w:tcW w:w="1140" w:type="dxa"/>
            <w:tcBorders>
              <w:top w:val="nil"/>
              <w:left w:val="nil"/>
              <w:bottom w:val="nil"/>
              <w:right w:val="nil"/>
            </w:tcBorders>
            <w:shd w:val="clear" w:color="auto" w:fill="auto"/>
            <w:noWrap/>
            <w:vAlign w:val="bottom"/>
            <w:hideMark/>
          </w:tcPr>
          <w:p w14:paraId="7C2DD357"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4530005</w:t>
            </w:r>
          </w:p>
        </w:tc>
        <w:tc>
          <w:tcPr>
            <w:tcW w:w="1815" w:type="dxa"/>
            <w:tcBorders>
              <w:top w:val="nil"/>
              <w:left w:val="nil"/>
              <w:bottom w:val="nil"/>
              <w:right w:val="nil"/>
            </w:tcBorders>
            <w:shd w:val="clear" w:color="auto" w:fill="auto"/>
            <w:noWrap/>
            <w:vAlign w:val="bottom"/>
            <w:hideMark/>
          </w:tcPr>
          <w:p w14:paraId="0511B92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6C82827F" w14:textId="77777777" w:rsidTr="00110405">
        <w:trPr>
          <w:trHeight w:val="287"/>
        </w:trPr>
        <w:tc>
          <w:tcPr>
            <w:tcW w:w="1260" w:type="dxa"/>
            <w:tcBorders>
              <w:top w:val="nil"/>
              <w:left w:val="nil"/>
              <w:bottom w:val="nil"/>
              <w:right w:val="nil"/>
            </w:tcBorders>
            <w:shd w:val="clear" w:color="auto" w:fill="auto"/>
            <w:noWrap/>
            <w:vAlign w:val="bottom"/>
            <w:hideMark/>
          </w:tcPr>
          <w:p w14:paraId="263FDC02" w14:textId="7D9E50D7"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D904EE7" wp14:editId="642FC510">
                  <wp:extent cx="182880" cy="182880"/>
                  <wp:effectExtent l="0" t="0" r="7620" b="7620"/>
                  <wp:docPr id="3377" name="Picture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AE801E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319EF30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11/7/2023</w:t>
            </w:r>
          </w:p>
        </w:tc>
        <w:tc>
          <w:tcPr>
            <w:tcW w:w="2430" w:type="dxa"/>
            <w:tcBorders>
              <w:top w:val="nil"/>
              <w:left w:val="nil"/>
              <w:bottom w:val="nil"/>
              <w:right w:val="nil"/>
            </w:tcBorders>
            <w:shd w:val="clear" w:color="auto" w:fill="auto"/>
            <w:noWrap/>
            <w:vAlign w:val="bottom"/>
            <w:hideMark/>
          </w:tcPr>
          <w:p w14:paraId="39DF59F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488C536B"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2023FA48</w:t>
            </w:r>
          </w:p>
        </w:tc>
        <w:tc>
          <w:tcPr>
            <w:tcW w:w="1203" w:type="dxa"/>
            <w:tcBorders>
              <w:top w:val="nil"/>
              <w:left w:val="nil"/>
              <w:bottom w:val="nil"/>
              <w:right w:val="nil"/>
            </w:tcBorders>
            <w:shd w:val="clear" w:color="auto" w:fill="auto"/>
            <w:noWrap/>
            <w:vAlign w:val="bottom"/>
            <w:hideMark/>
          </w:tcPr>
          <w:p w14:paraId="4A690A29"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AB79C0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565041</w:t>
            </w:r>
          </w:p>
        </w:tc>
        <w:tc>
          <w:tcPr>
            <w:tcW w:w="1140" w:type="dxa"/>
            <w:tcBorders>
              <w:top w:val="nil"/>
              <w:left w:val="nil"/>
              <w:bottom w:val="nil"/>
              <w:right w:val="nil"/>
            </w:tcBorders>
            <w:shd w:val="clear" w:color="auto" w:fill="auto"/>
            <w:noWrap/>
            <w:vAlign w:val="bottom"/>
            <w:hideMark/>
          </w:tcPr>
          <w:p w14:paraId="30E9061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4528608</w:t>
            </w:r>
          </w:p>
        </w:tc>
        <w:tc>
          <w:tcPr>
            <w:tcW w:w="1815" w:type="dxa"/>
            <w:tcBorders>
              <w:top w:val="nil"/>
              <w:left w:val="nil"/>
              <w:bottom w:val="nil"/>
              <w:right w:val="nil"/>
            </w:tcBorders>
            <w:shd w:val="clear" w:color="auto" w:fill="auto"/>
            <w:noWrap/>
            <w:vAlign w:val="bottom"/>
            <w:hideMark/>
          </w:tcPr>
          <w:p w14:paraId="769C7D5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5E6D917C" w14:textId="77777777" w:rsidTr="00110405">
        <w:trPr>
          <w:trHeight w:val="287"/>
        </w:trPr>
        <w:tc>
          <w:tcPr>
            <w:tcW w:w="1260" w:type="dxa"/>
            <w:tcBorders>
              <w:top w:val="nil"/>
              <w:left w:val="nil"/>
              <w:bottom w:val="nil"/>
              <w:right w:val="nil"/>
            </w:tcBorders>
            <w:shd w:val="clear" w:color="auto" w:fill="auto"/>
            <w:noWrap/>
            <w:vAlign w:val="bottom"/>
            <w:hideMark/>
          </w:tcPr>
          <w:p w14:paraId="65D52C02" w14:textId="31ADDF9C"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6683AE3" wp14:editId="17A800CA">
                  <wp:extent cx="182880" cy="182880"/>
                  <wp:effectExtent l="0" t="0" r="7620" b="7620"/>
                  <wp:docPr id="3378" name="Picture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E063BE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10347AA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11/8/2023</w:t>
            </w:r>
          </w:p>
        </w:tc>
        <w:tc>
          <w:tcPr>
            <w:tcW w:w="2430" w:type="dxa"/>
            <w:tcBorders>
              <w:top w:val="nil"/>
              <w:left w:val="nil"/>
              <w:bottom w:val="nil"/>
              <w:right w:val="nil"/>
            </w:tcBorders>
            <w:shd w:val="clear" w:color="auto" w:fill="auto"/>
            <w:noWrap/>
            <w:vAlign w:val="bottom"/>
            <w:hideMark/>
          </w:tcPr>
          <w:p w14:paraId="48518CC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7B9214F7"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2023FA58</w:t>
            </w:r>
          </w:p>
        </w:tc>
        <w:tc>
          <w:tcPr>
            <w:tcW w:w="1203" w:type="dxa"/>
            <w:tcBorders>
              <w:top w:val="nil"/>
              <w:left w:val="nil"/>
              <w:bottom w:val="nil"/>
              <w:right w:val="nil"/>
            </w:tcBorders>
            <w:shd w:val="clear" w:color="auto" w:fill="auto"/>
            <w:noWrap/>
            <w:vAlign w:val="bottom"/>
            <w:hideMark/>
          </w:tcPr>
          <w:p w14:paraId="2E3B38CC"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140" w:type="dxa"/>
            <w:tcBorders>
              <w:top w:val="nil"/>
              <w:left w:val="nil"/>
              <w:bottom w:val="nil"/>
              <w:right w:val="nil"/>
            </w:tcBorders>
            <w:shd w:val="clear" w:color="auto" w:fill="auto"/>
            <w:noWrap/>
            <w:vAlign w:val="bottom"/>
            <w:hideMark/>
          </w:tcPr>
          <w:p w14:paraId="30FEC7B2"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564859</w:t>
            </w:r>
          </w:p>
        </w:tc>
        <w:tc>
          <w:tcPr>
            <w:tcW w:w="1140" w:type="dxa"/>
            <w:tcBorders>
              <w:top w:val="nil"/>
              <w:left w:val="nil"/>
              <w:bottom w:val="nil"/>
              <w:right w:val="nil"/>
            </w:tcBorders>
            <w:shd w:val="clear" w:color="auto" w:fill="auto"/>
            <w:noWrap/>
            <w:vAlign w:val="bottom"/>
            <w:hideMark/>
          </w:tcPr>
          <w:p w14:paraId="393FCC7C"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4530117</w:t>
            </w:r>
          </w:p>
        </w:tc>
        <w:tc>
          <w:tcPr>
            <w:tcW w:w="1815" w:type="dxa"/>
            <w:tcBorders>
              <w:top w:val="nil"/>
              <w:left w:val="nil"/>
              <w:bottom w:val="nil"/>
              <w:right w:val="nil"/>
            </w:tcBorders>
            <w:shd w:val="clear" w:color="auto" w:fill="auto"/>
            <w:noWrap/>
            <w:vAlign w:val="bottom"/>
            <w:hideMark/>
          </w:tcPr>
          <w:p w14:paraId="5F947C3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4703CF39" w14:textId="77777777" w:rsidTr="00110405">
        <w:trPr>
          <w:trHeight w:val="287"/>
        </w:trPr>
        <w:tc>
          <w:tcPr>
            <w:tcW w:w="1260" w:type="dxa"/>
            <w:tcBorders>
              <w:top w:val="nil"/>
              <w:left w:val="nil"/>
              <w:bottom w:val="nil"/>
              <w:right w:val="nil"/>
            </w:tcBorders>
            <w:shd w:val="clear" w:color="auto" w:fill="auto"/>
            <w:noWrap/>
            <w:vAlign w:val="bottom"/>
            <w:hideMark/>
          </w:tcPr>
          <w:p w14:paraId="2C731D89" w14:textId="79380AB6"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5FFD1EA" wp14:editId="7224EA20">
                  <wp:extent cx="182880" cy="182880"/>
                  <wp:effectExtent l="0" t="0" r="7620" b="762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5740E24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6F3622B2"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11/9/2023</w:t>
            </w:r>
          </w:p>
        </w:tc>
        <w:tc>
          <w:tcPr>
            <w:tcW w:w="2430" w:type="dxa"/>
            <w:tcBorders>
              <w:top w:val="nil"/>
              <w:left w:val="nil"/>
              <w:bottom w:val="nil"/>
              <w:right w:val="nil"/>
            </w:tcBorders>
            <w:shd w:val="clear" w:color="auto" w:fill="auto"/>
            <w:noWrap/>
            <w:vAlign w:val="bottom"/>
            <w:hideMark/>
          </w:tcPr>
          <w:p w14:paraId="0ADE0380"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0238EA4B"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2023FA63</w:t>
            </w:r>
          </w:p>
        </w:tc>
        <w:tc>
          <w:tcPr>
            <w:tcW w:w="1203" w:type="dxa"/>
            <w:tcBorders>
              <w:top w:val="nil"/>
              <w:left w:val="nil"/>
              <w:bottom w:val="nil"/>
              <w:right w:val="nil"/>
            </w:tcBorders>
            <w:shd w:val="clear" w:color="auto" w:fill="auto"/>
            <w:noWrap/>
            <w:vAlign w:val="bottom"/>
            <w:hideMark/>
          </w:tcPr>
          <w:p w14:paraId="5C80F9D7"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5AFD8898"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564889</w:t>
            </w:r>
          </w:p>
        </w:tc>
        <w:tc>
          <w:tcPr>
            <w:tcW w:w="1140" w:type="dxa"/>
            <w:tcBorders>
              <w:top w:val="nil"/>
              <w:left w:val="nil"/>
              <w:bottom w:val="nil"/>
              <w:right w:val="nil"/>
            </w:tcBorders>
            <w:shd w:val="clear" w:color="auto" w:fill="auto"/>
            <w:noWrap/>
            <w:vAlign w:val="bottom"/>
            <w:hideMark/>
          </w:tcPr>
          <w:p w14:paraId="4B6E17B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4528589</w:t>
            </w:r>
          </w:p>
        </w:tc>
        <w:tc>
          <w:tcPr>
            <w:tcW w:w="1815" w:type="dxa"/>
            <w:tcBorders>
              <w:top w:val="nil"/>
              <w:left w:val="nil"/>
              <w:bottom w:val="nil"/>
              <w:right w:val="nil"/>
            </w:tcBorders>
            <w:shd w:val="clear" w:color="auto" w:fill="auto"/>
            <w:noWrap/>
            <w:vAlign w:val="bottom"/>
            <w:hideMark/>
          </w:tcPr>
          <w:p w14:paraId="5991BCC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13882E5B" w14:textId="77777777" w:rsidTr="00110405">
        <w:trPr>
          <w:trHeight w:val="287"/>
        </w:trPr>
        <w:tc>
          <w:tcPr>
            <w:tcW w:w="1260" w:type="dxa"/>
            <w:tcBorders>
              <w:top w:val="nil"/>
              <w:left w:val="nil"/>
              <w:bottom w:val="nil"/>
              <w:right w:val="nil"/>
            </w:tcBorders>
            <w:shd w:val="clear" w:color="auto" w:fill="auto"/>
            <w:noWrap/>
            <w:vAlign w:val="bottom"/>
            <w:hideMark/>
          </w:tcPr>
          <w:p w14:paraId="783188A2" w14:textId="68C0DB11"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9A11CCD" wp14:editId="44DAC774">
                  <wp:extent cx="182880" cy="182880"/>
                  <wp:effectExtent l="0" t="0" r="7620" b="7620"/>
                  <wp:docPr id="3380" name="Picture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F53A14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665E95A0"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11/10/2023</w:t>
            </w:r>
          </w:p>
        </w:tc>
        <w:tc>
          <w:tcPr>
            <w:tcW w:w="2430" w:type="dxa"/>
            <w:tcBorders>
              <w:top w:val="nil"/>
              <w:left w:val="nil"/>
              <w:bottom w:val="nil"/>
              <w:right w:val="nil"/>
            </w:tcBorders>
            <w:shd w:val="clear" w:color="auto" w:fill="auto"/>
            <w:noWrap/>
            <w:vAlign w:val="bottom"/>
            <w:hideMark/>
          </w:tcPr>
          <w:p w14:paraId="559F18DB"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3895B7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2023FA70</w:t>
            </w:r>
          </w:p>
        </w:tc>
        <w:tc>
          <w:tcPr>
            <w:tcW w:w="1203" w:type="dxa"/>
            <w:tcBorders>
              <w:top w:val="nil"/>
              <w:left w:val="nil"/>
              <w:bottom w:val="nil"/>
              <w:right w:val="nil"/>
            </w:tcBorders>
            <w:shd w:val="clear" w:color="auto" w:fill="auto"/>
            <w:noWrap/>
            <w:vAlign w:val="bottom"/>
            <w:hideMark/>
          </w:tcPr>
          <w:p w14:paraId="57865F6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c>
          <w:tcPr>
            <w:tcW w:w="1140" w:type="dxa"/>
            <w:tcBorders>
              <w:top w:val="nil"/>
              <w:left w:val="nil"/>
              <w:bottom w:val="nil"/>
              <w:right w:val="nil"/>
            </w:tcBorders>
            <w:shd w:val="clear" w:color="auto" w:fill="auto"/>
            <w:noWrap/>
            <w:vAlign w:val="bottom"/>
            <w:hideMark/>
          </w:tcPr>
          <w:p w14:paraId="59080D8C"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565359</w:t>
            </w:r>
          </w:p>
        </w:tc>
        <w:tc>
          <w:tcPr>
            <w:tcW w:w="1140" w:type="dxa"/>
            <w:tcBorders>
              <w:top w:val="nil"/>
              <w:left w:val="nil"/>
              <w:bottom w:val="nil"/>
              <w:right w:val="nil"/>
            </w:tcBorders>
            <w:shd w:val="clear" w:color="auto" w:fill="auto"/>
            <w:noWrap/>
            <w:vAlign w:val="bottom"/>
            <w:hideMark/>
          </w:tcPr>
          <w:p w14:paraId="24FCA71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4530641</w:t>
            </w:r>
          </w:p>
        </w:tc>
        <w:tc>
          <w:tcPr>
            <w:tcW w:w="1815" w:type="dxa"/>
            <w:tcBorders>
              <w:top w:val="nil"/>
              <w:left w:val="nil"/>
              <w:bottom w:val="nil"/>
              <w:right w:val="nil"/>
            </w:tcBorders>
            <w:shd w:val="clear" w:color="auto" w:fill="auto"/>
            <w:noWrap/>
            <w:vAlign w:val="bottom"/>
            <w:hideMark/>
          </w:tcPr>
          <w:p w14:paraId="0BA351DC"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4139675D" w14:textId="77777777" w:rsidTr="00110405">
        <w:trPr>
          <w:trHeight w:val="287"/>
        </w:trPr>
        <w:tc>
          <w:tcPr>
            <w:tcW w:w="1260" w:type="dxa"/>
            <w:tcBorders>
              <w:top w:val="nil"/>
              <w:left w:val="nil"/>
              <w:bottom w:val="nil"/>
              <w:right w:val="nil"/>
            </w:tcBorders>
            <w:shd w:val="clear" w:color="auto" w:fill="auto"/>
            <w:noWrap/>
            <w:vAlign w:val="bottom"/>
            <w:hideMark/>
          </w:tcPr>
          <w:p w14:paraId="6A670CD5" w14:textId="471D9879"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56F38BE" wp14:editId="26E0A23F">
                  <wp:extent cx="182880" cy="182880"/>
                  <wp:effectExtent l="0" t="0" r="7620" b="7620"/>
                  <wp:docPr id="3381" name="Picture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E6434ED"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354F310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11/11/2023</w:t>
            </w:r>
          </w:p>
        </w:tc>
        <w:tc>
          <w:tcPr>
            <w:tcW w:w="2430" w:type="dxa"/>
            <w:tcBorders>
              <w:top w:val="nil"/>
              <w:left w:val="nil"/>
              <w:bottom w:val="nil"/>
              <w:right w:val="nil"/>
            </w:tcBorders>
            <w:shd w:val="clear" w:color="auto" w:fill="auto"/>
            <w:noWrap/>
            <w:vAlign w:val="bottom"/>
            <w:hideMark/>
          </w:tcPr>
          <w:p w14:paraId="3A17C31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CA4070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2023FA72</w:t>
            </w:r>
          </w:p>
        </w:tc>
        <w:tc>
          <w:tcPr>
            <w:tcW w:w="1203" w:type="dxa"/>
            <w:tcBorders>
              <w:top w:val="nil"/>
              <w:left w:val="nil"/>
              <w:bottom w:val="nil"/>
              <w:right w:val="nil"/>
            </w:tcBorders>
            <w:shd w:val="clear" w:color="auto" w:fill="auto"/>
            <w:noWrap/>
            <w:vAlign w:val="bottom"/>
            <w:hideMark/>
          </w:tcPr>
          <w:p w14:paraId="7BAE377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46</w:t>
            </w:r>
          </w:p>
        </w:tc>
        <w:tc>
          <w:tcPr>
            <w:tcW w:w="1140" w:type="dxa"/>
            <w:tcBorders>
              <w:top w:val="nil"/>
              <w:left w:val="nil"/>
              <w:bottom w:val="nil"/>
              <w:right w:val="nil"/>
            </w:tcBorders>
            <w:shd w:val="clear" w:color="auto" w:fill="auto"/>
            <w:noWrap/>
            <w:vAlign w:val="bottom"/>
            <w:hideMark/>
          </w:tcPr>
          <w:p w14:paraId="6592923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563787</w:t>
            </w:r>
          </w:p>
        </w:tc>
        <w:tc>
          <w:tcPr>
            <w:tcW w:w="1140" w:type="dxa"/>
            <w:tcBorders>
              <w:top w:val="nil"/>
              <w:left w:val="nil"/>
              <w:bottom w:val="nil"/>
              <w:right w:val="nil"/>
            </w:tcBorders>
            <w:shd w:val="clear" w:color="auto" w:fill="auto"/>
            <w:noWrap/>
            <w:vAlign w:val="bottom"/>
            <w:hideMark/>
          </w:tcPr>
          <w:p w14:paraId="43012F69"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4529026</w:t>
            </w:r>
          </w:p>
        </w:tc>
        <w:tc>
          <w:tcPr>
            <w:tcW w:w="1815" w:type="dxa"/>
            <w:tcBorders>
              <w:top w:val="nil"/>
              <w:left w:val="nil"/>
              <w:bottom w:val="nil"/>
              <w:right w:val="nil"/>
            </w:tcBorders>
            <w:shd w:val="clear" w:color="auto" w:fill="auto"/>
            <w:noWrap/>
            <w:vAlign w:val="bottom"/>
            <w:hideMark/>
          </w:tcPr>
          <w:p w14:paraId="1F84B5A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511F2264" w14:textId="77777777" w:rsidTr="00110405">
        <w:trPr>
          <w:trHeight w:val="287"/>
        </w:trPr>
        <w:tc>
          <w:tcPr>
            <w:tcW w:w="1260" w:type="dxa"/>
            <w:tcBorders>
              <w:top w:val="nil"/>
              <w:left w:val="nil"/>
              <w:bottom w:val="nil"/>
              <w:right w:val="nil"/>
            </w:tcBorders>
            <w:shd w:val="clear" w:color="auto" w:fill="auto"/>
            <w:noWrap/>
            <w:vAlign w:val="bottom"/>
            <w:hideMark/>
          </w:tcPr>
          <w:p w14:paraId="523F2E41" w14:textId="4096967D"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C180982" wp14:editId="7131A0BB">
                  <wp:extent cx="182880" cy="182880"/>
                  <wp:effectExtent l="0" t="0" r="7620" b="7620"/>
                  <wp:docPr id="3382" name="Picture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5CDE5AC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594DD5CB"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11/12/2023</w:t>
            </w:r>
          </w:p>
        </w:tc>
        <w:tc>
          <w:tcPr>
            <w:tcW w:w="2430" w:type="dxa"/>
            <w:tcBorders>
              <w:top w:val="nil"/>
              <w:left w:val="nil"/>
              <w:bottom w:val="nil"/>
              <w:right w:val="nil"/>
            </w:tcBorders>
            <w:shd w:val="clear" w:color="auto" w:fill="auto"/>
            <w:noWrap/>
            <w:vAlign w:val="bottom"/>
            <w:hideMark/>
          </w:tcPr>
          <w:p w14:paraId="1A0FA17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64B322F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2023FA77</w:t>
            </w:r>
          </w:p>
        </w:tc>
        <w:tc>
          <w:tcPr>
            <w:tcW w:w="1203" w:type="dxa"/>
            <w:tcBorders>
              <w:top w:val="nil"/>
              <w:left w:val="nil"/>
              <w:bottom w:val="nil"/>
              <w:right w:val="nil"/>
            </w:tcBorders>
            <w:shd w:val="clear" w:color="auto" w:fill="auto"/>
            <w:noWrap/>
            <w:vAlign w:val="bottom"/>
            <w:hideMark/>
          </w:tcPr>
          <w:p w14:paraId="4750F61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50</w:t>
            </w:r>
          </w:p>
        </w:tc>
        <w:tc>
          <w:tcPr>
            <w:tcW w:w="1140" w:type="dxa"/>
            <w:tcBorders>
              <w:top w:val="nil"/>
              <w:left w:val="nil"/>
              <w:bottom w:val="nil"/>
              <w:right w:val="nil"/>
            </w:tcBorders>
            <w:shd w:val="clear" w:color="auto" w:fill="auto"/>
            <w:noWrap/>
            <w:vAlign w:val="bottom"/>
            <w:hideMark/>
          </w:tcPr>
          <w:p w14:paraId="07FD5EB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565088</w:t>
            </w:r>
          </w:p>
        </w:tc>
        <w:tc>
          <w:tcPr>
            <w:tcW w:w="1140" w:type="dxa"/>
            <w:tcBorders>
              <w:top w:val="nil"/>
              <w:left w:val="nil"/>
              <w:bottom w:val="nil"/>
              <w:right w:val="nil"/>
            </w:tcBorders>
            <w:shd w:val="clear" w:color="auto" w:fill="auto"/>
            <w:noWrap/>
            <w:vAlign w:val="bottom"/>
            <w:hideMark/>
          </w:tcPr>
          <w:p w14:paraId="1E287412"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4530246</w:t>
            </w:r>
          </w:p>
        </w:tc>
        <w:tc>
          <w:tcPr>
            <w:tcW w:w="1815" w:type="dxa"/>
            <w:tcBorders>
              <w:top w:val="nil"/>
              <w:left w:val="nil"/>
              <w:bottom w:val="nil"/>
              <w:right w:val="nil"/>
            </w:tcBorders>
            <w:shd w:val="clear" w:color="auto" w:fill="auto"/>
            <w:noWrap/>
            <w:vAlign w:val="bottom"/>
            <w:hideMark/>
          </w:tcPr>
          <w:p w14:paraId="10F9903D"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0AC7EF44" w14:textId="77777777" w:rsidTr="00110405">
        <w:trPr>
          <w:trHeight w:val="287"/>
        </w:trPr>
        <w:tc>
          <w:tcPr>
            <w:tcW w:w="1260" w:type="dxa"/>
            <w:tcBorders>
              <w:top w:val="nil"/>
              <w:left w:val="nil"/>
              <w:bottom w:val="nil"/>
              <w:right w:val="nil"/>
            </w:tcBorders>
            <w:shd w:val="clear" w:color="auto" w:fill="auto"/>
            <w:noWrap/>
            <w:vAlign w:val="bottom"/>
            <w:hideMark/>
          </w:tcPr>
          <w:p w14:paraId="327732F1" w14:textId="32E870A1"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A3596A0" wp14:editId="14E02C34">
                  <wp:extent cx="182880" cy="182880"/>
                  <wp:effectExtent l="0" t="0" r="7620" b="762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21EA0E8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2B3B6B97"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11/13/2023</w:t>
            </w:r>
          </w:p>
        </w:tc>
        <w:tc>
          <w:tcPr>
            <w:tcW w:w="2430" w:type="dxa"/>
            <w:tcBorders>
              <w:top w:val="nil"/>
              <w:left w:val="nil"/>
              <w:bottom w:val="nil"/>
              <w:right w:val="nil"/>
            </w:tcBorders>
            <w:shd w:val="clear" w:color="auto" w:fill="auto"/>
            <w:noWrap/>
            <w:vAlign w:val="bottom"/>
            <w:hideMark/>
          </w:tcPr>
          <w:p w14:paraId="219B5BF2"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60230F7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2023FA86</w:t>
            </w:r>
          </w:p>
        </w:tc>
        <w:tc>
          <w:tcPr>
            <w:tcW w:w="1203" w:type="dxa"/>
            <w:tcBorders>
              <w:top w:val="nil"/>
              <w:left w:val="nil"/>
              <w:bottom w:val="nil"/>
              <w:right w:val="nil"/>
            </w:tcBorders>
            <w:shd w:val="clear" w:color="auto" w:fill="auto"/>
            <w:noWrap/>
            <w:vAlign w:val="bottom"/>
            <w:hideMark/>
          </w:tcPr>
          <w:p w14:paraId="3C14CC5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w:t>
            </w:r>
          </w:p>
        </w:tc>
        <w:tc>
          <w:tcPr>
            <w:tcW w:w="1140" w:type="dxa"/>
            <w:tcBorders>
              <w:top w:val="nil"/>
              <w:left w:val="nil"/>
              <w:bottom w:val="nil"/>
              <w:right w:val="nil"/>
            </w:tcBorders>
            <w:shd w:val="clear" w:color="auto" w:fill="auto"/>
            <w:noWrap/>
            <w:vAlign w:val="bottom"/>
            <w:hideMark/>
          </w:tcPr>
          <w:p w14:paraId="04F0722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565122</w:t>
            </w:r>
          </w:p>
        </w:tc>
        <w:tc>
          <w:tcPr>
            <w:tcW w:w="1140" w:type="dxa"/>
            <w:tcBorders>
              <w:top w:val="nil"/>
              <w:left w:val="nil"/>
              <w:bottom w:val="nil"/>
              <w:right w:val="nil"/>
            </w:tcBorders>
            <w:shd w:val="clear" w:color="auto" w:fill="auto"/>
            <w:noWrap/>
            <w:vAlign w:val="bottom"/>
            <w:hideMark/>
          </w:tcPr>
          <w:p w14:paraId="17586417"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4530435</w:t>
            </w:r>
          </w:p>
        </w:tc>
        <w:tc>
          <w:tcPr>
            <w:tcW w:w="1815" w:type="dxa"/>
            <w:tcBorders>
              <w:top w:val="nil"/>
              <w:left w:val="nil"/>
              <w:bottom w:val="nil"/>
              <w:right w:val="nil"/>
            </w:tcBorders>
            <w:shd w:val="clear" w:color="auto" w:fill="auto"/>
            <w:noWrap/>
            <w:vAlign w:val="bottom"/>
            <w:hideMark/>
          </w:tcPr>
          <w:p w14:paraId="35048DFD"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110405" w:rsidRPr="005F6C07" w14:paraId="5F79A0A1" w14:textId="77777777" w:rsidTr="00110405">
        <w:trPr>
          <w:trHeight w:val="287"/>
        </w:trPr>
        <w:tc>
          <w:tcPr>
            <w:tcW w:w="1260" w:type="dxa"/>
            <w:tcBorders>
              <w:top w:val="nil"/>
              <w:left w:val="nil"/>
              <w:bottom w:val="nil"/>
              <w:right w:val="nil"/>
            </w:tcBorders>
            <w:shd w:val="clear" w:color="auto" w:fill="auto"/>
            <w:noWrap/>
            <w:vAlign w:val="bottom"/>
            <w:hideMark/>
          </w:tcPr>
          <w:p w14:paraId="3332BAB4" w14:textId="44430DC3"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B73CCA7" wp14:editId="047F0235">
                  <wp:extent cx="182880" cy="182880"/>
                  <wp:effectExtent l="0" t="0" r="7620" b="7620"/>
                  <wp:docPr id="3384" name="Picture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C314B4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4A22C6D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11/14/2023</w:t>
            </w:r>
          </w:p>
        </w:tc>
        <w:tc>
          <w:tcPr>
            <w:tcW w:w="2430" w:type="dxa"/>
            <w:tcBorders>
              <w:top w:val="nil"/>
              <w:left w:val="nil"/>
              <w:bottom w:val="nil"/>
              <w:right w:val="nil"/>
            </w:tcBorders>
            <w:shd w:val="clear" w:color="auto" w:fill="auto"/>
            <w:noWrap/>
            <w:vAlign w:val="bottom"/>
            <w:hideMark/>
          </w:tcPr>
          <w:p w14:paraId="33337908"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8B6E798"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2023FA87</w:t>
            </w:r>
          </w:p>
        </w:tc>
        <w:tc>
          <w:tcPr>
            <w:tcW w:w="1203" w:type="dxa"/>
            <w:tcBorders>
              <w:top w:val="nil"/>
              <w:left w:val="nil"/>
              <w:bottom w:val="nil"/>
              <w:right w:val="nil"/>
            </w:tcBorders>
            <w:shd w:val="clear" w:color="auto" w:fill="auto"/>
            <w:noWrap/>
            <w:vAlign w:val="bottom"/>
            <w:hideMark/>
          </w:tcPr>
          <w:p w14:paraId="7BDF9B3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w:t>
            </w:r>
          </w:p>
        </w:tc>
        <w:tc>
          <w:tcPr>
            <w:tcW w:w="1140" w:type="dxa"/>
            <w:tcBorders>
              <w:top w:val="nil"/>
              <w:left w:val="nil"/>
              <w:bottom w:val="nil"/>
              <w:right w:val="nil"/>
            </w:tcBorders>
            <w:shd w:val="clear" w:color="auto" w:fill="auto"/>
            <w:noWrap/>
            <w:vAlign w:val="bottom"/>
            <w:hideMark/>
          </w:tcPr>
          <w:p w14:paraId="4C5192FF"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565248</w:t>
            </w:r>
          </w:p>
        </w:tc>
        <w:tc>
          <w:tcPr>
            <w:tcW w:w="1140" w:type="dxa"/>
            <w:tcBorders>
              <w:top w:val="nil"/>
              <w:left w:val="nil"/>
              <w:bottom w:val="nil"/>
              <w:right w:val="nil"/>
            </w:tcBorders>
            <w:shd w:val="clear" w:color="auto" w:fill="auto"/>
            <w:noWrap/>
            <w:vAlign w:val="bottom"/>
            <w:hideMark/>
          </w:tcPr>
          <w:p w14:paraId="70812590"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4530481</w:t>
            </w:r>
          </w:p>
        </w:tc>
        <w:tc>
          <w:tcPr>
            <w:tcW w:w="1815" w:type="dxa"/>
            <w:tcBorders>
              <w:top w:val="nil"/>
              <w:left w:val="nil"/>
              <w:bottom w:val="nil"/>
              <w:right w:val="nil"/>
            </w:tcBorders>
            <w:shd w:val="clear" w:color="auto" w:fill="auto"/>
            <w:noWrap/>
            <w:vAlign w:val="bottom"/>
            <w:hideMark/>
          </w:tcPr>
          <w:p w14:paraId="258AF8DB"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7B8CEED2" w14:textId="77777777" w:rsidTr="00110405">
        <w:trPr>
          <w:trHeight w:val="287"/>
        </w:trPr>
        <w:tc>
          <w:tcPr>
            <w:tcW w:w="1260" w:type="dxa"/>
            <w:tcBorders>
              <w:top w:val="nil"/>
              <w:left w:val="nil"/>
              <w:bottom w:val="nil"/>
              <w:right w:val="nil"/>
            </w:tcBorders>
            <w:shd w:val="clear" w:color="auto" w:fill="auto"/>
            <w:noWrap/>
            <w:vAlign w:val="bottom"/>
            <w:hideMark/>
          </w:tcPr>
          <w:p w14:paraId="58142DBC" w14:textId="79D1F827"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729F4B8" wp14:editId="6F9DF6C1">
                  <wp:extent cx="182880" cy="182880"/>
                  <wp:effectExtent l="0" t="0" r="7620" b="7620"/>
                  <wp:docPr id="3385" name="Picture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92B58B2"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nil"/>
              <w:right w:val="nil"/>
            </w:tcBorders>
            <w:shd w:val="clear" w:color="auto" w:fill="auto"/>
            <w:noWrap/>
            <w:vAlign w:val="bottom"/>
            <w:hideMark/>
          </w:tcPr>
          <w:p w14:paraId="2EF65E8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11/15/2023</w:t>
            </w:r>
          </w:p>
        </w:tc>
        <w:tc>
          <w:tcPr>
            <w:tcW w:w="2430" w:type="dxa"/>
            <w:tcBorders>
              <w:top w:val="nil"/>
              <w:left w:val="nil"/>
              <w:bottom w:val="nil"/>
              <w:right w:val="nil"/>
            </w:tcBorders>
            <w:shd w:val="clear" w:color="auto" w:fill="auto"/>
            <w:noWrap/>
            <w:vAlign w:val="bottom"/>
            <w:hideMark/>
          </w:tcPr>
          <w:p w14:paraId="3C9483C2"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288F7DD9"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2023FA94</w:t>
            </w:r>
          </w:p>
        </w:tc>
        <w:tc>
          <w:tcPr>
            <w:tcW w:w="1203" w:type="dxa"/>
            <w:tcBorders>
              <w:top w:val="nil"/>
              <w:left w:val="nil"/>
              <w:bottom w:val="nil"/>
              <w:right w:val="nil"/>
            </w:tcBorders>
            <w:shd w:val="clear" w:color="auto" w:fill="auto"/>
            <w:noWrap/>
            <w:vAlign w:val="bottom"/>
            <w:hideMark/>
          </w:tcPr>
          <w:p w14:paraId="23DBB58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59</w:t>
            </w:r>
          </w:p>
        </w:tc>
        <w:tc>
          <w:tcPr>
            <w:tcW w:w="1140" w:type="dxa"/>
            <w:tcBorders>
              <w:top w:val="nil"/>
              <w:left w:val="nil"/>
              <w:bottom w:val="nil"/>
              <w:right w:val="nil"/>
            </w:tcBorders>
            <w:shd w:val="clear" w:color="auto" w:fill="auto"/>
            <w:noWrap/>
            <w:vAlign w:val="bottom"/>
            <w:hideMark/>
          </w:tcPr>
          <w:p w14:paraId="3ED0427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565142</w:t>
            </w:r>
          </w:p>
        </w:tc>
        <w:tc>
          <w:tcPr>
            <w:tcW w:w="1140" w:type="dxa"/>
            <w:tcBorders>
              <w:top w:val="nil"/>
              <w:left w:val="nil"/>
              <w:bottom w:val="nil"/>
              <w:right w:val="nil"/>
            </w:tcBorders>
            <w:shd w:val="clear" w:color="auto" w:fill="auto"/>
            <w:noWrap/>
            <w:vAlign w:val="bottom"/>
            <w:hideMark/>
          </w:tcPr>
          <w:p w14:paraId="5692356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4530314</w:t>
            </w:r>
          </w:p>
        </w:tc>
        <w:tc>
          <w:tcPr>
            <w:tcW w:w="1815" w:type="dxa"/>
            <w:tcBorders>
              <w:top w:val="nil"/>
              <w:left w:val="nil"/>
              <w:bottom w:val="nil"/>
              <w:right w:val="nil"/>
            </w:tcBorders>
            <w:shd w:val="clear" w:color="auto" w:fill="auto"/>
            <w:noWrap/>
            <w:vAlign w:val="bottom"/>
            <w:hideMark/>
          </w:tcPr>
          <w:p w14:paraId="4216B0E4"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110405" w:rsidRPr="005F6C07" w14:paraId="6694D77E" w14:textId="77777777" w:rsidTr="009A4537">
        <w:trPr>
          <w:trHeight w:val="287"/>
        </w:trPr>
        <w:tc>
          <w:tcPr>
            <w:tcW w:w="1260" w:type="dxa"/>
            <w:tcBorders>
              <w:top w:val="nil"/>
              <w:left w:val="nil"/>
              <w:right w:val="nil"/>
            </w:tcBorders>
            <w:shd w:val="clear" w:color="auto" w:fill="auto"/>
            <w:noWrap/>
            <w:vAlign w:val="bottom"/>
            <w:hideMark/>
          </w:tcPr>
          <w:p w14:paraId="68B2DFE1" w14:textId="793C5E79"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C012DC0" wp14:editId="7444DC43">
                  <wp:extent cx="182880" cy="182880"/>
                  <wp:effectExtent l="0" t="0" r="7620" b="7620"/>
                  <wp:docPr id="3386" name="Picture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3143A2AA"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right w:val="nil"/>
            </w:tcBorders>
            <w:shd w:val="clear" w:color="auto" w:fill="auto"/>
            <w:noWrap/>
            <w:vAlign w:val="bottom"/>
            <w:hideMark/>
          </w:tcPr>
          <w:p w14:paraId="0AC42B21"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11/16/2023</w:t>
            </w:r>
          </w:p>
        </w:tc>
        <w:tc>
          <w:tcPr>
            <w:tcW w:w="2430" w:type="dxa"/>
            <w:tcBorders>
              <w:top w:val="nil"/>
              <w:left w:val="nil"/>
              <w:right w:val="nil"/>
            </w:tcBorders>
            <w:shd w:val="clear" w:color="auto" w:fill="auto"/>
            <w:noWrap/>
            <w:vAlign w:val="bottom"/>
            <w:hideMark/>
          </w:tcPr>
          <w:p w14:paraId="22B73C8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right w:val="nil"/>
            </w:tcBorders>
            <w:shd w:val="clear" w:color="auto" w:fill="auto"/>
            <w:noWrap/>
            <w:vAlign w:val="bottom"/>
            <w:hideMark/>
          </w:tcPr>
          <w:p w14:paraId="6A99A89C"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2023FA96</w:t>
            </w:r>
          </w:p>
        </w:tc>
        <w:tc>
          <w:tcPr>
            <w:tcW w:w="1203" w:type="dxa"/>
            <w:tcBorders>
              <w:top w:val="nil"/>
              <w:left w:val="nil"/>
              <w:right w:val="nil"/>
            </w:tcBorders>
            <w:shd w:val="clear" w:color="auto" w:fill="auto"/>
            <w:noWrap/>
            <w:vAlign w:val="bottom"/>
            <w:hideMark/>
          </w:tcPr>
          <w:p w14:paraId="23E650E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24</w:t>
            </w:r>
          </w:p>
        </w:tc>
        <w:tc>
          <w:tcPr>
            <w:tcW w:w="1140" w:type="dxa"/>
            <w:tcBorders>
              <w:top w:val="nil"/>
              <w:left w:val="nil"/>
              <w:right w:val="nil"/>
            </w:tcBorders>
            <w:shd w:val="clear" w:color="auto" w:fill="auto"/>
            <w:noWrap/>
            <w:vAlign w:val="bottom"/>
            <w:hideMark/>
          </w:tcPr>
          <w:p w14:paraId="55BA546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564843</w:t>
            </w:r>
          </w:p>
        </w:tc>
        <w:tc>
          <w:tcPr>
            <w:tcW w:w="1140" w:type="dxa"/>
            <w:tcBorders>
              <w:top w:val="nil"/>
              <w:left w:val="nil"/>
              <w:right w:val="nil"/>
            </w:tcBorders>
            <w:shd w:val="clear" w:color="auto" w:fill="auto"/>
            <w:noWrap/>
            <w:vAlign w:val="bottom"/>
            <w:hideMark/>
          </w:tcPr>
          <w:p w14:paraId="6845E7BC"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4530005</w:t>
            </w:r>
          </w:p>
        </w:tc>
        <w:tc>
          <w:tcPr>
            <w:tcW w:w="1815" w:type="dxa"/>
            <w:tcBorders>
              <w:top w:val="nil"/>
              <w:left w:val="nil"/>
              <w:right w:val="nil"/>
            </w:tcBorders>
            <w:shd w:val="clear" w:color="auto" w:fill="auto"/>
            <w:noWrap/>
            <w:vAlign w:val="bottom"/>
            <w:hideMark/>
          </w:tcPr>
          <w:p w14:paraId="5CD80717"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110405" w:rsidRPr="005F6C07" w14:paraId="238120CC" w14:textId="77777777" w:rsidTr="009A4537">
        <w:trPr>
          <w:trHeight w:val="287"/>
        </w:trPr>
        <w:tc>
          <w:tcPr>
            <w:tcW w:w="1260" w:type="dxa"/>
            <w:tcBorders>
              <w:top w:val="nil"/>
              <w:left w:val="nil"/>
              <w:bottom w:val="single" w:sz="8" w:space="0" w:color="auto"/>
              <w:right w:val="nil"/>
            </w:tcBorders>
            <w:shd w:val="clear" w:color="auto" w:fill="auto"/>
            <w:noWrap/>
            <w:vAlign w:val="bottom"/>
            <w:hideMark/>
          </w:tcPr>
          <w:p w14:paraId="771BEA51" w14:textId="3B0408A7" w:rsidR="00D13AD4" w:rsidRPr="005F6C07" w:rsidRDefault="002F4B8B"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4CCB926" wp14:editId="5CE7AF69">
                  <wp:extent cx="182880" cy="182880"/>
                  <wp:effectExtent l="0" t="0" r="7620" b="762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 name="Picture 3369"/>
                          <pic:cNvPicPr/>
                        </pic:nvPicPr>
                        <pic:blipFill>
                          <a:blip r:embed="rId57">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04F914B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23B-33</w:t>
            </w:r>
          </w:p>
        </w:tc>
        <w:tc>
          <w:tcPr>
            <w:tcW w:w="1260" w:type="dxa"/>
            <w:tcBorders>
              <w:top w:val="nil"/>
              <w:left w:val="nil"/>
              <w:bottom w:val="single" w:sz="8" w:space="0" w:color="auto"/>
              <w:right w:val="nil"/>
            </w:tcBorders>
            <w:shd w:val="clear" w:color="auto" w:fill="auto"/>
            <w:noWrap/>
            <w:vAlign w:val="bottom"/>
            <w:hideMark/>
          </w:tcPr>
          <w:p w14:paraId="629BC076"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11/18/2023</w:t>
            </w:r>
          </w:p>
        </w:tc>
        <w:tc>
          <w:tcPr>
            <w:tcW w:w="2430" w:type="dxa"/>
            <w:tcBorders>
              <w:top w:val="nil"/>
              <w:left w:val="nil"/>
              <w:bottom w:val="single" w:sz="8" w:space="0" w:color="auto"/>
              <w:right w:val="nil"/>
            </w:tcBorders>
            <w:shd w:val="clear" w:color="auto" w:fill="auto"/>
            <w:noWrap/>
            <w:vAlign w:val="bottom"/>
            <w:hideMark/>
          </w:tcPr>
          <w:p w14:paraId="0C3359DE"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single" w:sz="8" w:space="0" w:color="auto"/>
              <w:right w:val="nil"/>
            </w:tcBorders>
            <w:shd w:val="clear" w:color="auto" w:fill="auto"/>
            <w:noWrap/>
            <w:vAlign w:val="bottom"/>
            <w:hideMark/>
          </w:tcPr>
          <w:p w14:paraId="290B5BD0"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2023FA102</w:t>
            </w:r>
          </w:p>
        </w:tc>
        <w:tc>
          <w:tcPr>
            <w:tcW w:w="1203" w:type="dxa"/>
            <w:tcBorders>
              <w:top w:val="nil"/>
              <w:left w:val="nil"/>
              <w:bottom w:val="single" w:sz="8" w:space="0" w:color="auto"/>
              <w:right w:val="nil"/>
            </w:tcBorders>
            <w:shd w:val="clear" w:color="auto" w:fill="auto"/>
            <w:noWrap/>
            <w:vAlign w:val="bottom"/>
            <w:hideMark/>
          </w:tcPr>
          <w:p w14:paraId="33CDFCF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64</w:t>
            </w:r>
          </w:p>
        </w:tc>
        <w:tc>
          <w:tcPr>
            <w:tcW w:w="1140" w:type="dxa"/>
            <w:tcBorders>
              <w:top w:val="nil"/>
              <w:left w:val="nil"/>
              <w:bottom w:val="single" w:sz="8" w:space="0" w:color="auto"/>
              <w:right w:val="nil"/>
            </w:tcBorders>
            <w:shd w:val="clear" w:color="auto" w:fill="auto"/>
            <w:noWrap/>
            <w:vAlign w:val="bottom"/>
            <w:hideMark/>
          </w:tcPr>
          <w:p w14:paraId="006DCD93"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564625</w:t>
            </w:r>
          </w:p>
        </w:tc>
        <w:tc>
          <w:tcPr>
            <w:tcW w:w="1140" w:type="dxa"/>
            <w:tcBorders>
              <w:top w:val="nil"/>
              <w:left w:val="nil"/>
              <w:bottom w:val="single" w:sz="8" w:space="0" w:color="auto"/>
              <w:right w:val="nil"/>
            </w:tcBorders>
            <w:shd w:val="clear" w:color="auto" w:fill="auto"/>
            <w:noWrap/>
            <w:vAlign w:val="bottom"/>
            <w:hideMark/>
          </w:tcPr>
          <w:p w14:paraId="0F7424F8"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4529863</w:t>
            </w:r>
          </w:p>
        </w:tc>
        <w:tc>
          <w:tcPr>
            <w:tcW w:w="1815" w:type="dxa"/>
            <w:tcBorders>
              <w:top w:val="nil"/>
              <w:left w:val="nil"/>
              <w:bottom w:val="single" w:sz="8" w:space="0" w:color="auto"/>
              <w:right w:val="nil"/>
            </w:tcBorders>
            <w:shd w:val="clear" w:color="auto" w:fill="auto"/>
            <w:noWrap/>
            <w:vAlign w:val="bottom"/>
            <w:hideMark/>
          </w:tcPr>
          <w:p w14:paraId="75BB0A25" w14:textId="77777777" w:rsidR="00D13AD4" w:rsidRPr="005F6C07" w:rsidRDefault="00D13AD4" w:rsidP="0011040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0B03230E" w14:textId="77777777" w:rsidR="00D13AD4" w:rsidRPr="005F6C07" w:rsidRDefault="00D13AD4" w:rsidP="003F127C">
      <w:pPr>
        <w:spacing w:after="0"/>
        <w:jc w:val="both"/>
        <w:rPr>
          <w:rFonts w:ascii="Times New Roman" w:hAnsi="Times New Roman" w:cs="Times New Roman"/>
          <w:sz w:val="24"/>
          <w:szCs w:val="24"/>
        </w:rPr>
      </w:pPr>
    </w:p>
    <w:p w14:paraId="6D6A52D1" w14:textId="77777777" w:rsidR="003F127C" w:rsidRPr="005F6C07" w:rsidRDefault="003F127C" w:rsidP="003F127C">
      <w:pPr>
        <w:spacing w:after="0"/>
        <w:jc w:val="both"/>
        <w:rPr>
          <w:rStyle w:val="Hyperlink"/>
          <w:rFonts w:ascii="Times New Roman" w:hAnsi="Times New Roman" w:cs="Times New Roman"/>
        </w:rPr>
      </w:pPr>
    </w:p>
    <w:p w14:paraId="767B0211" w14:textId="77777777" w:rsidR="002F4B8B" w:rsidRPr="005F6C07" w:rsidRDefault="002F4B8B" w:rsidP="003F127C">
      <w:pPr>
        <w:spacing w:after="0"/>
        <w:jc w:val="both"/>
        <w:rPr>
          <w:rFonts w:ascii="Times New Roman" w:eastAsia="Calibri" w:hAnsi="Times New Roman" w:cs="Times New Roman"/>
          <w:b/>
          <w:color w:val="000000"/>
          <w:sz w:val="24"/>
          <w:szCs w:val="24"/>
        </w:rPr>
      </w:pPr>
    </w:p>
    <w:p w14:paraId="10420F79" w14:textId="77777777" w:rsidR="002F4B8B" w:rsidRPr="005F6C07" w:rsidRDefault="002F4B8B" w:rsidP="003F127C">
      <w:pPr>
        <w:spacing w:after="0"/>
        <w:jc w:val="both"/>
        <w:rPr>
          <w:rFonts w:ascii="Times New Roman" w:eastAsia="Calibri" w:hAnsi="Times New Roman" w:cs="Times New Roman"/>
          <w:b/>
          <w:color w:val="000000"/>
          <w:sz w:val="24"/>
          <w:szCs w:val="24"/>
        </w:rPr>
      </w:pPr>
    </w:p>
    <w:p w14:paraId="44582B0E" w14:textId="77777777" w:rsidR="002F4B8B" w:rsidRPr="005F6C07" w:rsidRDefault="002F4B8B" w:rsidP="003F127C">
      <w:pPr>
        <w:spacing w:after="0"/>
        <w:jc w:val="both"/>
        <w:rPr>
          <w:rFonts w:ascii="Times New Roman" w:eastAsia="Calibri" w:hAnsi="Times New Roman" w:cs="Times New Roman"/>
          <w:b/>
          <w:color w:val="000000"/>
          <w:sz w:val="24"/>
          <w:szCs w:val="24"/>
        </w:rPr>
      </w:pPr>
    </w:p>
    <w:p w14:paraId="7D076854" w14:textId="77777777" w:rsidR="002F4B8B" w:rsidRPr="005F6C07" w:rsidRDefault="002F4B8B" w:rsidP="003F127C">
      <w:pPr>
        <w:spacing w:after="0"/>
        <w:jc w:val="both"/>
        <w:rPr>
          <w:rFonts w:ascii="Times New Roman" w:eastAsia="Calibri" w:hAnsi="Times New Roman" w:cs="Times New Roman"/>
          <w:b/>
          <w:color w:val="000000"/>
          <w:sz w:val="24"/>
          <w:szCs w:val="24"/>
        </w:rPr>
      </w:pPr>
    </w:p>
    <w:p w14:paraId="780EC4A8" w14:textId="77777777" w:rsidR="002F4B8B" w:rsidRPr="005F6C07" w:rsidRDefault="002F4B8B" w:rsidP="003F127C">
      <w:pPr>
        <w:spacing w:after="0"/>
        <w:jc w:val="both"/>
        <w:rPr>
          <w:rFonts w:ascii="Times New Roman" w:eastAsia="Calibri" w:hAnsi="Times New Roman" w:cs="Times New Roman"/>
          <w:b/>
          <w:color w:val="000000"/>
          <w:sz w:val="24"/>
          <w:szCs w:val="24"/>
        </w:rPr>
      </w:pPr>
    </w:p>
    <w:p w14:paraId="089AB05F" w14:textId="77777777" w:rsidR="002F4B8B" w:rsidRPr="005F6C07" w:rsidRDefault="002F4B8B" w:rsidP="003F127C">
      <w:pPr>
        <w:spacing w:after="0"/>
        <w:jc w:val="both"/>
        <w:rPr>
          <w:rFonts w:ascii="Times New Roman" w:eastAsia="Calibri" w:hAnsi="Times New Roman" w:cs="Times New Roman"/>
          <w:b/>
          <w:color w:val="000000"/>
          <w:sz w:val="24"/>
          <w:szCs w:val="24"/>
        </w:rPr>
      </w:pPr>
    </w:p>
    <w:p w14:paraId="04964F53" w14:textId="699B5F0F" w:rsidR="003F127C" w:rsidRPr="005F6C07" w:rsidRDefault="003F127C" w:rsidP="003F127C">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lastRenderedPageBreak/>
        <w:t>Table B.</w:t>
      </w:r>
      <w:r w:rsidR="00F65B6C" w:rsidRPr="005F6C07">
        <w:rPr>
          <w:rFonts w:ascii="Times New Roman" w:eastAsia="Calibri" w:hAnsi="Times New Roman" w:cs="Times New Roman"/>
          <w:b/>
          <w:color w:val="000000"/>
          <w:sz w:val="24"/>
          <w:szCs w:val="24"/>
        </w:rPr>
        <w:t>5</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34</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260"/>
        <w:gridCol w:w="2430"/>
        <w:gridCol w:w="1542"/>
        <w:gridCol w:w="1203"/>
        <w:gridCol w:w="1140"/>
        <w:gridCol w:w="1140"/>
        <w:gridCol w:w="1815"/>
      </w:tblGrid>
      <w:tr w:rsidR="002F4B8B" w:rsidRPr="005F6C07" w14:paraId="669F2F9E" w14:textId="77777777" w:rsidTr="002F4B8B">
        <w:trPr>
          <w:trHeight w:val="673"/>
        </w:trPr>
        <w:tc>
          <w:tcPr>
            <w:tcW w:w="1260" w:type="dxa"/>
            <w:tcBorders>
              <w:top w:val="single" w:sz="8" w:space="0" w:color="auto"/>
              <w:left w:val="nil"/>
              <w:bottom w:val="single" w:sz="8" w:space="0" w:color="auto"/>
              <w:right w:val="nil"/>
            </w:tcBorders>
            <w:shd w:val="clear" w:color="auto" w:fill="auto"/>
            <w:vAlign w:val="center"/>
            <w:hideMark/>
          </w:tcPr>
          <w:p w14:paraId="4F2FCD81" w14:textId="77777777" w:rsidR="00D13AD4" w:rsidRPr="005F6C07" w:rsidRDefault="00D13AD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77EBAD52" w14:textId="77777777" w:rsidR="00D13AD4" w:rsidRPr="005F6C07" w:rsidRDefault="00D13AD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27650C5D" w14:textId="77777777" w:rsidR="00D13AD4" w:rsidRPr="005F6C07" w:rsidRDefault="00D13AD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6A982313" w14:textId="77777777" w:rsidR="00D13AD4" w:rsidRPr="005F6C07" w:rsidRDefault="00D13AD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542" w:type="dxa"/>
            <w:tcBorders>
              <w:top w:val="single" w:sz="8" w:space="0" w:color="auto"/>
              <w:left w:val="nil"/>
              <w:bottom w:val="single" w:sz="8" w:space="0" w:color="auto"/>
              <w:right w:val="nil"/>
            </w:tcBorders>
            <w:shd w:val="clear" w:color="auto" w:fill="auto"/>
            <w:noWrap/>
            <w:vAlign w:val="center"/>
            <w:hideMark/>
          </w:tcPr>
          <w:p w14:paraId="69868131" w14:textId="77777777" w:rsidR="00D13AD4" w:rsidRPr="005F6C07" w:rsidRDefault="00D13AD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68172737" w14:textId="77777777" w:rsidR="00D13AD4" w:rsidRPr="005F6C07" w:rsidRDefault="00D13AD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5B4850D4" w14:textId="77777777" w:rsidR="00D13AD4" w:rsidRPr="005F6C07" w:rsidRDefault="00D13AD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0051CBC8" w14:textId="77777777" w:rsidR="00D13AD4" w:rsidRPr="005F6C07" w:rsidRDefault="00D13AD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5D03674F" w14:textId="77777777" w:rsidR="00D13AD4" w:rsidRPr="005F6C07" w:rsidRDefault="00D13AD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2F4B8B" w:rsidRPr="005F6C07" w14:paraId="389B37A4" w14:textId="77777777" w:rsidTr="002F4B8B">
        <w:trPr>
          <w:trHeight w:val="287"/>
        </w:trPr>
        <w:tc>
          <w:tcPr>
            <w:tcW w:w="1260" w:type="dxa"/>
            <w:tcBorders>
              <w:top w:val="nil"/>
              <w:left w:val="nil"/>
              <w:bottom w:val="nil"/>
              <w:right w:val="nil"/>
            </w:tcBorders>
            <w:shd w:val="clear" w:color="auto" w:fill="auto"/>
            <w:noWrap/>
            <w:vAlign w:val="bottom"/>
            <w:hideMark/>
          </w:tcPr>
          <w:p w14:paraId="03F2BA89" w14:textId="05C5DBF7" w:rsidR="00D13AD4" w:rsidRPr="005F6C07" w:rsidRDefault="00B104C4" w:rsidP="002F4B8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1294435D" wp14:editId="1B894015">
                  <wp:extent cx="182880" cy="182880"/>
                  <wp:effectExtent l="0" t="0" r="7620" b="7620"/>
                  <wp:docPr id="3393" name="Picture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1EAD01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783DF6A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10/31/2023</w:t>
            </w:r>
          </w:p>
        </w:tc>
        <w:tc>
          <w:tcPr>
            <w:tcW w:w="2430" w:type="dxa"/>
            <w:tcBorders>
              <w:top w:val="nil"/>
              <w:left w:val="nil"/>
              <w:bottom w:val="nil"/>
              <w:right w:val="nil"/>
            </w:tcBorders>
            <w:shd w:val="clear" w:color="auto" w:fill="auto"/>
            <w:noWrap/>
            <w:vAlign w:val="bottom"/>
            <w:hideMark/>
          </w:tcPr>
          <w:p w14:paraId="7C2BEE2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w:t>
            </w:r>
          </w:p>
        </w:tc>
        <w:tc>
          <w:tcPr>
            <w:tcW w:w="1542" w:type="dxa"/>
            <w:tcBorders>
              <w:top w:val="nil"/>
              <w:left w:val="nil"/>
              <w:bottom w:val="nil"/>
              <w:right w:val="nil"/>
            </w:tcBorders>
            <w:shd w:val="clear" w:color="auto" w:fill="auto"/>
            <w:noWrap/>
            <w:vAlign w:val="bottom"/>
            <w:hideMark/>
          </w:tcPr>
          <w:p w14:paraId="3C5D5D9C"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2023FA06</w:t>
            </w:r>
          </w:p>
        </w:tc>
        <w:tc>
          <w:tcPr>
            <w:tcW w:w="1203" w:type="dxa"/>
            <w:tcBorders>
              <w:top w:val="nil"/>
              <w:left w:val="nil"/>
              <w:bottom w:val="nil"/>
              <w:right w:val="nil"/>
            </w:tcBorders>
            <w:shd w:val="clear" w:color="auto" w:fill="auto"/>
            <w:noWrap/>
            <w:vAlign w:val="bottom"/>
            <w:hideMark/>
          </w:tcPr>
          <w:p w14:paraId="64DD1019"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w:t>
            </w:r>
          </w:p>
        </w:tc>
        <w:tc>
          <w:tcPr>
            <w:tcW w:w="1140" w:type="dxa"/>
            <w:tcBorders>
              <w:top w:val="nil"/>
              <w:left w:val="nil"/>
              <w:bottom w:val="nil"/>
              <w:right w:val="nil"/>
            </w:tcBorders>
            <w:shd w:val="clear" w:color="auto" w:fill="auto"/>
            <w:noWrap/>
            <w:vAlign w:val="bottom"/>
            <w:hideMark/>
          </w:tcPr>
          <w:p w14:paraId="0FBF748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561885</w:t>
            </w:r>
          </w:p>
        </w:tc>
        <w:tc>
          <w:tcPr>
            <w:tcW w:w="1140" w:type="dxa"/>
            <w:tcBorders>
              <w:top w:val="nil"/>
              <w:left w:val="nil"/>
              <w:bottom w:val="nil"/>
              <w:right w:val="nil"/>
            </w:tcBorders>
            <w:shd w:val="clear" w:color="auto" w:fill="auto"/>
            <w:noWrap/>
            <w:vAlign w:val="bottom"/>
            <w:hideMark/>
          </w:tcPr>
          <w:p w14:paraId="3EE6835C"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4526901</w:t>
            </w:r>
          </w:p>
        </w:tc>
        <w:tc>
          <w:tcPr>
            <w:tcW w:w="1815" w:type="dxa"/>
            <w:tcBorders>
              <w:top w:val="nil"/>
              <w:left w:val="nil"/>
              <w:bottom w:val="nil"/>
              <w:right w:val="nil"/>
            </w:tcBorders>
            <w:shd w:val="clear" w:color="auto" w:fill="auto"/>
            <w:noWrap/>
            <w:vAlign w:val="bottom"/>
            <w:hideMark/>
          </w:tcPr>
          <w:p w14:paraId="2C4A473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3B353BEC" w14:textId="77777777" w:rsidTr="002F4B8B">
        <w:trPr>
          <w:trHeight w:val="287"/>
        </w:trPr>
        <w:tc>
          <w:tcPr>
            <w:tcW w:w="1260" w:type="dxa"/>
            <w:tcBorders>
              <w:top w:val="nil"/>
              <w:left w:val="nil"/>
              <w:bottom w:val="nil"/>
              <w:right w:val="nil"/>
            </w:tcBorders>
            <w:shd w:val="clear" w:color="auto" w:fill="auto"/>
            <w:noWrap/>
            <w:vAlign w:val="bottom"/>
            <w:hideMark/>
          </w:tcPr>
          <w:p w14:paraId="35B25191" w14:textId="33D0153A"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0CB2384" wp14:editId="1C1E69CE">
                  <wp:extent cx="182880" cy="182880"/>
                  <wp:effectExtent l="0" t="0" r="7620" b="762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4EFE9F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52F05F3C"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11/1/2023</w:t>
            </w:r>
          </w:p>
        </w:tc>
        <w:tc>
          <w:tcPr>
            <w:tcW w:w="2430" w:type="dxa"/>
            <w:tcBorders>
              <w:top w:val="nil"/>
              <w:left w:val="nil"/>
              <w:bottom w:val="nil"/>
              <w:right w:val="nil"/>
            </w:tcBorders>
            <w:shd w:val="clear" w:color="auto" w:fill="auto"/>
            <w:noWrap/>
            <w:vAlign w:val="bottom"/>
            <w:hideMark/>
          </w:tcPr>
          <w:p w14:paraId="6A824FD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243E0383"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2023FA12</w:t>
            </w:r>
          </w:p>
        </w:tc>
        <w:tc>
          <w:tcPr>
            <w:tcW w:w="1203" w:type="dxa"/>
            <w:tcBorders>
              <w:top w:val="nil"/>
              <w:left w:val="nil"/>
              <w:bottom w:val="nil"/>
              <w:right w:val="nil"/>
            </w:tcBorders>
            <w:shd w:val="clear" w:color="auto" w:fill="auto"/>
            <w:noWrap/>
            <w:vAlign w:val="bottom"/>
            <w:hideMark/>
          </w:tcPr>
          <w:p w14:paraId="7A197D9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w:t>
            </w:r>
          </w:p>
        </w:tc>
        <w:tc>
          <w:tcPr>
            <w:tcW w:w="1140" w:type="dxa"/>
            <w:tcBorders>
              <w:top w:val="nil"/>
              <w:left w:val="nil"/>
              <w:bottom w:val="nil"/>
              <w:right w:val="nil"/>
            </w:tcBorders>
            <w:shd w:val="clear" w:color="auto" w:fill="auto"/>
            <w:noWrap/>
            <w:vAlign w:val="bottom"/>
            <w:hideMark/>
          </w:tcPr>
          <w:p w14:paraId="3EF43B96"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561060</w:t>
            </w:r>
          </w:p>
        </w:tc>
        <w:tc>
          <w:tcPr>
            <w:tcW w:w="1140" w:type="dxa"/>
            <w:tcBorders>
              <w:top w:val="nil"/>
              <w:left w:val="nil"/>
              <w:bottom w:val="nil"/>
              <w:right w:val="nil"/>
            </w:tcBorders>
            <w:shd w:val="clear" w:color="auto" w:fill="auto"/>
            <w:noWrap/>
            <w:vAlign w:val="bottom"/>
            <w:hideMark/>
          </w:tcPr>
          <w:p w14:paraId="3A9EBDA3"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4525985</w:t>
            </w:r>
          </w:p>
        </w:tc>
        <w:tc>
          <w:tcPr>
            <w:tcW w:w="1815" w:type="dxa"/>
            <w:tcBorders>
              <w:top w:val="nil"/>
              <w:left w:val="nil"/>
              <w:bottom w:val="nil"/>
              <w:right w:val="nil"/>
            </w:tcBorders>
            <w:shd w:val="clear" w:color="auto" w:fill="auto"/>
            <w:noWrap/>
            <w:vAlign w:val="bottom"/>
            <w:hideMark/>
          </w:tcPr>
          <w:p w14:paraId="76DDEF60"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0169D053" w14:textId="77777777" w:rsidTr="002F4B8B">
        <w:trPr>
          <w:trHeight w:val="287"/>
        </w:trPr>
        <w:tc>
          <w:tcPr>
            <w:tcW w:w="1260" w:type="dxa"/>
            <w:tcBorders>
              <w:top w:val="nil"/>
              <w:left w:val="nil"/>
              <w:bottom w:val="nil"/>
              <w:right w:val="nil"/>
            </w:tcBorders>
            <w:shd w:val="clear" w:color="auto" w:fill="auto"/>
            <w:noWrap/>
            <w:vAlign w:val="bottom"/>
            <w:hideMark/>
          </w:tcPr>
          <w:p w14:paraId="0448A4EE" w14:textId="0477783F"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64CAA01" wp14:editId="7622CD24">
                  <wp:extent cx="182880" cy="182880"/>
                  <wp:effectExtent l="0" t="0" r="7620" b="762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1EBE9EB"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0279C3B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14557017"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2CB9CF77"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2023FA16</w:t>
            </w:r>
          </w:p>
        </w:tc>
        <w:tc>
          <w:tcPr>
            <w:tcW w:w="1203" w:type="dxa"/>
            <w:tcBorders>
              <w:top w:val="nil"/>
              <w:left w:val="nil"/>
              <w:bottom w:val="nil"/>
              <w:right w:val="nil"/>
            </w:tcBorders>
            <w:shd w:val="clear" w:color="auto" w:fill="auto"/>
            <w:noWrap/>
            <w:vAlign w:val="bottom"/>
            <w:hideMark/>
          </w:tcPr>
          <w:p w14:paraId="6F58E00B"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c>
          <w:tcPr>
            <w:tcW w:w="1140" w:type="dxa"/>
            <w:tcBorders>
              <w:top w:val="nil"/>
              <w:left w:val="nil"/>
              <w:bottom w:val="nil"/>
              <w:right w:val="nil"/>
            </w:tcBorders>
            <w:shd w:val="clear" w:color="auto" w:fill="auto"/>
            <w:noWrap/>
            <w:vAlign w:val="bottom"/>
            <w:hideMark/>
          </w:tcPr>
          <w:p w14:paraId="3F9801B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565359</w:t>
            </w:r>
          </w:p>
        </w:tc>
        <w:tc>
          <w:tcPr>
            <w:tcW w:w="1140" w:type="dxa"/>
            <w:tcBorders>
              <w:top w:val="nil"/>
              <w:left w:val="nil"/>
              <w:bottom w:val="nil"/>
              <w:right w:val="nil"/>
            </w:tcBorders>
            <w:shd w:val="clear" w:color="auto" w:fill="auto"/>
            <w:noWrap/>
            <w:vAlign w:val="bottom"/>
            <w:hideMark/>
          </w:tcPr>
          <w:p w14:paraId="45862C09"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4530641</w:t>
            </w:r>
          </w:p>
        </w:tc>
        <w:tc>
          <w:tcPr>
            <w:tcW w:w="1815" w:type="dxa"/>
            <w:tcBorders>
              <w:top w:val="nil"/>
              <w:left w:val="nil"/>
              <w:bottom w:val="nil"/>
              <w:right w:val="nil"/>
            </w:tcBorders>
            <w:shd w:val="clear" w:color="auto" w:fill="auto"/>
            <w:noWrap/>
            <w:vAlign w:val="bottom"/>
            <w:hideMark/>
          </w:tcPr>
          <w:p w14:paraId="47542059"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08CEE606" w14:textId="77777777" w:rsidTr="002F4B8B">
        <w:trPr>
          <w:trHeight w:val="287"/>
        </w:trPr>
        <w:tc>
          <w:tcPr>
            <w:tcW w:w="1260" w:type="dxa"/>
            <w:tcBorders>
              <w:top w:val="nil"/>
              <w:left w:val="nil"/>
              <w:bottom w:val="nil"/>
              <w:right w:val="nil"/>
            </w:tcBorders>
            <w:shd w:val="clear" w:color="auto" w:fill="auto"/>
            <w:noWrap/>
            <w:vAlign w:val="bottom"/>
            <w:hideMark/>
          </w:tcPr>
          <w:p w14:paraId="5369B966" w14:textId="6386A361"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F36B042" wp14:editId="3014A81F">
                  <wp:extent cx="182880" cy="182880"/>
                  <wp:effectExtent l="0" t="0" r="7620" b="7620"/>
                  <wp:docPr id="3421" name="Picture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9FA4F35"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32BD5855"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430" w:type="dxa"/>
            <w:tcBorders>
              <w:top w:val="nil"/>
              <w:left w:val="nil"/>
              <w:bottom w:val="nil"/>
              <w:right w:val="nil"/>
            </w:tcBorders>
            <w:shd w:val="clear" w:color="auto" w:fill="auto"/>
            <w:noWrap/>
            <w:vAlign w:val="bottom"/>
            <w:hideMark/>
          </w:tcPr>
          <w:p w14:paraId="24F27193"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03FBCCD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2023FA16B</w:t>
            </w:r>
          </w:p>
        </w:tc>
        <w:tc>
          <w:tcPr>
            <w:tcW w:w="1203" w:type="dxa"/>
            <w:tcBorders>
              <w:top w:val="nil"/>
              <w:left w:val="nil"/>
              <w:bottom w:val="nil"/>
              <w:right w:val="nil"/>
            </w:tcBorders>
            <w:shd w:val="clear" w:color="auto" w:fill="auto"/>
            <w:noWrap/>
            <w:vAlign w:val="bottom"/>
            <w:hideMark/>
          </w:tcPr>
          <w:p w14:paraId="6DED8BDF"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D1BE651"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566399</w:t>
            </w:r>
          </w:p>
        </w:tc>
        <w:tc>
          <w:tcPr>
            <w:tcW w:w="1140" w:type="dxa"/>
            <w:tcBorders>
              <w:top w:val="nil"/>
              <w:left w:val="nil"/>
              <w:bottom w:val="nil"/>
              <w:right w:val="nil"/>
            </w:tcBorders>
            <w:shd w:val="clear" w:color="auto" w:fill="auto"/>
            <w:noWrap/>
            <w:vAlign w:val="bottom"/>
            <w:hideMark/>
          </w:tcPr>
          <w:p w14:paraId="425F987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4533810</w:t>
            </w:r>
          </w:p>
        </w:tc>
        <w:tc>
          <w:tcPr>
            <w:tcW w:w="1815" w:type="dxa"/>
            <w:tcBorders>
              <w:top w:val="nil"/>
              <w:left w:val="nil"/>
              <w:bottom w:val="nil"/>
              <w:right w:val="nil"/>
            </w:tcBorders>
            <w:shd w:val="clear" w:color="auto" w:fill="auto"/>
            <w:noWrap/>
            <w:vAlign w:val="bottom"/>
            <w:hideMark/>
          </w:tcPr>
          <w:p w14:paraId="68686A9D"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1E4592F9" w14:textId="77777777" w:rsidTr="002F4B8B">
        <w:trPr>
          <w:trHeight w:val="287"/>
        </w:trPr>
        <w:tc>
          <w:tcPr>
            <w:tcW w:w="1260" w:type="dxa"/>
            <w:tcBorders>
              <w:top w:val="nil"/>
              <w:left w:val="nil"/>
              <w:bottom w:val="nil"/>
              <w:right w:val="nil"/>
            </w:tcBorders>
            <w:shd w:val="clear" w:color="auto" w:fill="auto"/>
            <w:noWrap/>
            <w:vAlign w:val="bottom"/>
            <w:hideMark/>
          </w:tcPr>
          <w:p w14:paraId="045B379E" w14:textId="615474A7"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00C2734" wp14:editId="6D48A505">
                  <wp:extent cx="182880" cy="182880"/>
                  <wp:effectExtent l="0" t="0" r="7620" b="7620"/>
                  <wp:docPr id="3422" name="Picture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A716E2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2C9BD27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70E6FD11"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68877873"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2023FA22</w:t>
            </w:r>
          </w:p>
        </w:tc>
        <w:tc>
          <w:tcPr>
            <w:tcW w:w="1203" w:type="dxa"/>
            <w:tcBorders>
              <w:top w:val="nil"/>
              <w:left w:val="nil"/>
              <w:bottom w:val="nil"/>
              <w:right w:val="nil"/>
            </w:tcBorders>
            <w:shd w:val="clear" w:color="auto" w:fill="auto"/>
            <w:noWrap/>
            <w:vAlign w:val="bottom"/>
            <w:hideMark/>
          </w:tcPr>
          <w:p w14:paraId="3024B69C"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19</w:t>
            </w:r>
          </w:p>
        </w:tc>
        <w:tc>
          <w:tcPr>
            <w:tcW w:w="1140" w:type="dxa"/>
            <w:tcBorders>
              <w:top w:val="nil"/>
              <w:left w:val="nil"/>
              <w:bottom w:val="nil"/>
              <w:right w:val="nil"/>
            </w:tcBorders>
            <w:shd w:val="clear" w:color="auto" w:fill="auto"/>
            <w:noWrap/>
            <w:vAlign w:val="bottom"/>
            <w:hideMark/>
          </w:tcPr>
          <w:p w14:paraId="0B7E488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564432</w:t>
            </w:r>
          </w:p>
        </w:tc>
        <w:tc>
          <w:tcPr>
            <w:tcW w:w="1140" w:type="dxa"/>
            <w:tcBorders>
              <w:top w:val="nil"/>
              <w:left w:val="nil"/>
              <w:bottom w:val="nil"/>
              <w:right w:val="nil"/>
            </w:tcBorders>
            <w:shd w:val="clear" w:color="auto" w:fill="auto"/>
            <w:noWrap/>
            <w:vAlign w:val="bottom"/>
            <w:hideMark/>
          </w:tcPr>
          <w:p w14:paraId="06B226D0"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4529493</w:t>
            </w:r>
          </w:p>
        </w:tc>
        <w:tc>
          <w:tcPr>
            <w:tcW w:w="1815" w:type="dxa"/>
            <w:tcBorders>
              <w:top w:val="nil"/>
              <w:left w:val="nil"/>
              <w:bottom w:val="nil"/>
              <w:right w:val="nil"/>
            </w:tcBorders>
            <w:shd w:val="clear" w:color="auto" w:fill="auto"/>
            <w:noWrap/>
            <w:vAlign w:val="bottom"/>
            <w:hideMark/>
          </w:tcPr>
          <w:p w14:paraId="7B87A80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2524D22B" w14:textId="77777777" w:rsidTr="002F4B8B">
        <w:trPr>
          <w:trHeight w:val="287"/>
        </w:trPr>
        <w:tc>
          <w:tcPr>
            <w:tcW w:w="1260" w:type="dxa"/>
            <w:tcBorders>
              <w:top w:val="nil"/>
              <w:left w:val="nil"/>
              <w:bottom w:val="nil"/>
              <w:right w:val="nil"/>
            </w:tcBorders>
            <w:shd w:val="clear" w:color="auto" w:fill="auto"/>
            <w:noWrap/>
            <w:vAlign w:val="bottom"/>
            <w:hideMark/>
          </w:tcPr>
          <w:p w14:paraId="6E241520" w14:textId="6E2683EE"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6A033BA" wp14:editId="5AED408F">
                  <wp:extent cx="182880" cy="182880"/>
                  <wp:effectExtent l="0" t="0" r="7620" b="762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94B4F1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5925A62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11/7/2023</w:t>
            </w:r>
          </w:p>
        </w:tc>
        <w:tc>
          <w:tcPr>
            <w:tcW w:w="2430" w:type="dxa"/>
            <w:tcBorders>
              <w:top w:val="nil"/>
              <w:left w:val="nil"/>
              <w:bottom w:val="nil"/>
              <w:right w:val="nil"/>
            </w:tcBorders>
            <w:shd w:val="clear" w:color="auto" w:fill="auto"/>
            <w:noWrap/>
            <w:vAlign w:val="bottom"/>
            <w:hideMark/>
          </w:tcPr>
          <w:p w14:paraId="14650C8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039F4EE6"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2023FA48</w:t>
            </w:r>
          </w:p>
        </w:tc>
        <w:tc>
          <w:tcPr>
            <w:tcW w:w="1203" w:type="dxa"/>
            <w:tcBorders>
              <w:top w:val="nil"/>
              <w:left w:val="nil"/>
              <w:bottom w:val="nil"/>
              <w:right w:val="nil"/>
            </w:tcBorders>
            <w:shd w:val="clear" w:color="auto" w:fill="auto"/>
            <w:noWrap/>
            <w:vAlign w:val="bottom"/>
            <w:hideMark/>
          </w:tcPr>
          <w:p w14:paraId="11A28096"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222BA25B"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565041</w:t>
            </w:r>
          </w:p>
        </w:tc>
        <w:tc>
          <w:tcPr>
            <w:tcW w:w="1140" w:type="dxa"/>
            <w:tcBorders>
              <w:top w:val="nil"/>
              <w:left w:val="nil"/>
              <w:bottom w:val="nil"/>
              <w:right w:val="nil"/>
            </w:tcBorders>
            <w:shd w:val="clear" w:color="auto" w:fill="auto"/>
            <w:noWrap/>
            <w:vAlign w:val="bottom"/>
            <w:hideMark/>
          </w:tcPr>
          <w:p w14:paraId="7F0048CF"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4528608</w:t>
            </w:r>
          </w:p>
        </w:tc>
        <w:tc>
          <w:tcPr>
            <w:tcW w:w="1815" w:type="dxa"/>
            <w:tcBorders>
              <w:top w:val="nil"/>
              <w:left w:val="nil"/>
              <w:bottom w:val="nil"/>
              <w:right w:val="nil"/>
            </w:tcBorders>
            <w:shd w:val="clear" w:color="auto" w:fill="auto"/>
            <w:noWrap/>
            <w:vAlign w:val="bottom"/>
            <w:hideMark/>
          </w:tcPr>
          <w:p w14:paraId="48F61F8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35016435" w14:textId="77777777" w:rsidTr="002F4B8B">
        <w:trPr>
          <w:trHeight w:val="287"/>
        </w:trPr>
        <w:tc>
          <w:tcPr>
            <w:tcW w:w="1260" w:type="dxa"/>
            <w:tcBorders>
              <w:top w:val="nil"/>
              <w:left w:val="nil"/>
              <w:bottom w:val="nil"/>
              <w:right w:val="nil"/>
            </w:tcBorders>
            <w:shd w:val="clear" w:color="auto" w:fill="auto"/>
            <w:noWrap/>
            <w:vAlign w:val="bottom"/>
            <w:hideMark/>
          </w:tcPr>
          <w:p w14:paraId="109F77B8" w14:textId="4C6913EB"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62E0EC3" wp14:editId="5FF93A5C">
                  <wp:extent cx="182880" cy="182880"/>
                  <wp:effectExtent l="0" t="0" r="7620" b="7620"/>
                  <wp:docPr id="3424" name="Picture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50C074E1"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0250CDEF"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11/8/2023</w:t>
            </w:r>
          </w:p>
        </w:tc>
        <w:tc>
          <w:tcPr>
            <w:tcW w:w="2430" w:type="dxa"/>
            <w:tcBorders>
              <w:top w:val="nil"/>
              <w:left w:val="nil"/>
              <w:bottom w:val="nil"/>
              <w:right w:val="nil"/>
            </w:tcBorders>
            <w:shd w:val="clear" w:color="auto" w:fill="auto"/>
            <w:noWrap/>
            <w:vAlign w:val="bottom"/>
            <w:hideMark/>
          </w:tcPr>
          <w:p w14:paraId="70F8F667"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1A11D08C"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2023FA58</w:t>
            </w:r>
          </w:p>
        </w:tc>
        <w:tc>
          <w:tcPr>
            <w:tcW w:w="1203" w:type="dxa"/>
            <w:tcBorders>
              <w:top w:val="nil"/>
              <w:left w:val="nil"/>
              <w:bottom w:val="nil"/>
              <w:right w:val="nil"/>
            </w:tcBorders>
            <w:shd w:val="clear" w:color="auto" w:fill="auto"/>
            <w:noWrap/>
            <w:vAlign w:val="bottom"/>
            <w:hideMark/>
          </w:tcPr>
          <w:p w14:paraId="387A507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40</w:t>
            </w:r>
          </w:p>
        </w:tc>
        <w:tc>
          <w:tcPr>
            <w:tcW w:w="1140" w:type="dxa"/>
            <w:tcBorders>
              <w:top w:val="nil"/>
              <w:left w:val="nil"/>
              <w:bottom w:val="nil"/>
              <w:right w:val="nil"/>
            </w:tcBorders>
            <w:shd w:val="clear" w:color="auto" w:fill="auto"/>
            <w:noWrap/>
            <w:vAlign w:val="bottom"/>
            <w:hideMark/>
          </w:tcPr>
          <w:p w14:paraId="476DDB9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564859</w:t>
            </w:r>
          </w:p>
        </w:tc>
        <w:tc>
          <w:tcPr>
            <w:tcW w:w="1140" w:type="dxa"/>
            <w:tcBorders>
              <w:top w:val="nil"/>
              <w:left w:val="nil"/>
              <w:bottom w:val="nil"/>
              <w:right w:val="nil"/>
            </w:tcBorders>
            <w:shd w:val="clear" w:color="auto" w:fill="auto"/>
            <w:noWrap/>
            <w:vAlign w:val="bottom"/>
            <w:hideMark/>
          </w:tcPr>
          <w:p w14:paraId="5C8F15F0"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4530117</w:t>
            </w:r>
          </w:p>
        </w:tc>
        <w:tc>
          <w:tcPr>
            <w:tcW w:w="1815" w:type="dxa"/>
            <w:tcBorders>
              <w:top w:val="nil"/>
              <w:left w:val="nil"/>
              <w:bottom w:val="nil"/>
              <w:right w:val="nil"/>
            </w:tcBorders>
            <w:shd w:val="clear" w:color="auto" w:fill="auto"/>
            <w:noWrap/>
            <w:vAlign w:val="bottom"/>
            <w:hideMark/>
          </w:tcPr>
          <w:p w14:paraId="78497459"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3402886A" w14:textId="77777777" w:rsidTr="002F4B8B">
        <w:trPr>
          <w:trHeight w:val="287"/>
        </w:trPr>
        <w:tc>
          <w:tcPr>
            <w:tcW w:w="1260" w:type="dxa"/>
            <w:tcBorders>
              <w:top w:val="nil"/>
              <w:left w:val="nil"/>
              <w:bottom w:val="nil"/>
              <w:right w:val="nil"/>
            </w:tcBorders>
            <w:shd w:val="clear" w:color="auto" w:fill="auto"/>
            <w:noWrap/>
            <w:vAlign w:val="bottom"/>
            <w:hideMark/>
          </w:tcPr>
          <w:p w14:paraId="116E120F" w14:textId="6B351D1C"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FAAA08C" wp14:editId="7FDE11EB">
                  <wp:extent cx="182880" cy="182880"/>
                  <wp:effectExtent l="0" t="0" r="7620" b="762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6B783E5"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094BB5BF"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11/9/2023</w:t>
            </w:r>
          </w:p>
        </w:tc>
        <w:tc>
          <w:tcPr>
            <w:tcW w:w="2430" w:type="dxa"/>
            <w:tcBorders>
              <w:top w:val="nil"/>
              <w:left w:val="nil"/>
              <w:bottom w:val="nil"/>
              <w:right w:val="nil"/>
            </w:tcBorders>
            <w:shd w:val="clear" w:color="auto" w:fill="auto"/>
            <w:noWrap/>
            <w:vAlign w:val="bottom"/>
            <w:hideMark/>
          </w:tcPr>
          <w:p w14:paraId="388813C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76BF716"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2023FA64</w:t>
            </w:r>
          </w:p>
        </w:tc>
        <w:tc>
          <w:tcPr>
            <w:tcW w:w="1203" w:type="dxa"/>
            <w:tcBorders>
              <w:top w:val="nil"/>
              <w:left w:val="nil"/>
              <w:bottom w:val="nil"/>
              <w:right w:val="nil"/>
            </w:tcBorders>
            <w:shd w:val="clear" w:color="auto" w:fill="auto"/>
            <w:noWrap/>
            <w:vAlign w:val="bottom"/>
            <w:hideMark/>
          </w:tcPr>
          <w:p w14:paraId="63F2E480"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1140" w:type="dxa"/>
            <w:tcBorders>
              <w:top w:val="nil"/>
              <w:left w:val="nil"/>
              <w:bottom w:val="nil"/>
              <w:right w:val="nil"/>
            </w:tcBorders>
            <w:shd w:val="clear" w:color="auto" w:fill="auto"/>
            <w:noWrap/>
            <w:vAlign w:val="bottom"/>
            <w:hideMark/>
          </w:tcPr>
          <w:p w14:paraId="7834F6B6"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565060</w:t>
            </w:r>
          </w:p>
        </w:tc>
        <w:tc>
          <w:tcPr>
            <w:tcW w:w="1140" w:type="dxa"/>
            <w:tcBorders>
              <w:top w:val="nil"/>
              <w:left w:val="nil"/>
              <w:bottom w:val="nil"/>
              <w:right w:val="nil"/>
            </w:tcBorders>
            <w:shd w:val="clear" w:color="auto" w:fill="auto"/>
            <w:noWrap/>
            <w:vAlign w:val="bottom"/>
            <w:hideMark/>
          </w:tcPr>
          <w:p w14:paraId="22E999C2"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4530259</w:t>
            </w:r>
          </w:p>
        </w:tc>
        <w:tc>
          <w:tcPr>
            <w:tcW w:w="1815" w:type="dxa"/>
            <w:tcBorders>
              <w:top w:val="nil"/>
              <w:left w:val="nil"/>
              <w:bottom w:val="nil"/>
              <w:right w:val="nil"/>
            </w:tcBorders>
            <w:shd w:val="clear" w:color="auto" w:fill="auto"/>
            <w:noWrap/>
            <w:vAlign w:val="bottom"/>
            <w:hideMark/>
          </w:tcPr>
          <w:p w14:paraId="76BC61D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01657E21" w14:textId="77777777" w:rsidTr="002F4B8B">
        <w:trPr>
          <w:trHeight w:val="287"/>
        </w:trPr>
        <w:tc>
          <w:tcPr>
            <w:tcW w:w="1260" w:type="dxa"/>
            <w:tcBorders>
              <w:top w:val="nil"/>
              <w:left w:val="nil"/>
              <w:bottom w:val="nil"/>
              <w:right w:val="nil"/>
            </w:tcBorders>
            <w:shd w:val="clear" w:color="auto" w:fill="auto"/>
            <w:noWrap/>
            <w:vAlign w:val="bottom"/>
            <w:hideMark/>
          </w:tcPr>
          <w:p w14:paraId="6038288B" w14:textId="2F3FE19B"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0BED1AC" wp14:editId="737E8F92">
                  <wp:extent cx="182880" cy="182880"/>
                  <wp:effectExtent l="0" t="0" r="7620" b="7620"/>
                  <wp:docPr id="3426" name="Picture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57834C2"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4F8CF5A1"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11/10/2023</w:t>
            </w:r>
          </w:p>
        </w:tc>
        <w:tc>
          <w:tcPr>
            <w:tcW w:w="2430" w:type="dxa"/>
            <w:tcBorders>
              <w:top w:val="nil"/>
              <w:left w:val="nil"/>
              <w:bottom w:val="nil"/>
              <w:right w:val="nil"/>
            </w:tcBorders>
            <w:shd w:val="clear" w:color="auto" w:fill="auto"/>
            <w:noWrap/>
            <w:vAlign w:val="bottom"/>
            <w:hideMark/>
          </w:tcPr>
          <w:p w14:paraId="6DB804B1"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4798E706"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2023FA70</w:t>
            </w:r>
          </w:p>
        </w:tc>
        <w:tc>
          <w:tcPr>
            <w:tcW w:w="1203" w:type="dxa"/>
            <w:tcBorders>
              <w:top w:val="nil"/>
              <w:left w:val="nil"/>
              <w:bottom w:val="nil"/>
              <w:right w:val="nil"/>
            </w:tcBorders>
            <w:shd w:val="clear" w:color="auto" w:fill="auto"/>
            <w:noWrap/>
            <w:vAlign w:val="bottom"/>
            <w:hideMark/>
          </w:tcPr>
          <w:p w14:paraId="4FE39A3C"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14</w:t>
            </w:r>
          </w:p>
        </w:tc>
        <w:tc>
          <w:tcPr>
            <w:tcW w:w="1140" w:type="dxa"/>
            <w:tcBorders>
              <w:top w:val="nil"/>
              <w:left w:val="nil"/>
              <w:bottom w:val="nil"/>
              <w:right w:val="nil"/>
            </w:tcBorders>
            <w:shd w:val="clear" w:color="auto" w:fill="auto"/>
            <w:noWrap/>
            <w:vAlign w:val="bottom"/>
            <w:hideMark/>
          </w:tcPr>
          <w:p w14:paraId="69A0CD7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565359</w:t>
            </w:r>
          </w:p>
        </w:tc>
        <w:tc>
          <w:tcPr>
            <w:tcW w:w="1140" w:type="dxa"/>
            <w:tcBorders>
              <w:top w:val="nil"/>
              <w:left w:val="nil"/>
              <w:bottom w:val="nil"/>
              <w:right w:val="nil"/>
            </w:tcBorders>
            <w:shd w:val="clear" w:color="auto" w:fill="auto"/>
            <w:noWrap/>
            <w:vAlign w:val="bottom"/>
            <w:hideMark/>
          </w:tcPr>
          <w:p w14:paraId="58F6DD4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4530641</w:t>
            </w:r>
          </w:p>
        </w:tc>
        <w:tc>
          <w:tcPr>
            <w:tcW w:w="1815" w:type="dxa"/>
            <w:tcBorders>
              <w:top w:val="nil"/>
              <w:left w:val="nil"/>
              <w:bottom w:val="nil"/>
              <w:right w:val="nil"/>
            </w:tcBorders>
            <w:shd w:val="clear" w:color="auto" w:fill="auto"/>
            <w:noWrap/>
            <w:vAlign w:val="bottom"/>
            <w:hideMark/>
          </w:tcPr>
          <w:p w14:paraId="11944D4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3334CF0C" w14:textId="77777777" w:rsidTr="002F4B8B">
        <w:trPr>
          <w:trHeight w:val="287"/>
        </w:trPr>
        <w:tc>
          <w:tcPr>
            <w:tcW w:w="1260" w:type="dxa"/>
            <w:tcBorders>
              <w:top w:val="nil"/>
              <w:left w:val="nil"/>
              <w:bottom w:val="nil"/>
              <w:right w:val="nil"/>
            </w:tcBorders>
            <w:shd w:val="clear" w:color="auto" w:fill="auto"/>
            <w:noWrap/>
            <w:vAlign w:val="bottom"/>
            <w:hideMark/>
          </w:tcPr>
          <w:p w14:paraId="2DA46998" w14:textId="51CE4DFD"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292C42A" wp14:editId="037C769F">
                  <wp:extent cx="182880" cy="182880"/>
                  <wp:effectExtent l="0" t="0" r="7620" b="762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773A92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4B2C7C8B"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11/11/2023</w:t>
            </w:r>
          </w:p>
        </w:tc>
        <w:tc>
          <w:tcPr>
            <w:tcW w:w="2430" w:type="dxa"/>
            <w:tcBorders>
              <w:top w:val="nil"/>
              <w:left w:val="nil"/>
              <w:bottom w:val="nil"/>
              <w:right w:val="nil"/>
            </w:tcBorders>
            <w:shd w:val="clear" w:color="auto" w:fill="auto"/>
            <w:noWrap/>
            <w:vAlign w:val="bottom"/>
            <w:hideMark/>
          </w:tcPr>
          <w:p w14:paraId="04B2B402"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6B061E1"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2023FA72</w:t>
            </w:r>
          </w:p>
        </w:tc>
        <w:tc>
          <w:tcPr>
            <w:tcW w:w="1203" w:type="dxa"/>
            <w:tcBorders>
              <w:top w:val="nil"/>
              <w:left w:val="nil"/>
              <w:bottom w:val="nil"/>
              <w:right w:val="nil"/>
            </w:tcBorders>
            <w:shd w:val="clear" w:color="auto" w:fill="auto"/>
            <w:noWrap/>
            <w:vAlign w:val="bottom"/>
            <w:hideMark/>
          </w:tcPr>
          <w:p w14:paraId="47A7D492"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46</w:t>
            </w:r>
          </w:p>
        </w:tc>
        <w:tc>
          <w:tcPr>
            <w:tcW w:w="1140" w:type="dxa"/>
            <w:tcBorders>
              <w:top w:val="nil"/>
              <w:left w:val="nil"/>
              <w:bottom w:val="nil"/>
              <w:right w:val="nil"/>
            </w:tcBorders>
            <w:shd w:val="clear" w:color="auto" w:fill="auto"/>
            <w:noWrap/>
            <w:vAlign w:val="bottom"/>
            <w:hideMark/>
          </w:tcPr>
          <w:p w14:paraId="0C92CB1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563787</w:t>
            </w:r>
          </w:p>
        </w:tc>
        <w:tc>
          <w:tcPr>
            <w:tcW w:w="1140" w:type="dxa"/>
            <w:tcBorders>
              <w:top w:val="nil"/>
              <w:left w:val="nil"/>
              <w:bottom w:val="nil"/>
              <w:right w:val="nil"/>
            </w:tcBorders>
            <w:shd w:val="clear" w:color="auto" w:fill="auto"/>
            <w:noWrap/>
            <w:vAlign w:val="bottom"/>
            <w:hideMark/>
          </w:tcPr>
          <w:p w14:paraId="76861A5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4529026</w:t>
            </w:r>
          </w:p>
        </w:tc>
        <w:tc>
          <w:tcPr>
            <w:tcW w:w="1815" w:type="dxa"/>
            <w:tcBorders>
              <w:top w:val="nil"/>
              <w:left w:val="nil"/>
              <w:bottom w:val="nil"/>
              <w:right w:val="nil"/>
            </w:tcBorders>
            <w:shd w:val="clear" w:color="auto" w:fill="auto"/>
            <w:noWrap/>
            <w:vAlign w:val="bottom"/>
            <w:hideMark/>
          </w:tcPr>
          <w:p w14:paraId="11ACF4B7"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6877C882" w14:textId="77777777" w:rsidTr="002F4B8B">
        <w:trPr>
          <w:trHeight w:val="287"/>
        </w:trPr>
        <w:tc>
          <w:tcPr>
            <w:tcW w:w="1260" w:type="dxa"/>
            <w:tcBorders>
              <w:top w:val="nil"/>
              <w:left w:val="nil"/>
              <w:bottom w:val="nil"/>
              <w:right w:val="nil"/>
            </w:tcBorders>
            <w:shd w:val="clear" w:color="auto" w:fill="auto"/>
            <w:noWrap/>
            <w:vAlign w:val="bottom"/>
            <w:hideMark/>
          </w:tcPr>
          <w:p w14:paraId="0BF7CC8A" w14:textId="31B1292A"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484F50A" wp14:editId="2BB97719">
                  <wp:extent cx="182880" cy="182880"/>
                  <wp:effectExtent l="0" t="0" r="7620" b="762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C6E810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7659D56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11/12/2023</w:t>
            </w:r>
          </w:p>
        </w:tc>
        <w:tc>
          <w:tcPr>
            <w:tcW w:w="2430" w:type="dxa"/>
            <w:tcBorders>
              <w:top w:val="nil"/>
              <w:left w:val="nil"/>
              <w:bottom w:val="nil"/>
              <w:right w:val="nil"/>
            </w:tcBorders>
            <w:shd w:val="clear" w:color="auto" w:fill="auto"/>
            <w:noWrap/>
            <w:vAlign w:val="bottom"/>
            <w:hideMark/>
          </w:tcPr>
          <w:p w14:paraId="6F5C5F53"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45C1F90D"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2023FA77</w:t>
            </w:r>
          </w:p>
        </w:tc>
        <w:tc>
          <w:tcPr>
            <w:tcW w:w="1203" w:type="dxa"/>
            <w:tcBorders>
              <w:top w:val="nil"/>
              <w:left w:val="nil"/>
              <w:bottom w:val="nil"/>
              <w:right w:val="nil"/>
            </w:tcBorders>
            <w:shd w:val="clear" w:color="auto" w:fill="auto"/>
            <w:noWrap/>
            <w:vAlign w:val="bottom"/>
            <w:hideMark/>
          </w:tcPr>
          <w:p w14:paraId="3D7C31F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50</w:t>
            </w:r>
          </w:p>
        </w:tc>
        <w:tc>
          <w:tcPr>
            <w:tcW w:w="1140" w:type="dxa"/>
            <w:tcBorders>
              <w:top w:val="nil"/>
              <w:left w:val="nil"/>
              <w:bottom w:val="nil"/>
              <w:right w:val="nil"/>
            </w:tcBorders>
            <w:shd w:val="clear" w:color="auto" w:fill="auto"/>
            <w:noWrap/>
            <w:vAlign w:val="bottom"/>
            <w:hideMark/>
          </w:tcPr>
          <w:p w14:paraId="60961DE2"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565088</w:t>
            </w:r>
          </w:p>
        </w:tc>
        <w:tc>
          <w:tcPr>
            <w:tcW w:w="1140" w:type="dxa"/>
            <w:tcBorders>
              <w:top w:val="nil"/>
              <w:left w:val="nil"/>
              <w:bottom w:val="nil"/>
              <w:right w:val="nil"/>
            </w:tcBorders>
            <w:shd w:val="clear" w:color="auto" w:fill="auto"/>
            <w:noWrap/>
            <w:vAlign w:val="bottom"/>
            <w:hideMark/>
          </w:tcPr>
          <w:p w14:paraId="7A054DAD"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4530246</w:t>
            </w:r>
          </w:p>
        </w:tc>
        <w:tc>
          <w:tcPr>
            <w:tcW w:w="1815" w:type="dxa"/>
            <w:tcBorders>
              <w:top w:val="nil"/>
              <w:left w:val="nil"/>
              <w:bottom w:val="nil"/>
              <w:right w:val="nil"/>
            </w:tcBorders>
            <w:shd w:val="clear" w:color="auto" w:fill="auto"/>
            <w:noWrap/>
            <w:vAlign w:val="bottom"/>
            <w:hideMark/>
          </w:tcPr>
          <w:p w14:paraId="3881D93D"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4AFD28FA" w14:textId="77777777" w:rsidTr="002F4B8B">
        <w:trPr>
          <w:trHeight w:val="287"/>
        </w:trPr>
        <w:tc>
          <w:tcPr>
            <w:tcW w:w="1260" w:type="dxa"/>
            <w:tcBorders>
              <w:top w:val="nil"/>
              <w:left w:val="nil"/>
              <w:bottom w:val="nil"/>
              <w:right w:val="nil"/>
            </w:tcBorders>
            <w:shd w:val="clear" w:color="auto" w:fill="auto"/>
            <w:noWrap/>
            <w:vAlign w:val="bottom"/>
            <w:hideMark/>
          </w:tcPr>
          <w:p w14:paraId="56540AC7" w14:textId="78C0191E"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C909D3D" wp14:editId="52ED2B6A">
                  <wp:extent cx="182880" cy="182880"/>
                  <wp:effectExtent l="0" t="0" r="7620" b="762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12E4F2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18A07E37"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11/13/2023</w:t>
            </w:r>
          </w:p>
        </w:tc>
        <w:tc>
          <w:tcPr>
            <w:tcW w:w="2430" w:type="dxa"/>
            <w:tcBorders>
              <w:top w:val="nil"/>
              <w:left w:val="nil"/>
              <w:bottom w:val="nil"/>
              <w:right w:val="nil"/>
            </w:tcBorders>
            <w:shd w:val="clear" w:color="auto" w:fill="auto"/>
            <w:noWrap/>
            <w:vAlign w:val="bottom"/>
            <w:hideMark/>
          </w:tcPr>
          <w:p w14:paraId="6016CA09"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6551B51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2023FA86</w:t>
            </w:r>
          </w:p>
        </w:tc>
        <w:tc>
          <w:tcPr>
            <w:tcW w:w="1203" w:type="dxa"/>
            <w:tcBorders>
              <w:top w:val="nil"/>
              <w:left w:val="nil"/>
              <w:bottom w:val="nil"/>
              <w:right w:val="nil"/>
            </w:tcBorders>
            <w:shd w:val="clear" w:color="auto" w:fill="auto"/>
            <w:noWrap/>
            <w:vAlign w:val="bottom"/>
            <w:hideMark/>
          </w:tcPr>
          <w:p w14:paraId="0A9D8DA0"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w:t>
            </w:r>
          </w:p>
        </w:tc>
        <w:tc>
          <w:tcPr>
            <w:tcW w:w="1140" w:type="dxa"/>
            <w:tcBorders>
              <w:top w:val="nil"/>
              <w:left w:val="nil"/>
              <w:bottom w:val="nil"/>
              <w:right w:val="nil"/>
            </w:tcBorders>
            <w:shd w:val="clear" w:color="auto" w:fill="auto"/>
            <w:noWrap/>
            <w:vAlign w:val="bottom"/>
            <w:hideMark/>
          </w:tcPr>
          <w:p w14:paraId="594EEB2C"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565122</w:t>
            </w:r>
          </w:p>
        </w:tc>
        <w:tc>
          <w:tcPr>
            <w:tcW w:w="1140" w:type="dxa"/>
            <w:tcBorders>
              <w:top w:val="nil"/>
              <w:left w:val="nil"/>
              <w:bottom w:val="nil"/>
              <w:right w:val="nil"/>
            </w:tcBorders>
            <w:shd w:val="clear" w:color="auto" w:fill="auto"/>
            <w:noWrap/>
            <w:vAlign w:val="bottom"/>
            <w:hideMark/>
          </w:tcPr>
          <w:p w14:paraId="43A0CBB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4530435</w:t>
            </w:r>
          </w:p>
        </w:tc>
        <w:tc>
          <w:tcPr>
            <w:tcW w:w="1815" w:type="dxa"/>
            <w:tcBorders>
              <w:top w:val="nil"/>
              <w:left w:val="nil"/>
              <w:bottom w:val="nil"/>
              <w:right w:val="nil"/>
            </w:tcBorders>
            <w:shd w:val="clear" w:color="auto" w:fill="auto"/>
            <w:noWrap/>
            <w:vAlign w:val="bottom"/>
            <w:hideMark/>
          </w:tcPr>
          <w:p w14:paraId="0AB4891F"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2F4B8B" w:rsidRPr="005F6C07" w14:paraId="680CB846" w14:textId="77777777" w:rsidTr="002F4B8B">
        <w:trPr>
          <w:trHeight w:val="287"/>
        </w:trPr>
        <w:tc>
          <w:tcPr>
            <w:tcW w:w="1260" w:type="dxa"/>
            <w:tcBorders>
              <w:top w:val="nil"/>
              <w:left w:val="nil"/>
              <w:bottom w:val="nil"/>
              <w:right w:val="nil"/>
            </w:tcBorders>
            <w:shd w:val="clear" w:color="auto" w:fill="auto"/>
            <w:noWrap/>
            <w:vAlign w:val="bottom"/>
            <w:hideMark/>
          </w:tcPr>
          <w:p w14:paraId="6D19D9EE" w14:textId="4304F993"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0E75A24" wp14:editId="3679D379">
                  <wp:extent cx="182880" cy="182880"/>
                  <wp:effectExtent l="0" t="0" r="7620" b="7620"/>
                  <wp:docPr id="3430" name="Picture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13CA7ADF"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59D876C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11/14/2023</w:t>
            </w:r>
          </w:p>
        </w:tc>
        <w:tc>
          <w:tcPr>
            <w:tcW w:w="2430" w:type="dxa"/>
            <w:tcBorders>
              <w:top w:val="nil"/>
              <w:left w:val="nil"/>
              <w:bottom w:val="nil"/>
              <w:right w:val="nil"/>
            </w:tcBorders>
            <w:shd w:val="clear" w:color="auto" w:fill="auto"/>
            <w:noWrap/>
            <w:vAlign w:val="bottom"/>
            <w:hideMark/>
          </w:tcPr>
          <w:p w14:paraId="6051B23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392EE6D6"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2023FA87</w:t>
            </w:r>
          </w:p>
        </w:tc>
        <w:tc>
          <w:tcPr>
            <w:tcW w:w="1203" w:type="dxa"/>
            <w:tcBorders>
              <w:top w:val="nil"/>
              <w:left w:val="nil"/>
              <w:bottom w:val="nil"/>
              <w:right w:val="nil"/>
            </w:tcBorders>
            <w:shd w:val="clear" w:color="auto" w:fill="auto"/>
            <w:noWrap/>
            <w:vAlign w:val="bottom"/>
            <w:hideMark/>
          </w:tcPr>
          <w:p w14:paraId="575A6713"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w:t>
            </w:r>
          </w:p>
        </w:tc>
        <w:tc>
          <w:tcPr>
            <w:tcW w:w="1140" w:type="dxa"/>
            <w:tcBorders>
              <w:top w:val="nil"/>
              <w:left w:val="nil"/>
              <w:bottom w:val="nil"/>
              <w:right w:val="nil"/>
            </w:tcBorders>
            <w:shd w:val="clear" w:color="auto" w:fill="auto"/>
            <w:noWrap/>
            <w:vAlign w:val="bottom"/>
            <w:hideMark/>
          </w:tcPr>
          <w:p w14:paraId="42311ABF"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565248</w:t>
            </w:r>
          </w:p>
        </w:tc>
        <w:tc>
          <w:tcPr>
            <w:tcW w:w="1140" w:type="dxa"/>
            <w:tcBorders>
              <w:top w:val="nil"/>
              <w:left w:val="nil"/>
              <w:bottom w:val="nil"/>
              <w:right w:val="nil"/>
            </w:tcBorders>
            <w:shd w:val="clear" w:color="auto" w:fill="auto"/>
            <w:noWrap/>
            <w:vAlign w:val="bottom"/>
            <w:hideMark/>
          </w:tcPr>
          <w:p w14:paraId="70DBD8D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4530481</w:t>
            </w:r>
          </w:p>
        </w:tc>
        <w:tc>
          <w:tcPr>
            <w:tcW w:w="1815" w:type="dxa"/>
            <w:tcBorders>
              <w:top w:val="nil"/>
              <w:left w:val="nil"/>
              <w:bottom w:val="nil"/>
              <w:right w:val="nil"/>
            </w:tcBorders>
            <w:shd w:val="clear" w:color="auto" w:fill="auto"/>
            <w:noWrap/>
            <w:vAlign w:val="bottom"/>
            <w:hideMark/>
          </w:tcPr>
          <w:p w14:paraId="3D1BA16D"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12421787" w14:textId="77777777" w:rsidTr="002F4B8B">
        <w:trPr>
          <w:trHeight w:val="287"/>
        </w:trPr>
        <w:tc>
          <w:tcPr>
            <w:tcW w:w="1260" w:type="dxa"/>
            <w:tcBorders>
              <w:top w:val="nil"/>
              <w:left w:val="nil"/>
              <w:bottom w:val="nil"/>
              <w:right w:val="nil"/>
            </w:tcBorders>
            <w:shd w:val="clear" w:color="auto" w:fill="auto"/>
            <w:noWrap/>
            <w:vAlign w:val="bottom"/>
            <w:hideMark/>
          </w:tcPr>
          <w:p w14:paraId="4B0641ED" w14:textId="613DBA22"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81AA144" wp14:editId="50A96B4B">
                  <wp:extent cx="182880" cy="182880"/>
                  <wp:effectExtent l="0" t="0" r="7620" b="7620"/>
                  <wp:docPr id="3431" name="Picture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A1BFB89"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nil"/>
              <w:right w:val="nil"/>
            </w:tcBorders>
            <w:shd w:val="clear" w:color="auto" w:fill="auto"/>
            <w:noWrap/>
            <w:vAlign w:val="bottom"/>
            <w:hideMark/>
          </w:tcPr>
          <w:p w14:paraId="2E8D99D3"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11/15/2023</w:t>
            </w:r>
          </w:p>
        </w:tc>
        <w:tc>
          <w:tcPr>
            <w:tcW w:w="2430" w:type="dxa"/>
            <w:tcBorders>
              <w:top w:val="nil"/>
              <w:left w:val="nil"/>
              <w:bottom w:val="nil"/>
              <w:right w:val="nil"/>
            </w:tcBorders>
            <w:shd w:val="clear" w:color="auto" w:fill="auto"/>
            <w:noWrap/>
            <w:vAlign w:val="bottom"/>
            <w:hideMark/>
          </w:tcPr>
          <w:p w14:paraId="09531271"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nil"/>
              <w:right w:val="nil"/>
            </w:tcBorders>
            <w:shd w:val="clear" w:color="auto" w:fill="auto"/>
            <w:noWrap/>
            <w:vAlign w:val="bottom"/>
            <w:hideMark/>
          </w:tcPr>
          <w:p w14:paraId="52F723E9"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2023FA94</w:t>
            </w:r>
          </w:p>
        </w:tc>
        <w:tc>
          <w:tcPr>
            <w:tcW w:w="1203" w:type="dxa"/>
            <w:tcBorders>
              <w:top w:val="nil"/>
              <w:left w:val="nil"/>
              <w:bottom w:val="nil"/>
              <w:right w:val="nil"/>
            </w:tcBorders>
            <w:shd w:val="clear" w:color="auto" w:fill="auto"/>
            <w:noWrap/>
            <w:vAlign w:val="bottom"/>
            <w:hideMark/>
          </w:tcPr>
          <w:p w14:paraId="6E297796"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59</w:t>
            </w:r>
          </w:p>
        </w:tc>
        <w:tc>
          <w:tcPr>
            <w:tcW w:w="1140" w:type="dxa"/>
            <w:tcBorders>
              <w:top w:val="nil"/>
              <w:left w:val="nil"/>
              <w:bottom w:val="nil"/>
              <w:right w:val="nil"/>
            </w:tcBorders>
            <w:shd w:val="clear" w:color="auto" w:fill="auto"/>
            <w:noWrap/>
            <w:vAlign w:val="bottom"/>
            <w:hideMark/>
          </w:tcPr>
          <w:p w14:paraId="47DD9C72"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565142</w:t>
            </w:r>
          </w:p>
        </w:tc>
        <w:tc>
          <w:tcPr>
            <w:tcW w:w="1140" w:type="dxa"/>
            <w:tcBorders>
              <w:top w:val="nil"/>
              <w:left w:val="nil"/>
              <w:bottom w:val="nil"/>
              <w:right w:val="nil"/>
            </w:tcBorders>
            <w:shd w:val="clear" w:color="auto" w:fill="auto"/>
            <w:noWrap/>
            <w:vAlign w:val="bottom"/>
            <w:hideMark/>
          </w:tcPr>
          <w:p w14:paraId="1BC78B12"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4530314</w:t>
            </w:r>
          </w:p>
        </w:tc>
        <w:tc>
          <w:tcPr>
            <w:tcW w:w="1815" w:type="dxa"/>
            <w:tcBorders>
              <w:top w:val="nil"/>
              <w:left w:val="nil"/>
              <w:bottom w:val="nil"/>
              <w:right w:val="nil"/>
            </w:tcBorders>
            <w:shd w:val="clear" w:color="auto" w:fill="auto"/>
            <w:noWrap/>
            <w:vAlign w:val="bottom"/>
            <w:hideMark/>
          </w:tcPr>
          <w:p w14:paraId="512EFA3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2F4B8B" w:rsidRPr="005F6C07" w14:paraId="48F4EDEB" w14:textId="77777777" w:rsidTr="002F4B8B">
        <w:trPr>
          <w:trHeight w:val="287"/>
        </w:trPr>
        <w:tc>
          <w:tcPr>
            <w:tcW w:w="1260" w:type="dxa"/>
            <w:tcBorders>
              <w:top w:val="nil"/>
              <w:left w:val="nil"/>
              <w:right w:val="nil"/>
            </w:tcBorders>
            <w:shd w:val="clear" w:color="auto" w:fill="auto"/>
            <w:noWrap/>
            <w:vAlign w:val="bottom"/>
            <w:hideMark/>
          </w:tcPr>
          <w:p w14:paraId="0C8D6013" w14:textId="6B0CDBE0"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75C1017" wp14:editId="51E23BF7">
                  <wp:extent cx="182880" cy="182880"/>
                  <wp:effectExtent l="0" t="0" r="7620" b="7620"/>
                  <wp:docPr id="3432" name="Picture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26AB7E10"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right w:val="nil"/>
            </w:tcBorders>
            <w:shd w:val="clear" w:color="auto" w:fill="auto"/>
            <w:noWrap/>
            <w:vAlign w:val="bottom"/>
            <w:hideMark/>
          </w:tcPr>
          <w:p w14:paraId="1C0FF864"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11/16/2023</w:t>
            </w:r>
          </w:p>
        </w:tc>
        <w:tc>
          <w:tcPr>
            <w:tcW w:w="2430" w:type="dxa"/>
            <w:tcBorders>
              <w:top w:val="nil"/>
              <w:left w:val="nil"/>
              <w:right w:val="nil"/>
            </w:tcBorders>
            <w:shd w:val="clear" w:color="auto" w:fill="auto"/>
            <w:noWrap/>
            <w:vAlign w:val="bottom"/>
            <w:hideMark/>
          </w:tcPr>
          <w:p w14:paraId="2BB8E03B"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right w:val="nil"/>
            </w:tcBorders>
            <w:shd w:val="clear" w:color="auto" w:fill="auto"/>
            <w:noWrap/>
            <w:vAlign w:val="bottom"/>
            <w:hideMark/>
          </w:tcPr>
          <w:p w14:paraId="6E7F1158"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2023FA119</w:t>
            </w:r>
          </w:p>
        </w:tc>
        <w:tc>
          <w:tcPr>
            <w:tcW w:w="1203" w:type="dxa"/>
            <w:tcBorders>
              <w:top w:val="nil"/>
              <w:left w:val="nil"/>
              <w:right w:val="nil"/>
            </w:tcBorders>
            <w:shd w:val="clear" w:color="auto" w:fill="auto"/>
            <w:noWrap/>
            <w:vAlign w:val="bottom"/>
            <w:hideMark/>
          </w:tcPr>
          <w:p w14:paraId="1BC95BF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right w:val="nil"/>
            </w:tcBorders>
            <w:shd w:val="clear" w:color="auto" w:fill="auto"/>
            <w:noWrap/>
            <w:vAlign w:val="bottom"/>
            <w:hideMark/>
          </w:tcPr>
          <w:p w14:paraId="16DA34CE"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564920</w:t>
            </w:r>
          </w:p>
        </w:tc>
        <w:tc>
          <w:tcPr>
            <w:tcW w:w="1140" w:type="dxa"/>
            <w:tcBorders>
              <w:top w:val="nil"/>
              <w:left w:val="nil"/>
              <w:right w:val="nil"/>
            </w:tcBorders>
            <w:shd w:val="clear" w:color="auto" w:fill="auto"/>
            <w:noWrap/>
            <w:vAlign w:val="bottom"/>
            <w:hideMark/>
          </w:tcPr>
          <w:p w14:paraId="4C28720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4528751</w:t>
            </w:r>
          </w:p>
        </w:tc>
        <w:tc>
          <w:tcPr>
            <w:tcW w:w="1815" w:type="dxa"/>
            <w:tcBorders>
              <w:top w:val="nil"/>
              <w:left w:val="nil"/>
              <w:right w:val="nil"/>
            </w:tcBorders>
            <w:shd w:val="clear" w:color="auto" w:fill="auto"/>
            <w:noWrap/>
            <w:vAlign w:val="bottom"/>
            <w:hideMark/>
          </w:tcPr>
          <w:p w14:paraId="46ABD41B"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F4B8B" w:rsidRPr="005F6C07" w14:paraId="77FDDD1E" w14:textId="77777777" w:rsidTr="002F4B8B">
        <w:trPr>
          <w:trHeight w:val="287"/>
        </w:trPr>
        <w:tc>
          <w:tcPr>
            <w:tcW w:w="1260" w:type="dxa"/>
            <w:tcBorders>
              <w:top w:val="nil"/>
              <w:left w:val="nil"/>
              <w:bottom w:val="single" w:sz="8" w:space="0" w:color="auto"/>
              <w:right w:val="nil"/>
            </w:tcBorders>
            <w:shd w:val="clear" w:color="auto" w:fill="auto"/>
            <w:noWrap/>
            <w:vAlign w:val="bottom"/>
            <w:hideMark/>
          </w:tcPr>
          <w:p w14:paraId="77582F9A" w14:textId="09990162" w:rsidR="00D13AD4" w:rsidRPr="005F6C07" w:rsidRDefault="0083371C"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DD6D2CF" wp14:editId="4562309B">
                  <wp:extent cx="182880" cy="182880"/>
                  <wp:effectExtent l="0" t="0" r="7620" b="762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58">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0D2721FB"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23B-34</w:t>
            </w:r>
          </w:p>
        </w:tc>
        <w:tc>
          <w:tcPr>
            <w:tcW w:w="1260" w:type="dxa"/>
            <w:tcBorders>
              <w:top w:val="nil"/>
              <w:left w:val="nil"/>
              <w:bottom w:val="single" w:sz="8" w:space="0" w:color="auto"/>
              <w:right w:val="nil"/>
            </w:tcBorders>
            <w:shd w:val="clear" w:color="auto" w:fill="auto"/>
            <w:noWrap/>
            <w:vAlign w:val="bottom"/>
            <w:hideMark/>
          </w:tcPr>
          <w:p w14:paraId="314F578D"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11/18/2023</w:t>
            </w:r>
          </w:p>
        </w:tc>
        <w:tc>
          <w:tcPr>
            <w:tcW w:w="2430" w:type="dxa"/>
            <w:tcBorders>
              <w:top w:val="nil"/>
              <w:left w:val="nil"/>
              <w:bottom w:val="single" w:sz="8" w:space="0" w:color="auto"/>
              <w:right w:val="nil"/>
            </w:tcBorders>
            <w:shd w:val="clear" w:color="auto" w:fill="auto"/>
            <w:noWrap/>
            <w:vAlign w:val="bottom"/>
            <w:hideMark/>
          </w:tcPr>
          <w:p w14:paraId="4BDE8CFF"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542" w:type="dxa"/>
            <w:tcBorders>
              <w:top w:val="nil"/>
              <w:left w:val="nil"/>
              <w:bottom w:val="single" w:sz="8" w:space="0" w:color="auto"/>
              <w:right w:val="nil"/>
            </w:tcBorders>
            <w:shd w:val="clear" w:color="auto" w:fill="auto"/>
            <w:noWrap/>
            <w:vAlign w:val="bottom"/>
            <w:hideMark/>
          </w:tcPr>
          <w:p w14:paraId="33D3E522"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2023FA102</w:t>
            </w:r>
          </w:p>
        </w:tc>
        <w:tc>
          <w:tcPr>
            <w:tcW w:w="1203" w:type="dxa"/>
            <w:tcBorders>
              <w:top w:val="nil"/>
              <w:left w:val="nil"/>
              <w:bottom w:val="single" w:sz="8" w:space="0" w:color="auto"/>
              <w:right w:val="nil"/>
            </w:tcBorders>
            <w:shd w:val="clear" w:color="auto" w:fill="auto"/>
            <w:noWrap/>
            <w:vAlign w:val="bottom"/>
            <w:hideMark/>
          </w:tcPr>
          <w:p w14:paraId="630A22AA"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64</w:t>
            </w:r>
          </w:p>
        </w:tc>
        <w:tc>
          <w:tcPr>
            <w:tcW w:w="1140" w:type="dxa"/>
            <w:tcBorders>
              <w:top w:val="nil"/>
              <w:left w:val="nil"/>
              <w:bottom w:val="single" w:sz="8" w:space="0" w:color="auto"/>
              <w:right w:val="nil"/>
            </w:tcBorders>
            <w:shd w:val="clear" w:color="auto" w:fill="auto"/>
            <w:noWrap/>
            <w:vAlign w:val="bottom"/>
            <w:hideMark/>
          </w:tcPr>
          <w:p w14:paraId="16E0C161"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564625</w:t>
            </w:r>
          </w:p>
        </w:tc>
        <w:tc>
          <w:tcPr>
            <w:tcW w:w="1140" w:type="dxa"/>
            <w:tcBorders>
              <w:top w:val="nil"/>
              <w:left w:val="nil"/>
              <w:bottom w:val="single" w:sz="8" w:space="0" w:color="auto"/>
              <w:right w:val="nil"/>
            </w:tcBorders>
            <w:shd w:val="clear" w:color="auto" w:fill="auto"/>
            <w:noWrap/>
            <w:vAlign w:val="bottom"/>
            <w:hideMark/>
          </w:tcPr>
          <w:p w14:paraId="4767761D"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4529863</w:t>
            </w:r>
          </w:p>
        </w:tc>
        <w:tc>
          <w:tcPr>
            <w:tcW w:w="1815" w:type="dxa"/>
            <w:tcBorders>
              <w:top w:val="nil"/>
              <w:left w:val="nil"/>
              <w:bottom w:val="single" w:sz="8" w:space="0" w:color="auto"/>
              <w:right w:val="nil"/>
            </w:tcBorders>
            <w:shd w:val="clear" w:color="auto" w:fill="auto"/>
            <w:noWrap/>
            <w:vAlign w:val="bottom"/>
            <w:hideMark/>
          </w:tcPr>
          <w:p w14:paraId="672B0223" w14:textId="77777777" w:rsidR="00D13AD4" w:rsidRPr="005F6C07" w:rsidRDefault="00D13AD4" w:rsidP="002F4B8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5FE10D08" w14:textId="77777777" w:rsidR="00D13AD4" w:rsidRPr="005F6C07" w:rsidRDefault="00D13AD4" w:rsidP="003F127C">
      <w:pPr>
        <w:spacing w:after="0"/>
        <w:jc w:val="both"/>
        <w:rPr>
          <w:rFonts w:ascii="Times New Roman" w:hAnsi="Times New Roman" w:cs="Times New Roman"/>
          <w:sz w:val="24"/>
          <w:szCs w:val="24"/>
        </w:rPr>
      </w:pPr>
    </w:p>
    <w:p w14:paraId="1300C9AA" w14:textId="77777777" w:rsidR="003F127C" w:rsidRPr="005F6C07" w:rsidRDefault="003F127C" w:rsidP="003F127C">
      <w:pPr>
        <w:spacing w:after="0"/>
        <w:jc w:val="both"/>
        <w:rPr>
          <w:rStyle w:val="Hyperlink"/>
          <w:rFonts w:ascii="Times New Roman" w:hAnsi="Times New Roman" w:cs="Times New Roman"/>
        </w:rPr>
      </w:pPr>
    </w:p>
    <w:p w14:paraId="6211D15C"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03171447"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4A956C4E"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099ED402"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5A760002"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08920A93"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1FC77D2C"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4EAB07D4"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5C197EEB"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4390B37A" w14:textId="77777777" w:rsidR="00B104C4" w:rsidRPr="005F6C07" w:rsidRDefault="00B104C4" w:rsidP="003F127C">
      <w:pPr>
        <w:spacing w:after="0"/>
        <w:jc w:val="both"/>
        <w:rPr>
          <w:rFonts w:ascii="Times New Roman" w:eastAsia="Calibri" w:hAnsi="Times New Roman" w:cs="Times New Roman"/>
          <w:b/>
          <w:color w:val="000000"/>
          <w:sz w:val="24"/>
          <w:szCs w:val="24"/>
        </w:rPr>
      </w:pPr>
    </w:p>
    <w:p w14:paraId="32AACC74" w14:textId="5926E0F3" w:rsidR="003F127C" w:rsidRPr="005F6C07" w:rsidRDefault="003F127C" w:rsidP="003F127C">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lastRenderedPageBreak/>
        <w:t>Table B.</w:t>
      </w:r>
      <w:r w:rsidR="00F65B6C" w:rsidRPr="005F6C07">
        <w:rPr>
          <w:rFonts w:ascii="Times New Roman" w:eastAsia="Calibri" w:hAnsi="Times New Roman" w:cs="Times New Roman"/>
          <w:b/>
          <w:color w:val="000000"/>
          <w:sz w:val="24"/>
          <w:szCs w:val="24"/>
        </w:rPr>
        <w:t>6</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48</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53"/>
        <w:gridCol w:w="1165"/>
        <w:gridCol w:w="1219"/>
        <w:gridCol w:w="2484"/>
        <w:gridCol w:w="1561"/>
        <w:gridCol w:w="1199"/>
        <w:gridCol w:w="1136"/>
        <w:gridCol w:w="1136"/>
        <w:gridCol w:w="1807"/>
      </w:tblGrid>
      <w:tr w:rsidR="00B104C4" w:rsidRPr="005F6C07" w14:paraId="35701922" w14:textId="77777777" w:rsidTr="00B104C4">
        <w:trPr>
          <w:trHeight w:val="673"/>
        </w:trPr>
        <w:tc>
          <w:tcPr>
            <w:tcW w:w="1254" w:type="dxa"/>
            <w:tcBorders>
              <w:top w:val="single" w:sz="8" w:space="0" w:color="auto"/>
              <w:left w:val="nil"/>
              <w:bottom w:val="single" w:sz="8" w:space="0" w:color="auto"/>
              <w:right w:val="nil"/>
            </w:tcBorders>
            <w:shd w:val="clear" w:color="auto" w:fill="auto"/>
            <w:vAlign w:val="center"/>
            <w:hideMark/>
          </w:tcPr>
          <w:p w14:paraId="04296D90"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66" w:type="dxa"/>
            <w:tcBorders>
              <w:top w:val="single" w:sz="8" w:space="0" w:color="auto"/>
              <w:left w:val="nil"/>
              <w:bottom w:val="single" w:sz="8" w:space="0" w:color="auto"/>
              <w:right w:val="nil"/>
            </w:tcBorders>
            <w:shd w:val="clear" w:color="auto" w:fill="auto"/>
            <w:noWrap/>
            <w:vAlign w:val="center"/>
            <w:hideMark/>
          </w:tcPr>
          <w:p w14:paraId="445CD639"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215" w:type="dxa"/>
            <w:tcBorders>
              <w:top w:val="single" w:sz="8" w:space="0" w:color="auto"/>
              <w:left w:val="nil"/>
              <w:bottom w:val="single" w:sz="8" w:space="0" w:color="auto"/>
              <w:right w:val="nil"/>
            </w:tcBorders>
            <w:shd w:val="clear" w:color="auto" w:fill="auto"/>
            <w:noWrap/>
            <w:vAlign w:val="center"/>
            <w:hideMark/>
          </w:tcPr>
          <w:p w14:paraId="3893294A"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85" w:type="dxa"/>
            <w:tcBorders>
              <w:top w:val="single" w:sz="8" w:space="0" w:color="auto"/>
              <w:left w:val="nil"/>
              <w:bottom w:val="single" w:sz="8" w:space="0" w:color="auto"/>
              <w:right w:val="nil"/>
            </w:tcBorders>
            <w:shd w:val="clear" w:color="auto" w:fill="auto"/>
            <w:noWrap/>
            <w:vAlign w:val="center"/>
            <w:hideMark/>
          </w:tcPr>
          <w:p w14:paraId="00A3DAE5"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561" w:type="dxa"/>
            <w:tcBorders>
              <w:top w:val="single" w:sz="8" w:space="0" w:color="auto"/>
              <w:left w:val="nil"/>
              <w:bottom w:val="single" w:sz="8" w:space="0" w:color="auto"/>
              <w:right w:val="nil"/>
            </w:tcBorders>
            <w:shd w:val="clear" w:color="auto" w:fill="auto"/>
            <w:noWrap/>
            <w:vAlign w:val="center"/>
            <w:hideMark/>
          </w:tcPr>
          <w:p w14:paraId="291142F5"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199" w:type="dxa"/>
            <w:tcBorders>
              <w:top w:val="single" w:sz="8" w:space="0" w:color="auto"/>
              <w:left w:val="nil"/>
              <w:bottom w:val="single" w:sz="8" w:space="0" w:color="auto"/>
              <w:right w:val="nil"/>
            </w:tcBorders>
            <w:shd w:val="clear" w:color="auto" w:fill="auto"/>
            <w:noWrap/>
            <w:vAlign w:val="center"/>
            <w:hideMark/>
          </w:tcPr>
          <w:p w14:paraId="16427A96"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36" w:type="dxa"/>
            <w:tcBorders>
              <w:top w:val="single" w:sz="8" w:space="0" w:color="auto"/>
              <w:left w:val="nil"/>
              <w:bottom w:val="single" w:sz="8" w:space="0" w:color="auto"/>
              <w:right w:val="nil"/>
            </w:tcBorders>
            <w:shd w:val="clear" w:color="auto" w:fill="auto"/>
            <w:noWrap/>
            <w:vAlign w:val="center"/>
            <w:hideMark/>
          </w:tcPr>
          <w:p w14:paraId="0F6599B6"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36" w:type="dxa"/>
            <w:tcBorders>
              <w:top w:val="single" w:sz="8" w:space="0" w:color="auto"/>
              <w:left w:val="nil"/>
              <w:bottom w:val="single" w:sz="8" w:space="0" w:color="auto"/>
              <w:right w:val="nil"/>
            </w:tcBorders>
            <w:shd w:val="clear" w:color="auto" w:fill="auto"/>
            <w:noWrap/>
            <w:vAlign w:val="center"/>
            <w:hideMark/>
          </w:tcPr>
          <w:p w14:paraId="47C68258"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08" w:type="dxa"/>
            <w:tcBorders>
              <w:top w:val="single" w:sz="8" w:space="0" w:color="auto"/>
              <w:left w:val="nil"/>
              <w:bottom w:val="single" w:sz="8" w:space="0" w:color="auto"/>
              <w:right w:val="nil"/>
            </w:tcBorders>
            <w:shd w:val="clear" w:color="auto" w:fill="auto"/>
            <w:noWrap/>
            <w:vAlign w:val="center"/>
            <w:hideMark/>
          </w:tcPr>
          <w:p w14:paraId="2583340A"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B104C4" w:rsidRPr="005F6C07" w14:paraId="07AB7CA5" w14:textId="77777777" w:rsidTr="00B104C4">
        <w:trPr>
          <w:trHeight w:val="287"/>
        </w:trPr>
        <w:tc>
          <w:tcPr>
            <w:tcW w:w="1254" w:type="dxa"/>
            <w:tcBorders>
              <w:top w:val="nil"/>
              <w:left w:val="nil"/>
              <w:bottom w:val="nil"/>
              <w:right w:val="nil"/>
            </w:tcBorders>
            <w:shd w:val="clear" w:color="auto" w:fill="auto"/>
            <w:noWrap/>
            <w:vAlign w:val="bottom"/>
            <w:hideMark/>
          </w:tcPr>
          <w:p w14:paraId="2880FB5B" w14:textId="23C66114" w:rsidR="00D13AD4" w:rsidRPr="005F6C07" w:rsidRDefault="00813517"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0C8714AF" wp14:editId="5F2D7D15">
                  <wp:extent cx="182880" cy="182880"/>
                  <wp:effectExtent l="0" t="0" r="7620" b="7620"/>
                  <wp:docPr id="3388" name="Picture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773788E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288C04A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11/1/2023</w:t>
            </w:r>
          </w:p>
        </w:tc>
        <w:tc>
          <w:tcPr>
            <w:tcW w:w="2485" w:type="dxa"/>
            <w:tcBorders>
              <w:top w:val="nil"/>
              <w:left w:val="nil"/>
              <w:bottom w:val="nil"/>
              <w:right w:val="nil"/>
            </w:tcBorders>
            <w:shd w:val="clear" w:color="auto" w:fill="auto"/>
            <w:noWrap/>
            <w:vAlign w:val="bottom"/>
            <w:hideMark/>
          </w:tcPr>
          <w:p w14:paraId="1E9A2799"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1AEDD84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2023FA09</w:t>
            </w:r>
          </w:p>
        </w:tc>
        <w:tc>
          <w:tcPr>
            <w:tcW w:w="1199" w:type="dxa"/>
            <w:tcBorders>
              <w:top w:val="nil"/>
              <w:left w:val="nil"/>
              <w:bottom w:val="nil"/>
              <w:right w:val="nil"/>
            </w:tcBorders>
            <w:shd w:val="clear" w:color="auto" w:fill="auto"/>
            <w:noWrap/>
            <w:vAlign w:val="bottom"/>
            <w:hideMark/>
          </w:tcPr>
          <w:p w14:paraId="318EB80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8</w:t>
            </w:r>
          </w:p>
        </w:tc>
        <w:tc>
          <w:tcPr>
            <w:tcW w:w="1136" w:type="dxa"/>
            <w:tcBorders>
              <w:top w:val="nil"/>
              <w:left w:val="nil"/>
              <w:bottom w:val="nil"/>
              <w:right w:val="nil"/>
            </w:tcBorders>
            <w:shd w:val="clear" w:color="auto" w:fill="auto"/>
            <w:noWrap/>
            <w:vAlign w:val="bottom"/>
            <w:hideMark/>
          </w:tcPr>
          <w:p w14:paraId="4B3743D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540579</w:t>
            </w:r>
          </w:p>
        </w:tc>
        <w:tc>
          <w:tcPr>
            <w:tcW w:w="1136" w:type="dxa"/>
            <w:tcBorders>
              <w:top w:val="nil"/>
              <w:left w:val="nil"/>
              <w:bottom w:val="nil"/>
              <w:right w:val="nil"/>
            </w:tcBorders>
            <w:shd w:val="clear" w:color="auto" w:fill="auto"/>
            <w:noWrap/>
            <w:vAlign w:val="bottom"/>
            <w:hideMark/>
          </w:tcPr>
          <w:p w14:paraId="223200F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4512247</w:t>
            </w:r>
          </w:p>
        </w:tc>
        <w:tc>
          <w:tcPr>
            <w:tcW w:w="1808" w:type="dxa"/>
            <w:tcBorders>
              <w:top w:val="nil"/>
              <w:left w:val="nil"/>
              <w:bottom w:val="nil"/>
              <w:right w:val="nil"/>
            </w:tcBorders>
            <w:shd w:val="clear" w:color="auto" w:fill="auto"/>
            <w:noWrap/>
            <w:vAlign w:val="bottom"/>
            <w:hideMark/>
          </w:tcPr>
          <w:p w14:paraId="735B111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17118ADE" w14:textId="77777777" w:rsidTr="00B104C4">
        <w:trPr>
          <w:trHeight w:val="287"/>
        </w:trPr>
        <w:tc>
          <w:tcPr>
            <w:tcW w:w="1254" w:type="dxa"/>
            <w:tcBorders>
              <w:top w:val="nil"/>
              <w:left w:val="nil"/>
              <w:bottom w:val="nil"/>
              <w:right w:val="nil"/>
            </w:tcBorders>
            <w:shd w:val="clear" w:color="auto" w:fill="auto"/>
            <w:noWrap/>
            <w:vAlign w:val="bottom"/>
            <w:hideMark/>
          </w:tcPr>
          <w:p w14:paraId="58D97EF6" w14:textId="4EACFB98"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D3CD407" wp14:editId="019EFA45">
                  <wp:extent cx="182880" cy="182880"/>
                  <wp:effectExtent l="0" t="0" r="7620" b="7620"/>
                  <wp:docPr id="3397" name="Picture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2AE885F9"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35687CC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485" w:type="dxa"/>
            <w:tcBorders>
              <w:top w:val="nil"/>
              <w:left w:val="nil"/>
              <w:bottom w:val="nil"/>
              <w:right w:val="nil"/>
            </w:tcBorders>
            <w:shd w:val="clear" w:color="auto" w:fill="auto"/>
            <w:noWrap/>
            <w:vAlign w:val="bottom"/>
            <w:hideMark/>
          </w:tcPr>
          <w:p w14:paraId="048861B3"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7F18BD5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2023FA18</w:t>
            </w:r>
          </w:p>
        </w:tc>
        <w:tc>
          <w:tcPr>
            <w:tcW w:w="1199" w:type="dxa"/>
            <w:tcBorders>
              <w:top w:val="nil"/>
              <w:left w:val="nil"/>
              <w:bottom w:val="nil"/>
              <w:right w:val="nil"/>
            </w:tcBorders>
            <w:shd w:val="clear" w:color="auto" w:fill="auto"/>
            <w:noWrap/>
            <w:vAlign w:val="bottom"/>
            <w:hideMark/>
          </w:tcPr>
          <w:p w14:paraId="73254823"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16</w:t>
            </w:r>
          </w:p>
        </w:tc>
        <w:tc>
          <w:tcPr>
            <w:tcW w:w="1136" w:type="dxa"/>
            <w:tcBorders>
              <w:top w:val="nil"/>
              <w:left w:val="nil"/>
              <w:bottom w:val="nil"/>
              <w:right w:val="nil"/>
            </w:tcBorders>
            <w:shd w:val="clear" w:color="auto" w:fill="auto"/>
            <w:noWrap/>
            <w:vAlign w:val="bottom"/>
            <w:hideMark/>
          </w:tcPr>
          <w:p w14:paraId="784D5F1F"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541122</w:t>
            </w:r>
          </w:p>
        </w:tc>
        <w:tc>
          <w:tcPr>
            <w:tcW w:w="1136" w:type="dxa"/>
            <w:tcBorders>
              <w:top w:val="nil"/>
              <w:left w:val="nil"/>
              <w:bottom w:val="nil"/>
              <w:right w:val="nil"/>
            </w:tcBorders>
            <w:shd w:val="clear" w:color="auto" w:fill="auto"/>
            <w:noWrap/>
            <w:vAlign w:val="bottom"/>
            <w:hideMark/>
          </w:tcPr>
          <w:p w14:paraId="4B47249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4512574</w:t>
            </w:r>
          </w:p>
        </w:tc>
        <w:tc>
          <w:tcPr>
            <w:tcW w:w="1808" w:type="dxa"/>
            <w:tcBorders>
              <w:top w:val="nil"/>
              <w:left w:val="nil"/>
              <w:bottom w:val="nil"/>
              <w:right w:val="nil"/>
            </w:tcBorders>
            <w:shd w:val="clear" w:color="auto" w:fill="auto"/>
            <w:noWrap/>
            <w:vAlign w:val="bottom"/>
            <w:hideMark/>
          </w:tcPr>
          <w:p w14:paraId="0352B5B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49368667" w14:textId="77777777" w:rsidTr="00B104C4">
        <w:trPr>
          <w:trHeight w:val="287"/>
        </w:trPr>
        <w:tc>
          <w:tcPr>
            <w:tcW w:w="1254" w:type="dxa"/>
            <w:tcBorders>
              <w:top w:val="nil"/>
              <w:left w:val="nil"/>
              <w:bottom w:val="nil"/>
              <w:right w:val="nil"/>
            </w:tcBorders>
            <w:shd w:val="clear" w:color="auto" w:fill="auto"/>
            <w:noWrap/>
            <w:vAlign w:val="bottom"/>
            <w:hideMark/>
          </w:tcPr>
          <w:p w14:paraId="17091D47" w14:textId="609F4FFA"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ACC145E" wp14:editId="62363F3A">
                  <wp:extent cx="182880" cy="182880"/>
                  <wp:effectExtent l="0" t="0" r="7620" b="7620"/>
                  <wp:docPr id="3398" name="Picture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53B4E0D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5D2387B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485" w:type="dxa"/>
            <w:tcBorders>
              <w:top w:val="nil"/>
              <w:left w:val="nil"/>
              <w:bottom w:val="nil"/>
              <w:right w:val="nil"/>
            </w:tcBorders>
            <w:shd w:val="clear" w:color="auto" w:fill="auto"/>
            <w:noWrap/>
            <w:vAlign w:val="bottom"/>
            <w:hideMark/>
          </w:tcPr>
          <w:p w14:paraId="3719E32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772D069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2023FA18B</w:t>
            </w:r>
          </w:p>
        </w:tc>
        <w:tc>
          <w:tcPr>
            <w:tcW w:w="1199" w:type="dxa"/>
            <w:tcBorders>
              <w:top w:val="nil"/>
              <w:left w:val="nil"/>
              <w:bottom w:val="nil"/>
              <w:right w:val="nil"/>
            </w:tcBorders>
            <w:shd w:val="clear" w:color="auto" w:fill="auto"/>
            <w:noWrap/>
            <w:vAlign w:val="bottom"/>
            <w:hideMark/>
          </w:tcPr>
          <w:p w14:paraId="1561E4F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679A583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541357</w:t>
            </w:r>
          </w:p>
        </w:tc>
        <w:tc>
          <w:tcPr>
            <w:tcW w:w="1136" w:type="dxa"/>
            <w:tcBorders>
              <w:top w:val="nil"/>
              <w:left w:val="nil"/>
              <w:bottom w:val="nil"/>
              <w:right w:val="nil"/>
            </w:tcBorders>
            <w:shd w:val="clear" w:color="auto" w:fill="auto"/>
            <w:noWrap/>
            <w:vAlign w:val="bottom"/>
            <w:hideMark/>
          </w:tcPr>
          <w:p w14:paraId="2736E01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4511377</w:t>
            </w:r>
          </w:p>
        </w:tc>
        <w:tc>
          <w:tcPr>
            <w:tcW w:w="1808" w:type="dxa"/>
            <w:tcBorders>
              <w:top w:val="nil"/>
              <w:left w:val="nil"/>
              <w:bottom w:val="nil"/>
              <w:right w:val="nil"/>
            </w:tcBorders>
            <w:shd w:val="clear" w:color="auto" w:fill="auto"/>
            <w:noWrap/>
            <w:vAlign w:val="bottom"/>
            <w:hideMark/>
          </w:tcPr>
          <w:p w14:paraId="7F3FAF5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05D123E8" w14:textId="77777777" w:rsidTr="00B104C4">
        <w:trPr>
          <w:trHeight w:val="287"/>
        </w:trPr>
        <w:tc>
          <w:tcPr>
            <w:tcW w:w="1254" w:type="dxa"/>
            <w:tcBorders>
              <w:top w:val="nil"/>
              <w:left w:val="nil"/>
              <w:bottom w:val="nil"/>
              <w:right w:val="nil"/>
            </w:tcBorders>
            <w:shd w:val="clear" w:color="auto" w:fill="auto"/>
            <w:noWrap/>
            <w:vAlign w:val="bottom"/>
            <w:hideMark/>
          </w:tcPr>
          <w:p w14:paraId="4BCF098A" w14:textId="2C670B51"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829E74A" wp14:editId="4A9AB296">
                  <wp:extent cx="182880" cy="182880"/>
                  <wp:effectExtent l="0" t="0" r="7620" b="7620"/>
                  <wp:docPr id="3399" name="Picture 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60ADD11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073B570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11/3/2023</w:t>
            </w:r>
          </w:p>
        </w:tc>
        <w:tc>
          <w:tcPr>
            <w:tcW w:w="2485" w:type="dxa"/>
            <w:tcBorders>
              <w:top w:val="nil"/>
              <w:left w:val="nil"/>
              <w:bottom w:val="nil"/>
              <w:right w:val="nil"/>
            </w:tcBorders>
            <w:shd w:val="clear" w:color="auto" w:fill="auto"/>
            <w:noWrap/>
            <w:vAlign w:val="bottom"/>
            <w:hideMark/>
          </w:tcPr>
          <w:p w14:paraId="0A86115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5454FF9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2023FA25</w:t>
            </w:r>
          </w:p>
        </w:tc>
        <w:tc>
          <w:tcPr>
            <w:tcW w:w="1199" w:type="dxa"/>
            <w:tcBorders>
              <w:top w:val="nil"/>
              <w:left w:val="nil"/>
              <w:bottom w:val="nil"/>
              <w:right w:val="nil"/>
            </w:tcBorders>
            <w:shd w:val="clear" w:color="auto" w:fill="auto"/>
            <w:noWrap/>
            <w:vAlign w:val="bottom"/>
            <w:hideMark/>
          </w:tcPr>
          <w:p w14:paraId="5BDF1A4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136" w:type="dxa"/>
            <w:tcBorders>
              <w:top w:val="nil"/>
              <w:left w:val="nil"/>
              <w:bottom w:val="nil"/>
              <w:right w:val="nil"/>
            </w:tcBorders>
            <w:shd w:val="clear" w:color="auto" w:fill="auto"/>
            <w:noWrap/>
            <w:vAlign w:val="bottom"/>
            <w:hideMark/>
          </w:tcPr>
          <w:p w14:paraId="18FFF36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541664</w:t>
            </w:r>
          </w:p>
        </w:tc>
        <w:tc>
          <w:tcPr>
            <w:tcW w:w="1136" w:type="dxa"/>
            <w:tcBorders>
              <w:top w:val="nil"/>
              <w:left w:val="nil"/>
              <w:bottom w:val="nil"/>
              <w:right w:val="nil"/>
            </w:tcBorders>
            <w:shd w:val="clear" w:color="auto" w:fill="auto"/>
            <w:noWrap/>
            <w:vAlign w:val="bottom"/>
            <w:hideMark/>
          </w:tcPr>
          <w:p w14:paraId="2E28A50F"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4512805</w:t>
            </w:r>
          </w:p>
        </w:tc>
        <w:tc>
          <w:tcPr>
            <w:tcW w:w="1808" w:type="dxa"/>
            <w:tcBorders>
              <w:top w:val="nil"/>
              <w:left w:val="nil"/>
              <w:bottom w:val="nil"/>
              <w:right w:val="nil"/>
            </w:tcBorders>
            <w:shd w:val="clear" w:color="auto" w:fill="auto"/>
            <w:noWrap/>
            <w:vAlign w:val="bottom"/>
            <w:hideMark/>
          </w:tcPr>
          <w:p w14:paraId="6850FB9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B104C4" w:rsidRPr="005F6C07" w14:paraId="7E6755C0" w14:textId="77777777" w:rsidTr="00B104C4">
        <w:trPr>
          <w:trHeight w:val="287"/>
        </w:trPr>
        <w:tc>
          <w:tcPr>
            <w:tcW w:w="1254" w:type="dxa"/>
            <w:tcBorders>
              <w:top w:val="nil"/>
              <w:left w:val="nil"/>
              <w:bottom w:val="nil"/>
              <w:right w:val="nil"/>
            </w:tcBorders>
            <w:shd w:val="clear" w:color="auto" w:fill="auto"/>
            <w:noWrap/>
            <w:vAlign w:val="bottom"/>
            <w:hideMark/>
          </w:tcPr>
          <w:p w14:paraId="435B3068" w14:textId="35B1B397"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D437208" wp14:editId="1F7A965E">
                  <wp:extent cx="182880" cy="182880"/>
                  <wp:effectExtent l="0" t="0" r="7620" b="7620"/>
                  <wp:docPr id="3400" name="Picture 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1C5CD74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30BC96C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11/4/2023</w:t>
            </w:r>
          </w:p>
        </w:tc>
        <w:tc>
          <w:tcPr>
            <w:tcW w:w="2485" w:type="dxa"/>
            <w:tcBorders>
              <w:top w:val="nil"/>
              <w:left w:val="nil"/>
              <w:bottom w:val="nil"/>
              <w:right w:val="nil"/>
            </w:tcBorders>
            <w:shd w:val="clear" w:color="auto" w:fill="auto"/>
            <w:noWrap/>
            <w:vAlign w:val="bottom"/>
            <w:hideMark/>
          </w:tcPr>
          <w:p w14:paraId="4DF199D9"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48A80B33"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2023FA31</w:t>
            </w:r>
          </w:p>
        </w:tc>
        <w:tc>
          <w:tcPr>
            <w:tcW w:w="1199" w:type="dxa"/>
            <w:tcBorders>
              <w:top w:val="nil"/>
              <w:left w:val="nil"/>
              <w:bottom w:val="nil"/>
              <w:right w:val="nil"/>
            </w:tcBorders>
            <w:shd w:val="clear" w:color="auto" w:fill="auto"/>
            <w:noWrap/>
            <w:vAlign w:val="bottom"/>
            <w:hideMark/>
          </w:tcPr>
          <w:p w14:paraId="71C2768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26</w:t>
            </w:r>
          </w:p>
        </w:tc>
        <w:tc>
          <w:tcPr>
            <w:tcW w:w="1136" w:type="dxa"/>
            <w:tcBorders>
              <w:top w:val="nil"/>
              <w:left w:val="nil"/>
              <w:bottom w:val="nil"/>
              <w:right w:val="nil"/>
            </w:tcBorders>
            <w:shd w:val="clear" w:color="auto" w:fill="auto"/>
            <w:noWrap/>
            <w:vAlign w:val="bottom"/>
            <w:hideMark/>
          </w:tcPr>
          <w:p w14:paraId="4C4ABC9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542011</w:t>
            </w:r>
          </w:p>
        </w:tc>
        <w:tc>
          <w:tcPr>
            <w:tcW w:w="1136" w:type="dxa"/>
            <w:tcBorders>
              <w:top w:val="nil"/>
              <w:left w:val="nil"/>
              <w:bottom w:val="nil"/>
              <w:right w:val="nil"/>
            </w:tcBorders>
            <w:shd w:val="clear" w:color="auto" w:fill="auto"/>
            <w:noWrap/>
            <w:vAlign w:val="bottom"/>
            <w:hideMark/>
          </w:tcPr>
          <w:p w14:paraId="6A31BDB3"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4513010</w:t>
            </w:r>
          </w:p>
        </w:tc>
        <w:tc>
          <w:tcPr>
            <w:tcW w:w="1808" w:type="dxa"/>
            <w:tcBorders>
              <w:top w:val="nil"/>
              <w:left w:val="nil"/>
              <w:bottom w:val="nil"/>
              <w:right w:val="nil"/>
            </w:tcBorders>
            <w:shd w:val="clear" w:color="auto" w:fill="auto"/>
            <w:noWrap/>
            <w:vAlign w:val="bottom"/>
            <w:hideMark/>
          </w:tcPr>
          <w:p w14:paraId="11477BD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448655F2" w14:textId="77777777" w:rsidTr="00B104C4">
        <w:trPr>
          <w:trHeight w:val="287"/>
        </w:trPr>
        <w:tc>
          <w:tcPr>
            <w:tcW w:w="1254" w:type="dxa"/>
            <w:tcBorders>
              <w:top w:val="nil"/>
              <w:left w:val="nil"/>
              <w:bottom w:val="nil"/>
              <w:right w:val="nil"/>
            </w:tcBorders>
            <w:shd w:val="clear" w:color="auto" w:fill="auto"/>
            <w:noWrap/>
            <w:vAlign w:val="bottom"/>
            <w:hideMark/>
          </w:tcPr>
          <w:p w14:paraId="5D5194BE" w14:textId="4383DD23"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4C761DB" wp14:editId="6001D5BD">
                  <wp:extent cx="182880" cy="182880"/>
                  <wp:effectExtent l="0" t="0" r="7620" b="7620"/>
                  <wp:docPr id="3401" name="Picture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1DC42FB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0A68430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11/5/2023</w:t>
            </w:r>
          </w:p>
        </w:tc>
        <w:tc>
          <w:tcPr>
            <w:tcW w:w="2485" w:type="dxa"/>
            <w:tcBorders>
              <w:top w:val="nil"/>
              <w:left w:val="nil"/>
              <w:bottom w:val="nil"/>
              <w:right w:val="nil"/>
            </w:tcBorders>
            <w:shd w:val="clear" w:color="auto" w:fill="auto"/>
            <w:noWrap/>
            <w:vAlign w:val="bottom"/>
            <w:hideMark/>
          </w:tcPr>
          <w:p w14:paraId="5CDFFD1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17FD593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2023FA37</w:t>
            </w:r>
          </w:p>
        </w:tc>
        <w:tc>
          <w:tcPr>
            <w:tcW w:w="1199" w:type="dxa"/>
            <w:tcBorders>
              <w:top w:val="nil"/>
              <w:left w:val="nil"/>
              <w:bottom w:val="nil"/>
              <w:right w:val="nil"/>
            </w:tcBorders>
            <w:shd w:val="clear" w:color="auto" w:fill="auto"/>
            <w:noWrap/>
            <w:vAlign w:val="bottom"/>
            <w:hideMark/>
          </w:tcPr>
          <w:p w14:paraId="6D5532A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7884308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539645</w:t>
            </w:r>
          </w:p>
        </w:tc>
        <w:tc>
          <w:tcPr>
            <w:tcW w:w="1136" w:type="dxa"/>
            <w:tcBorders>
              <w:top w:val="nil"/>
              <w:left w:val="nil"/>
              <w:bottom w:val="nil"/>
              <w:right w:val="nil"/>
            </w:tcBorders>
            <w:shd w:val="clear" w:color="auto" w:fill="auto"/>
            <w:noWrap/>
            <w:vAlign w:val="bottom"/>
            <w:hideMark/>
          </w:tcPr>
          <w:p w14:paraId="02470743"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4511275</w:t>
            </w:r>
          </w:p>
        </w:tc>
        <w:tc>
          <w:tcPr>
            <w:tcW w:w="1808" w:type="dxa"/>
            <w:tcBorders>
              <w:top w:val="nil"/>
              <w:left w:val="nil"/>
              <w:bottom w:val="nil"/>
              <w:right w:val="nil"/>
            </w:tcBorders>
            <w:shd w:val="clear" w:color="auto" w:fill="auto"/>
            <w:noWrap/>
            <w:vAlign w:val="bottom"/>
            <w:hideMark/>
          </w:tcPr>
          <w:p w14:paraId="79EE42D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704C659A" w14:textId="77777777" w:rsidTr="00B104C4">
        <w:trPr>
          <w:trHeight w:val="287"/>
        </w:trPr>
        <w:tc>
          <w:tcPr>
            <w:tcW w:w="1254" w:type="dxa"/>
            <w:tcBorders>
              <w:top w:val="nil"/>
              <w:left w:val="nil"/>
              <w:bottom w:val="nil"/>
              <w:right w:val="nil"/>
            </w:tcBorders>
            <w:shd w:val="clear" w:color="auto" w:fill="auto"/>
            <w:noWrap/>
            <w:vAlign w:val="bottom"/>
            <w:hideMark/>
          </w:tcPr>
          <w:p w14:paraId="709C05CB" w14:textId="187212F2"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B4D94A5" wp14:editId="1A4C69C4">
                  <wp:extent cx="182880" cy="182880"/>
                  <wp:effectExtent l="0" t="0" r="7620" b="7620"/>
                  <wp:docPr id="3402" name="Picture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2C9737A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403DF12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11/6/2023</w:t>
            </w:r>
          </w:p>
        </w:tc>
        <w:tc>
          <w:tcPr>
            <w:tcW w:w="2485" w:type="dxa"/>
            <w:tcBorders>
              <w:top w:val="nil"/>
              <w:left w:val="nil"/>
              <w:bottom w:val="nil"/>
              <w:right w:val="nil"/>
            </w:tcBorders>
            <w:shd w:val="clear" w:color="auto" w:fill="auto"/>
            <w:noWrap/>
            <w:vAlign w:val="bottom"/>
            <w:hideMark/>
          </w:tcPr>
          <w:p w14:paraId="2358706F"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12DE05F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2023FA45</w:t>
            </w:r>
          </w:p>
        </w:tc>
        <w:tc>
          <w:tcPr>
            <w:tcW w:w="1199" w:type="dxa"/>
            <w:tcBorders>
              <w:top w:val="nil"/>
              <w:left w:val="nil"/>
              <w:bottom w:val="nil"/>
              <w:right w:val="nil"/>
            </w:tcBorders>
            <w:shd w:val="clear" w:color="auto" w:fill="auto"/>
            <w:noWrap/>
            <w:vAlign w:val="bottom"/>
            <w:hideMark/>
          </w:tcPr>
          <w:p w14:paraId="6A971AE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34</w:t>
            </w:r>
          </w:p>
        </w:tc>
        <w:tc>
          <w:tcPr>
            <w:tcW w:w="1136" w:type="dxa"/>
            <w:tcBorders>
              <w:top w:val="nil"/>
              <w:left w:val="nil"/>
              <w:bottom w:val="nil"/>
              <w:right w:val="nil"/>
            </w:tcBorders>
            <w:shd w:val="clear" w:color="auto" w:fill="auto"/>
            <w:noWrap/>
            <w:vAlign w:val="bottom"/>
            <w:hideMark/>
          </w:tcPr>
          <w:p w14:paraId="41EF479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539626</w:t>
            </w:r>
          </w:p>
        </w:tc>
        <w:tc>
          <w:tcPr>
            <w:tcW w:w="1136" w:type="dxa"/>
            <w:tcBorders>
              <w:top w:val="nil"/>
              <w:left w:val="nil"/>
              <w:bottom w:val="nil"/>
              <w:right w:val="nil"/>
            </w:tcBorders>
            <w:shd w:val="clear" w:color="auto" w:fill="auto"/>
            <w:noWrap/>
            <w:vAlign w:val="bottom"/>
            <w:hideMark/>
          </w:tcPr>
          <w:p w14:paraId="139B2103"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4511595</w:t>
            </w:r>
          </w:p>
        </w:tc>
        <w:tc>
          <w:tcPr>
            <w:tcW w:w="1808" w:type="dxa"/>
            <w:tcBorders>
              <w:top w:val="nil"/>
              <w:left w:val="nil"/>
              <w:bottom w:val="nil"/>
              <w:right w:val="nil"/>
            </w:tcBorders>
            <w:shd w:val="clear" w:color="auto" w:fill="auto"/>
            <w:noWrap/>
            <w:vAlign w:val="bottom"/>
            <w:hideMark/>
          </w:tcPr>
          <w:p w14:paraId="414E34C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62701F13" w14:textId="77777777" w:rsidTr="00B104C4">
        <w:trPr>
          <w:trHeight w:val="287"/>
        </w:trPr>
        <w:tc>
          <w:tcPr>
            <w:tcW w:w="1254" w:type="dxa"/>
            <w:tcBorders>
              <w:top w:val="nil"/>
              <w:left w:val="nil"/>
              <w:bottom w:val="nil"/>
              <w:right w:val="nil"/>
            </w:tcBorders>
            <w:shd w:val="clear" w:color="auto" w:fill="auto"/>
            <w:noWrap/>
            <w:vAlign w:val="bottom"/>
            <w:hideMark/>
          </w:tcPr>
          <w:p w14:paraId="3DE2A993" w14:textId="50BE9A6B"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B36D53C" wp14:editId="419F3AE2">
                  <wp:extent cx="182880" cy="182880"/>
                  <wp:effectExtent l="0" t="0" r="7620" b="762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3B90442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28930DD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11/6/2023</w:t>
            </w:r>
          </w:p>
        </w:tc>
        <w:tc>
          <w:tcPr>
            <w:tcW w:w="2485" w:type="dxa"/>
            <w:tcBorders>
              <w:top w:val="nil"/>
              <w:left w:val="nil"/>
              <w:bottom w:val="nil"/>
              <w:right w:val="nil"/>
            </w:tcBorders>
            <w:shd w:val="clear" w:color="auto" w:fill="auto"/>
            <w:noWrap/>
            <w:vAlign w:val="bottom"/>
            <w:hideMark/>
          </w:tcPr>
          <w:p w14:paraId="2C85E49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27A04523"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2023FA45B</w:t>
            </w:r>
          </w:p>
        </w:tc>
        <w:tc>
          <w:tcPr>
            <w:tcW w:w="1199" w:type="dxa"/>
            <w:tcBorders>
              <w:top w:val="nil"/>
              <w:left w:val="nil"/>
              <w:bottom w:val="nil"/>
              <w:right w:val="nil"/>
            </w:tcBorders>
            <w:shd w:val="clear" w:color="auto" w:fill="auto"/>
            <w:noWrap/>
            <w:vAlign w:val="bottom"/>
            <w:hideMark/>
          </w:tcPr>
          <w:p w14:paraId="4A890AF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0677330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539836</w:t>
            </w:r>
          </w:p>
        </w:tc>
        <w:tc>
          <w:tcPr>
            <w:tcW w:w="1136" w:type="dxa"/>
            <w:tcBorders>
              <w:top w:val="nil"/>
              <w:left w:val="nil"/>
              <w:bottom w:val="nil"/>
              <w:right w:val="nil"/>
            </w:tcBorders>
            <w:shd w:val="clear" w:color="auto" w:fill="auto"/>
            <w:noWrap/>
            <w:vAlign w:val="bottom"/>
            <w:hideMark/>
          </w:tcPr>
          <w:p w14:paraId="25ED3FF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4511350</w:t>
            </w:r>
          </w:p>
        </w:tc>
        <w:tc>
          <w:tcPr>
            <w:tcW w:w="1808" w:type="dxa"/>
            <w:tcBorders>
              <w:top w:val="nil"/>
              <w:left w:val="nil"/>
              <w:bottom w:val="nil"/>
              <w:right w:val="nil"/>
            </w:tcBorders>
            <w:shd w:val="clear" w:color="auto" w:fill="auto"/>
            <w:noWrap/>
            <w:vAlign w:val="bottom"/>
            <w:hideMark/>
          </w:tcPr>
          <w:p w14:paraId="19BC28A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7646CC5B" w14:textId="77777777" w:rsidTr="00B104C4">
        <w:trPr>
          <w:trHeight w:val="287"/>
        </w:trPr>
        <w:tc>
          <w:tcPr>
            <w:tcW w:w="1254" w:type="dxa"/>
            <w:tcBorders>
              <w:top w:val="nil"/>
              <w:left w:val="nil"/>
              <w:bottom w:val="nil"/>
              <w:right w:val="nil"/>
            </w:tcBorders>
            <w:shd w:val="clear" w:color="auto" w:fill="auto"/>
            <w:noWrap/>
            <w:vAlign w:val="bottom"/>
            <w:hideMark/>
          </w:tcPr>
          <w:p w14:paraId="026513A4" w14:textId="02BD6AFD"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7BE107A" wp14:editId="118AE461">
                  <wp:extent cx="182880" cy="182880"/>
                  <wp:effectExtent l="0" t="0" r="7620" b="7620"/>
                  <wp:docPr id="3404" name="Picture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7AAF381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2F07CF6F"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11/7/2023</w:t>
            </w:r>
          </w:p>
        </w:tc>
        <w:tc>
          <w:tcPr>
            <w:tcW w:w="2485" w:type="dxa"/>
            <w:tcBorders>
              <w:top w:val="nil"/>
              <w:left w:val="nil"/>
              <w:bottom w:val="nil"/>
              <w:right w:val="nil"/>
            </w:tcBorders>
            <w:shd w:val="clear" w:color="auto" w:fill="auto"/>
            <w:noWrap/>
            <w:vAlign w:val="bottom"/>
            <w:hideMark/>
          </w:tcPr>
          <w:p w14:paraId="59AD904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7285653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2023FA50</w:t>
            </w:r>
          </w:p>
        </w:tc>
        <w:tc>
          <w:tcPr>
            <w:tcW w:w="1199" w:type="dxa"/>
            <w:tcBorders>
              <w:top w:val="nil"/>
              <w:left w:val="nil"/>
              <w:bottom w:val="nil"/>
              <w:right w:val="nil"/>
            </w:tcBorders>
            <w:shd w:val="clear" w:color="auto" w:fill="auto"/>
            <w:noWrap/>
            <w:vAlign w:val="bottom"/>
            <w:hideMark/>
          </w:tcPr>
          <w:p w14:paraId="0288ABE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503763F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539833</w:t>
            </w:r>
          </w:p>
        </w:tc>
        <w:tc>
          <w:tcPr>
            <w:tcW w:w="1136" w:type="dxa"/>
            <w:tcBorders>
              <w:top w:val="nil"/>
              <w:left w:val="nil"/>
              <w:bottom w:val="nil"/>
              <w:right w:val="nil"/>
            </w:tcBorders>
            <w:shd w:val="clear" w:color="auto" w:fill="auto"/>
            <w:noWrap/>
            <w:vAlign w:val="bottom"/>
            <w:hideMark/>
          </w:tcPr>
          <w:p w14:paraId="780279D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4511298</w:t>
            </w:r>
          </w:p>
        </w:tc>
        <w:tc>
          <w:tcPr>
            <w:tcW w:w="1808" w:type="dxa"/>
            <w:tcBorders>
              <w:top w:val="nil"/>
              <w:left w:val="nil"/>
              <w:bottom w:val="nil"/>
              <w:right w:val="nil"/>
            </w:tcBorders>
            <w:shd w:val="clear" w:color="auto" w:fill="auto"/>
            <w:noWrap/>
            <w:vAlign w:val="bottom"/>
            <w:hideMark/>
          </w:tcPr>
          <w:p w14:paraId="1208CA5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7D11EE43" w14:textId="77777777" w:rsidTr="00B104C4">
        <w:trPr>
          <w:trHeight w:val="287"/>
        </w:trPr>
        <w:tc>
          <w:tcPr>
            <w:tcW w:w="1254" w:type="dxa"/>
            <w:tcBorders>
              <w:top w:val="nil"/>
              <w:left w:val="nil"/>
              <w:bottom w:val="nil"/>
              <w:right w:val="nil"/>
            </w:tcBorders>
            <w:shd w:val="clear" w:color="auto" w:fill="auto"/>
            <w:noWrap/>
            <w:vAlign w:val="bottom"/>
            <w:hideMark/>
          </w:tcPr>
          <w:p w14:paraId="151AC914" w14:textId="0B864A6E"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9E217BB" wp14:editId="31B53C7F">
                  <wp:extent cx="182880" cy="182880"/>
                  <wp:effectExtent l="0" t="0" r="7620" b="7620"/>
                  <wp:docPr id="3405" name="Picture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3FA0CE3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17141EE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11/8/2023</w:t>
            </w:r>
          </w:p>
        </w:tc>
        <w:tc>
          <w:tcPr>
            <w:tcW w:w="2485" w:type="dxa"/>
            <w:tcBorders>
              <w:top w:val="nil"/>
              <w:left w:val="nil"/>
              <w:bottom w:val="nil"/>
              <w:right w:val="nil"/>
            </w:tcBorders>
            <w:shd w:val="clear" w:color="auto" w:fill="auto"/>
            <w:noWrap/>
            <w:vAlign w:val="bottom"/>
            <w:hideMark/>
          </w:tcPr>
          <w:p w14:paraId="79F22E4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5AE53F2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2023FA56</w:t>
            </w:r>
          </w:p>
        </w:tc>
        <w:tc>
          <w:tcPr>
            <w:tcW w:w="1199" w:type="dxa"/>
            <w:tcBorders>
              <w:top w:val="nil"/>
              <w:left w:val="nil"/>
              <w:bottom w:val="nil"/>
              <w:right w:val="nil"/>
            </w:tcBorders>
            <w:shd w:val="clear" w:color="auto" w:fill="auto"/>
            <w:noWrap/>
            <w:vAlign w:val="bottom"/>
            <w:hideMark/>
          </w:tcPr>
          <w:p w14:paraId="27B4258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450FFFD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539799</w:t>
            </w:r>
          </w:p>
        </w:tc>
        <w:tc>
          <w:tcPr>
            <w:tcW w:w="1136" w:type="dxa"/>
            <w:tcBorders>
              <w:top w:val="nil"/>
              <w:left w:val="nil"/>
              <w:bottom w:val="nil"/>
              <w:right w:val="nil"/>
            </w:tcBorders>
            <w:shd w:val="clear" w:color="auto" w:fill="auto"/>
            <w:noWrap/>
            <w:vAlign w:val="bottom"/>
            <w:hideMark/>
          </w:tcPr>
          <w:p w14:paraId="11D6882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4511280</w:t>
            </w:r>
          </w:p>
        </w:tc>
        <w:tc>
          <w:tcPr>
            <w:tcW w:w="1808" w:type="dxa"/>
            <w:tcBorders>
              <w:top w:val="nil"/>
              <w:left w:val="nil"/>
              <w:bottom w:val="nil"/>
              <w:right w:val="nil"/>
            </w:tcBorders>
            <w:shd w:val="clear" w:color="auto" w:fill="auto"/>
            <w:noWrap/>
            <w:vAlign w:val="bottom"/>
            <w:hideMark/>
          </w:tcPr>
          <w:p w14:paraId="6E3186E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6005B747" w14:textId="77777777" w:rsidTr="00B104C4">
        <w:trPr>
          <w:trHeight w:val="287"/>
        </w:trPr>
        <w:tc>
          <w:tcPr>
            <w:tcW w:w="1254" w:type="dxa"/>
            <w:tcBorders>
              <w:top w:val="nil"/>
              <w:left w:val="nil"/>
              <w:bottom w:val="nil"/>
              <w:right w:val="nil"/>
            </w:tcBorders>
            <w:shd w:val="clear" w:color="auto" w:fill="auto"/>
            <w:noWrap/>
            <w:vAlign w:val="bottom"/>
            <w:hideMark/>
          </w:tcPr>
          <w:p w14:paraId="33EE7B26" w14:textId="57E76308"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2CF0445" wp14:editId="3AE3A727">
                  <wp:extent cx="182880" cy="182880"/>
                  <wp:effectExtent l="0" t="0" r="7620" b="7620"/>
                  <wp:docPr id="3406" name="Picture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5EF72F8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4BE830C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11/9/2023</w:t>
            </w:r>
          </w:p>
        </w:tc>
        <w:tc>
          <w:tcPr>
            <w:tcW w:w="2485" w:type="dxa"/>
            <w:tcBorders>
              <w:top w:val="nil"/>
              <w:left w:val="nil"/>
              <w:bottom w:val="nil"/>
              <w:right w:val="nil"/>
            </w:tcBorders>
            <w:shd w:val="clear" w:color="auto" w:fill="auto"/>
            <w:noWrap/>
            <w:vAlign w:val="bottom"/>
            <w:hideMark/>
          </w:tcPr>
          <w:p w14:paraId="25A3319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00B2EAD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2023FA60</w:t>
            </w:r>
          </w:p>
        </w:tc>
        <w:tc>
          <w:tcPr>
            <w:tcW w:w="1199" w:type="dxa"/>
            <w:tcBorders>
              <w:top w:val="nil"/>
              <w:left w:val="nil"/>
              <w:bottom w:val="nil"/>
              <w:right w:val="nil"/>
            </w:tcBorders>
            <w:shd w:val="clear" w:color="auto" w:fill="auto"/>
            <w:noWrap/>
            <w:vAlign w:val="bottom"/>
            <w:hideMark/>
          </w:tcPr>
          <w:p w14:paraId="6AE70FC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3D55BD9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539700</w:t>
            </w:r>
          </w:p>
        </w:tc>
        <w:tc>
          <w:tcPr>
            <w:tcW w:w="1136" w:type="dxa"/>
            <w:tcBorders>
              <w:top w:val="nil"/>
              <w:left w:val="nil"/>
              <w:bottom w:val="nil"/>
              <w:right w:val="nil"/>
            </w:tcBorders>
            <w:shd w:val="clear" w:color="auto" w:fill="auto"/>
            <w:noWrap/>
            <w:vAlign w:val="bottom"/>
            <w:hideMark/>
          </w:tcPr>
          <w:p w14:paraId="1D57C70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4511320</w:t>
            </w:r>
          </w:p>
        </w:tc>
        <w:tc>
          <w:tcPr>
            <w:tcW w:w="1808" w:type="dxa"/>
            <w:tcBorders>
              <w:top w:val="nil"/>
              <w:left w:val="nil"/>
              <w:bottom w:val="nil"/>
              <w:right w:val="nil"/>
            </w:tcBorders>
            <w:shd w:val="clear" w:color="auto" w:fill="auto"/>
            <w:noWrap/>
            <w:vAlign w:val="bottom"/>
            <w:hideMark/>
          </w:tcPr>
          <w:p w14:paraId="4B7B9B6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7ED00BE7" w14:textId="77777777" w:rsidTr="00B104C4">
        <w:trPr>
          <w:trHeight w:val="287"/>
        </w:trPr>
        <w:tc>
          <w:tcPr>
            <w:tcW w:w="1254" w:type="dxa"/>
            <w:tcBorders>
              <w:top w:val="nil"/>
              <w:left w:val="nil"/>
              <w:bottom w:val="nil"/>
              <w:right w:val="nil"/>
            </w:tcBorders>
            <w:shd w:val="clear" w:color="auto" w:fill="auto"/>
            <w:noWrap/>
            <w:vAlign w:val="bottom"/>
            <w:hideMark/>
          </w:tcPr>
          <w:p w14:paraId="5654F81B" w14:textId="2384339E"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1BCEEC5" wp14:editId="6820C226">
                  <wp:extent cx="182880" cy="182880"/>
                  <wp:effectExtent l="0" t="0" r="7620" b="762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14BF116F"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nil"/>
              <w:right w:val="nil"/>
            </w:tcBorders>
            <w:shd w:val="clear" w:color="auto" w:fill="auto"/>
            <w:noWrap/>
            <w:vAlign w:val="bottom"/>
            <w:hideMark/>
          </w:tcPr>
          <w:p w14:paraId="010C78D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11/10/2023</w:t>
            </w:r>
          </w:p>
        </w:tc>
        <w:tc>
          <w:tcPr>
            <w:tcW w:w="2485" w:type="dxa"/>
            <w:tcBorders>
              <w:top w:val="nil"/>
              <w:left w:val="nil"/>
              <w:bottom w:val="nil"/>
              <w:right w:val="nil"/>
            </w:tcBorders>
            <w:shd w:val="clear" w:color="auto" w:fill="auto"/>
            <w:noWrap/>
            <w:vAlign w:val="bottom"/>
            <w:hideMark/>
          </w:tcPr>
          <w:p w14:paraId="5684755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nil"/>
              <w:right w:val="nil"/>
            </w:tcBorders>
            <w:shd w:val="clear" w:color="auto" w:fill="auto"/>
            <w:noWrap/>
            <w:vAlign w:val="bottom"/>
            <w:hideMark/>
          </w:tcPr>
          <w:p w14:paraId="3296956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2023FA66</w:t>
            </w:r>
          </w:p>
        </w:tc>
        <w:tc>
          <w:tcPr>
            <w:tcW w:w="1199" w:type="dxa"/>
            <w:tcBorders>
              <w:top w:val="nil"/>
              <w:left w:val="nil"/>
              <w:bottom w:val="nil"/>
              <w:right w:val="nil"/>
            </w:tcBorders>
            <w:shd w:val="clear" w:color="auto" w:fill="auto"/>
            <w:noWrap/>
            <w:vAlign w:val="bottom"/>
            <w:hideMark/>
          </w:tcPr>
          <w:p w14:paraId="55ED5219"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43</w:t>
            </w:r>
          </w:p>
        </w:tc>
        <w:tc>
          <w:tcPr>
            <w:tcW w:w="1136" w:type="dxa"/>
            <w:tcBorders>
              <w:top w:val="nil"/>
              <w:left w:val="nil"/>
              <w:bottom w:val="nil"/>
              <w:right w:val="nil"/>
            </w:tcBorders>
            <w:shd w:val="clear" w:color="auto" w:fill="auto"/>
            <w:noWrap/>
            <w:vAlign w:val="bottom"/>
            <w:hideMark/>
          </w:tcPr>
          <w:p w14:paraId="0C737B3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542081</w:t>
            </w:r>
          </w:p>
        </w:tc>
        <w:tc>
          <w:tcPr>
            <w:tcW w:w="1136" w:type="dxa"/>
            <w:tcBorders>
              <w:top w:val="nil"/>
              <w:left w:val="nil"/>
              <w:bottom w:val="nil"/>
              <w:right w:val="nil"/>
            </w:tcBorders>
            <w:shd w:val="clear" w:color="auto" w:fill="auto"/>
            <w:noWrap/>
            <w:vAlign w:val="bottom"/>
            <w:hideMark/>
          </w:tcPr>
          <w:p w14:paraId="454A1F8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4513154</w:t>
            </w:r>
          </w:p>
        </w:tc>
        <w:tc>
          <w:tcPr>
            <w:tcW w:w="1808" w:type="dxa"/>
            <w:tcBorders>
              <w:top w:val="nil"/>
              <w:left w:val="nil"/>
              <w:bottom w:val="nil"/>
              <w:right w:val="nil"/>
            </w:tcBorders>
            <w:shd w:val="clear" w:color="auto" w:fill="auto"/>
            <w:noWrap/>
            <w:vAlign w:val="bottom"/>
            <w:hideMark/>
          </w:tcPr>
          <w:p w14:paraId="47A778BF"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4D2FF044" w14:textId="77777777" w:rsidTr="00B104C4">
        <w:trPr>
          <w:trHeight w:val="287"/>
        </w:trPr>
        <w:tc>
          <w:tcPr>
            <w:tcW w:w="1254" w:type="dxa"/>
            <w:tcBorders>
              <w:top w:val="nil"/>
              <w:left w:val="nil"/>
              <w:right w:val="nil"/>
            </w:tcBorders>
            <w:shd w:val="clear" w:color="auto" w:fill="auto"/>
            <w:noWrap/>
            <w:vAlign w:val="bottom"/>
            <w:hideMark/>
          </w:tcPr>
          <w:p w14:paraId="0E6598ED" w14:textId="568A7BC6"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9BB39A4" wp14:editId="3E9F12D5">
                  <wp:extent cx="182880" cy="182880"/>
                  <wp:effectExtent l="0" t="0" r="7620" b="762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right w:val="nil"/>
            </w:tcBorders>
            <w:shd w:val="clear" w:color="auto" w:fill="auto"/>
            <w:noWrap/>
            <w:vAlign w:val="bottom"/>
            <w:hideMark/>
          </w:tcPr>
          <w:p w14:paraId="6AA8874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right w:val="nil"/>
            </w:tcBorders>
            <w:shd w:val="clear" w:color="auto" w:fill="auto"/>
            <w:noWrap/>
            <w:vAlign w:val="bottom"/>
            <w:hideMark/>
          </w:tcPr>
          <w:p w14:paraId="5E59833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11/11/2023</w:t>
            </w:r>
          </w:p>
        </w:tc>
        <w:tc>
          <w:tcPr>
            <w:tcW w:w="2485" w:type="dxa"/>
            <w:tcBorders>
              <w:top w:val="nil"/>
              <w:left w:val="nil"/>
              <w:right w:val="nil"/>
            </w:tcBorders>
            <w:shd w:val="clear" w:color="auto" w:fill="auto"/>
            <w:noWrap/>
            <w:vAlign w:val="bottom"/>
            <w:hideMark/>
          </w:tcPr>
          <w:p w14:paraId="2B0B63B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right w:val="nil"/>
            </w:tcBorders>
            <w:shd w:val="clear" w:color="auto" w:fill="auto"/>
            <w:noWrap/>
            <w:vAlign w:val="bottom"/>
            <w:hideMark/>
          </w:tcPr>
          <w:p w14:paraId="6EFE418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2023FA71</w:t>
            </w:r>
          </w:p>
        </w:tc>
        <w:tc>
          <w:tcPr>
            <w:tcW w:w="1199" w:type="dxa"/>
            <w:tcBorders>
              <w:top w:val="nil"/>
              <w:left w:val="nil"/>
              <w:right w:val="nil"/>
            </w:tcBorders>
            <w:shd w:val="clear" w:color="auto" w:fill="auto"/>
            <w:noWrap/>
            <w:vAlign w:val="bottom"/>
            <w:hideMark/>
          </w:tcPr>
          <w:p w14:paraId="2B25635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w:t>
            </w:r>
          </w:p>
        </w:tc>
        <w:tc>
          <w:tcPr>
            <w:tcW w:w="1136" w:type="dxa"/>
            <w:tcBorders>
              <w:top w:val="nil"/>
              <w:left w:val="nil"/>
              <w:right w:val="nil"/>
            </w:tcBorders>
            <w:shd w:val="clear" w:color="auto" w:fill="auto"/>
            <w:noWrap/>
            <w:vAlign w:val="bottom"/>
            <w:hideMark/>
          </w:tcPr>
          <w:p w14:paraId="545FCA9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538163</w:t>
            </w:r>
          </w:p>
        </w:tc>
        <w:tc>
          <w:tcPr>
            <w:tcW w:w="1136" w:type="dxa"/>
            <w:tcBorders>
              <w:top w:val="nil"/>
              <w:left w:val="nil"/>
              <w:right w:val="nil"/>
            </w:tcBorders>
            <w:shd w:val="clear" w:color="auto" w:fill="auto"/>
            <w:noWrap/>
            <w:vAlign w:val="bottom"/>
            <w:hideMark/>
          </w:tcPr>
          <w:p w14:paraId="79EC6E4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4511426</w:t>
            </w:r>
          </w:p>
        </w:tc>
        <w:tc>
          <w:tcPr>
            <w:tcW w:w="1808" w:type="dxa"/>
            <w:tcBorders>
              <w:top w:val="nil"/>
              <w:left w:val="nil"/>
              <w:right w:val="nil"/>
            </w:tcBorders>
            <w:shd w:val="clear" w:color="auto" w:fill="auto"/>
            <w:noWrap/>
            <w:vAlign w:val="bottom"/>
            <w:hideMark/>
          </w:tcPr>
          <w:p w14:paraId="7E4F8F0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56557733" w14:textId="77777777" w:rsidTr="00B104C4">
        <w:trPr>
          <w:trHeight w:val="287"/>
        </w:trPr>
        <w:tc>
          <w:tcPr>
            <w:tcW w:w="1254" w:type="dxa"/>
            <w:tcBorders>
              <w:top w:val="nil"/>
              <w:left w:val="nil"/>
              <w:bottom w:val="single" w:sz="8" w:space="0" w:color="auto"/>
              <w:right w:val="nil"/>
            </w:tcBorders>
            <w:shd w:val="clear" w:color="auto" w:fill="auto"/>
            <w:noWrap/>
            <w:vAlign w:val="bottom"/>
            <w:hideMark/>
          </w:tcPr>
          <w:p w14:paraId="432134FF" w14:textId="25A13DF8"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5D31FF9" wp14:editId="7F7E54DE">
                  <wp:extent cx="182880" cy="182880"/>
                  <wp:effectExtent l="0" t="0" r="7620" b="762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 name="Picture 3388"/>
                          <pic:cNvPicPr/>
                        </pic:nvPicPr>
                        <pic:blipFill>
                          <a:blip r:embed="rId51">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single" w:sz="8" w:space="0" w:color="auto"/>
              <w:right w:val="nil"/>
            </w:tcBorders>
            <w:shd w:val="clear" w:color="auto" w:fill="auto"/>
            <w:noWrap/>
            <w:vAlign w:val="bottom"/>
            <w:hideMark/>
          </w:tcPr>
          <w:p w14:paraId="6BFB01B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23B-48</w:t>
            </w:r>
          </w:p>
        </w:tc>
        <w:tc>
          <w:tcPr>
            <w:tcW w:w="1215" w:type="dxa"/>
            <w:tcBorders>
              <w:top w:val="nil"/>
              <w:left w:val="nil"/>
              <w:bottom w:val="single" w:sz="8" w:space="0" w:color="auto"/>
              <w:right w:val="nil"/>
            </w:tcBorders>
            <w:shd w:val="clear" w:color="auto" w:fill="auto"/>
            <w:noWrap/>
            <w:vAlign w:val="bottom"/>
            <w:hideMark/>
          </w:tcPr>
          <w:p w14:paraId="177E871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11/12/2023</w:t>
            </w:r>
          </w:p>
        </w:tc>
        <w:tc>
          <w:tcPr>
            <w:tcW w:w="2485" w:type="dxa"/>
            <w:tcBorders>
              <w:top w:val="nil"/>
              <w:left w:val="nil"/>
              <w:bottom w:val="single" w:sz="8" w:space="0" w:color="auto"/>
              <w:right w:val="nil"/>
            </w:tcBorders>
            <w:shd w:val="clear" w:color="auto" w:fill="auto"/>
            <w:noWrap/>
            <w:vAlign w:val="bottom"/>
            <w:hideMark/>
          </w:tcPr>
          <w:p w14:paraId="6C11C96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561" w:type="dxa"/>
            <w:tcBorders>
              <w:top w:val="nil"/>
              <w:left w:val="nil"/>
              <w:bottom w:val="single" w:sz="8" w:space="0" w:color="auto"/>
              <w:right w:val="nil"/>
            </w:tcBorders>
            <w:shd w:val="clear" w:color="auto" w:fill="auto"/>
            <w:noWrap/>
            <w:vAlign w:val="bottom"/>
            <w:hideMark/>
          </w:tcPr>
          <w:p w14:paraId="0167A5BF"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2023FA80</w:t>
            </w:r>
          </w:p>
        </w:tc>
        <w:tc>
          <w:tcPr>
            <w:tcW w:w="1199" w:type="dxa"/>
            <w:tcBorders>
              <w:top w:val="nil"/>
              <w:left w:val="nil"/>
              <w:bottom w:val="single" w:sz="8" w:space="0" w:color="auto"/>
              <w:right w:val="nil"/>
            </w:tcBorders>
            <w:shd w:val="clear" w:color="auto" w:fill="auto"/>
            <w:noWrap/>
            <w:vAlign w:val="bottom"/>
            <w:hideMark/>
          </w:tcPr>
          <w:p w14:paraId="004E4EA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36" w:type="dxa"/>
            <w:tcBorders>
              <w:top w:val="nil"/>
              <w:left w:val="nil"/>
              <w:bottom w:val="single" w:sz="8" w:space="0" w:color="auto"/>
              <w:right w:val="nil"/>
            </w:tcBorders>
            <w:shd w:val="clear" w:color="auto" w:fill="auto"/>
            <w:noWrap/>
            <w:vAlign w:val="bottom"/>
            <w:hideMark/>
          </w:tcPr>
          <w:p w14:paraId="572C345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537768</w:t>
            </w:r>
          </w:p>
        </w:tc>
        <w:tc>
          <w:tcPr>
            <w:tcW w:w="1136" w:type="dxa"/>
            <w:tcBorders>
              <w:top w:val="nil"/>
              <w:left w:val="nil"/>
              <w:bottom w:val="single" w:sz="8" w:space="0" w:color="auto"/>
              <w:right w:val="nil"/>
            </w:tcBorders>
            <w:shd w:val="clear" w:color="auto" w:fill="auto"/>
            <w:noWrap/>
            <w:vAlign w:val="bottom"/>
            <w:hideMark/>
          </w:tcPr>
          <w:p w14:paraId="55E09A2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4512006</w:t>
            </w:r>
          </w:p>
        </w:tc>
        <w:tc>
          <w:tcPr>
            <w:tcW w:w="1808" w:type="dxa"/>
            <w:tcBorders>
              <w:top w:val="nil"/>
              <w:left w:val="nil"/>
              <w:bottom w:val="single" w:sz="8" w:space="0" w:color="auto"/>
              <w:right w:val="nil"/>
            </w:tcBorders>
            <w:shd w:val="clear" w:color="auto" w:fill="auto"/>
            <w:noWrap/>
            <w:vAlign w:val="bottom"/>
            <w:hideMark/>
          </w:tcPr>
          <w:p w14:paraId="24867C2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6ACF695C" w14:textId="77777777" w:rsidR="00D13AD4" w:rsidRPr="005F6C07" w:rsidRDefault="00D13AD4" w:rsidP="003F127C">
      <w:pPr>
        <w:spacing w:after="0"/>
        <w:jc w:val="both"/>
        <w:rPr>
          <w:rFonts w:ascii="Times New Roman" w:hAnsi="Times New Roman" w:cs="Times New Roman"/>
          <w:sz w:val="24"/>
          <w:szCs w:val="24"/>
        </w:rPr>
      </w:pPr>
    </w:p>
    <w:p w14:paraId="24F1DE9D" w14:textId="16B7BDD8" w:rsidR="003F127C" w:rsidRPr="005F6C07" w:rsidRDefault="003F127C" w:rsidP="003F127C">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t xml:space="preserve">Table B.7.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49</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53"/>
        <w:gridCol w:w="1165"/>
        <w:gridCol w:w="1219"/>
        <w:gridCol w:w="2509"/>
        <w:gridCol w:w="1536"/>
        <w:gridCol w:w="1199"/>
        <w:gridCol w:w="1136"/>
        <w:gridCol w:w="1136"/>
        <w:gridCol w:w="1807"/>
      </w:tblGrid>
      <w:tr w:rsidR="00B104C4" w:rsidRPr="005F6C07" w14:paraId="3EC049B1" w14:textId="77777777" w:rsidTr="00B104C4">
        <w:trPr>
          <w:trHeight w:val="727"/>
        </w:trPr>
        <w:tc>
          <w:tcPr>
            <w:tcW w:w="1254" w:type="dxa"/>
            <w:tcBorders>
              <w:top w:val="single" w:sz="8" w:space="0" w:color="auto"/>
              <w:left w:val="nil"/>
              <w:bottom w:val="single" w:sz="8" w:space="0" w:color="auto"/>
              <w:right w:val="nil"/>
            </w:tcBorders>
            <w:shd w:val="clear" w:color="auto" w:fill="auto"/>
            <w:vAlign w:val="center"/>
            <w:hideMark/>
          </w:tcPr>
          <w:p w14:paraId="68C0775F"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66" w:type="dxa"/>
            <w:tcBorders>
              <w:top w:val="single" w:sz="8" w:space="0" w:color="auto"/>
              <w:left w:val="nil"/>
              <w:bottom w:val="single" w:sz="8" w:space="0" w:color="auto"/>
              <w:right w:val="nil"/>
            </w:tcBorders>
            <w:shd w:val="clear" w:color="auto" w:fill="auto"/>
            <w:noWrap/>
            <w:vAlign w:val="center"/>
            <w:hideMark/>
          </w:tcPr>
          <w:p w14:paraId="3AB0662E"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215" w:type="dxa"/>
            <w:tcBorders>
              <w:top w:val="single" w:sz="8" w:space="0" w:color="auto"/>
              <w:left w:val="nil"/>
              <w:bottom w:val="single" w:sz="8" w:space="0" w:color="auto"/>
              <w:right w:val="nil"/>
            </w:tcBorders>
            <w:shd w:val="clear" w:color="auto" w:fill="auto"/>
            <w:noWrap/>
            <w:vAlign w:val="center"/>
            <w:hideMark/>
          </w:tcPr>
          <w:p w14:paraId="1C4CD76B"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510" w:type="dxa"/>
            <w:tcBorders>
              <w:top w:val="single" w:sz="8" w:space="0" w:color="auto"/>
              <w:left w:val="nil"/>
              <w:bottom w:val="single" w:sz="8" w:space="0" w:color="auto"/>
              <w:right w:val="nil"/>
            </w:tcBorders>
            <w:shd w:val="clear" w:color="auto" w:fill="auto"/>
            <w:noWrap/>
            <w:vAlign w:val="center"/>
            <w:hideMark/>
          </w:tcPr>
          <w:p w14:paraId="4AF0DC24"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536" w:type="dxa"/>
            <w:tcBorders>
              <w:top w:val="single" w:sz="8" w:space="0" w:color="auto"/>
              <w:left w:val="nil"/>
              <w:bottom w:val="single" w:sz="8" w:space="0" w:color="auto"/>
              <w:right w:val="nil"/>
            </w:tcBorders>
            <w:shd w:val="clear" w:color="auto" w:fill="auto"/>
            <w:noWrap/>
            <w:vAlign w:val="center"/>
            <w:hideMark/>
          </w:tcPr>
          <w:p w14:paraId="153A3ABB"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199" w:type="dxa"/>
            <w:tcBorders>
              <w:top w:val="single" w:sz="8" w:space="0" w:color="auto"/>
              <w:left w:val="nil"/>
              <w:bottom w:val="single" w:sz="8" w:space="0" w:color="auto"/>
              <w:right w:val="nil"/>
            </w:tcBorders>
            <w:shd w:val="clear" w:color="auto" w:fill="auto"/>
            <w:noWrap/>
            <w:vAlign w:val="center"/>
            <w:hideMark/>
          </w:tcPr>
          <w:p w14:paraId="75EBCFC1"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36" w:type="dxa"/>
            <w:tcBorders>
              <w:top w:val="single" w:sz="8" w:space="0" w:color="auto"/>
              <w:left w:val="nil"/>
              <w:bottom w:val="single" w:sz="8" w:space="0" w:color="auto"/>
              <w:right w:val="nil"/>
            </w:tcBorders>
            <w:shd w:val="clear" w:color="auto" w:fill="auto"/>
            <w:noWrap/>
            <w:vAlign w:val="center"/>
            <w:hideMark/>
          </w:tcPr>
          <w:p w14:paraId="728E0550"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36" w:type="dxa"/>
            <w:tcBorders>
              <w:top w:val="single" w:sz="8" w:space="0" w:color="auto"/>
              <w:left w:val="nil"/>
              <w:bottom w:val="single" w:sz="8" w:space="0" w:color="auto"/>
              <w:right w:val="nil"/>
            </w:tcBorders>
            <w:shd w:val="clear" w:color="auto" w:fill="auto"/>
            <w:noWrap/>
            <w:vAlign w:val="center"/>
            <w:hideMark/>
          </w:tcPr>
          <w:p w14:paraId="4D6EC4F9"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08" w:type="dxa"/>
            <w:tcBorders>
              <w:top w:val="single" w:sz="8" w:space="0" w:color="auto"/>
              <w:left w:val="nil"/>
              <w:bottom w:val="single" w:sz="8" w:space="0" w:color="auto"/>
              <w:right w:val="nil"/>
            </w:tcBorders>
            <w:shd w:val="clear" w:color="auto" w:fill="auto"/>
            <w:noWrap/>
            <w:vAlign w:val="center"/>
            <w:hideMark/>
          </w:tcPr>
          <w:p w14:paraId="2D87687D" w14:textId="77777777" w:rsidR="00D13AD4" w:rsidRPr="005F6C07" w:rsidRDefault="00D13AD4"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B104C4" w:rsidRPr="005F6C07" w14:paraId="58B38B7B" w14:textId="77777777" w:rsidTr="00B104C4">
        <w:trPr>
          <w:trHeight w:val="287"/>
        </w:trPr>
        <w:tc>
          <w:tcPr>
            <w:tcW w:w="1254" w:type="dxa"/>
            <w:tcBorders>
              <w:top w:val="nil"/>
              <w:left w:val="nil"/>
              <w:bottom w:val="nil"/>
              <w:right w:val="nil"/>
            </w:tcBorders>
            <w:shd w:val="clear" w:color="auto" w:fill="auto"/>
            <w:noWrap/>
            <w:vAlign w:val="bottom"/>
            <w:hideMark/>
          </w:tcPr>
          <w:p w14:paraId="71D7F3AC" w14:textId="624CFAD3" w:rsidR="00D13AD4" w:rsidRPr="005F6C07" w:rsidRDefault="00813517" w:rsidP="00B104C4">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3E3F61DF" wp14:editId="6538EBC0">
                  <wp:extent cx="182880" cy="182880"/>
                  <wp:effectExtent l="0" t="0" r="7620" b="7620"/>
                  <wp:docPr id="3389" name="Picture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04AC0EA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57BB48E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11/2/2023</w:t>
            </w:r>
          </w:p>
        </w:tc>
        <w:tc>
          <w:tcPr>
            <w:tcW w:w="2510" w:type="dxa"/>
            <w:tcBorders>
              <w:top w:val="nil"/>
              <w:left w:val="nil"/>
              <w:bottom w:val="nil"/>
              <w:right w:val="nil"/>
            </w:tcBorders>
            <w:shd w:val="clear" w:color="auto" w:fill="auto"/>
            <w:noWrap/>
            <w:vAlign w:val="bottom"/>
            <w:hideMark/>
          </w:tcPr>
          <w:p w14:paraId="46E99CA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0B2B12A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2023FA20</w:t>
            </w:r>
          </w:p>
        </w:tc>
        <w:tc>
          <w:tcPr>
            <w:tcW w:w="1199" w:type="dxa"/>
            <w:tcBorders>
              <w:top w:val="nil"/>
              <w:left w:val="nil"/>
              <w:bottom w:val="nil"/>
              <w:right w:val="nil"/>
            </w:tcBorders>
            <w:shd w:val="clear" w:color="auto" w:fill="auto"/>
            <w:noWrap/>
            <w:vAlign w:val="bottom"/>
            <w:hideMark/>
          </w:tcPr>
          <w:p w14:paraId="0E783B3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18</w:t>
            </w:r>
          </w:p>
        </w:tc>
        <w:tc>
          <w:tcPr>
            <w:tcW w:w="1136" w:type="dxa"/>
            <w:tcBorders>
              <w:top w:val="nil"/>
              <w:left w:val="nil"/>
              <w:bottom w:val="nil"/>
              <w:right w:val="nil"/>
            </w:tcBorders>
            <w:shd w:val="clear" w:color="auto" w:fill="auto"/>
            <w:noWrap/>
            <w:vAlign w:val="bottom"/>
            <w:hideMark/>
          </w:tcPr>
          <w:p w14:paraId="358346B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549519</w:t>
            </w:r>
          </w:p>
        </w:tc>
        <w:tc>
          <w:tcPr>
            <w:tcW w:w="1136" w:type="dxa"/>
            <w:tcBorders>
              <w:top w:val="nil"/>
              <w:left w:val="nil"/>
              <w:bottom w:val="nil"/>
              <w:right w:val="nil"/>
            </w:tcBorders>
            <w:shd w:val="clear" w:color="auto" w:fill="auto"/>
            <w:noWrap/>
            <w:vAlign w:val="bottom"/>
            <w:hideMark/>
          </w:tcPr>
          <w:p w14:paraId="083D207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4515409</w:t>
            </w:r>
          </w:p>
        </w:tc>
        <w:tc>
          <w:tcPr>
            <w:tcW w:w="1808" w:type="dxa"/>
            <w:tcBorders>
              <w:top w:val="nil"/>
              <w:left w:val="nil"/>
              <w:bottom w:val="nil"/>
              <w:right w:val="nil"/>
            </w:tcBorders>
            <w:shd w:val="clear" w:color="auto" w:fill="auto"/>
            <w:noWrap/>
            <w:vAlign w:val="bottom"/>
            <w:hideMark/>
          </w:tcPr>
          <w:p w14:paraId="2C1264D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5B495B04" w14:textId="77777777" w:rsidTr="00B104C4">
        <w:trPr>
          <w:trHeight w:val="287"/>
        </w:trPr>
        <w:tc>
          <w:tcPr>
            <w:tcW w:w="1254" w:type="dxa"/>
            <w:tcBorders>
              <w:top w:val="nil"/>
              <w:left w:val="nil"/>
              <w:bottom w:val="nil"/>
              <w:right w:val="nil"/>
            </w:tcBorders>
            <w:shd w:val="clear" w:color="auto" w:fill="auto"/>
            <w:noWrap/>
            <w:vAlign w:val="bottom"/>
            <w:hideMark/>
          </w:tcPr>
          <w:p w14:paraId="7AFAE5CA" w14:textId="6822BEF4"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80493D9" wp14:editId="02A8B351">
                  <wp:extent cx="182880" cy="182880"/>
                  <wp:effectExtent l="0" t="0" r="7620" b="762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064E7D1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0C223F1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11/3/2023</w:t>
            </w:r>
          </w:p>
        </w:tc>
        <w:tc>
          <w:tcPr>
            <w:tcW w:w="2510" w:type="dxa"/>
            <w:tcBorders>
              <w:top w:val="nil"/>
              <w:left w:val="nil"/>
              <w:bottom w:val="nil"/>
              <w:right w:val="nil"/>
            </w:tcBorders>
            <w:shd w:val="clear" w:color="auto" w:fill="auto"/>
            <w:noWrap/>
            <w:vAlign w:val="bottom"/>
            <w:hideMark/>
          </w:tcPr>
          <w:p w14:paraId="18DA22E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0378D1F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2023FA24</w:t>
            </w:r>
          </w:p>
        </w:tc>
        <w:tc>
          <w:tcPr>
            <w:tcW w:w="1199" w:type="dxa"/>
            <w:tcBorders>
              <w:top w:val="nil"/>
              <w:left w:val="nil"/>
              <w:bottom w:val="nil"/>
              <w:right w:val="nil"/>
            </w:tcBorders>
            <w:shd w:val="clear" w:color="auto" w:fill="auto"/>
            <w:noWrap/>
            <w:vAlign w:val="bottom"/>
            <w:hideMark/>
          </w:tcPr>
          <w:p w14:paraId="4D1B4AA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136" w:type="dxa"/>
            <w:tcBorders>
              <w:top w:val="nil"/>
              <w:left w:val="nil"/>
              <w:bottom w:val="nil"/>
              <w:right w:val="nil"/>
            </w:tcBorders>
            <w:shd w:val="clear" w:color="auto" w:fill="auto"/>
            <w:noWrap/>
            <w:vAlign w:val="bottom"/>
            <w:hideMark/>
          </w:tcPr>
          <w:p w14:paraId="2B0C5179"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549775</w:t>
            </w:r>
          </w:p>
        </w:tc>
        <w:tc>
          <w:tcPr>
            <w:tcW w:w="1136" w:type="dxa"/>
            <w:tcBorders>
              <w:top w:val="nil"/>
              <w:left w:val="nil"/>
              <w:bottom w:val="nil"/>
              <w:right w:val="nil"/>
            </w:tcBorders>
            <w:shd w:val="clear" w:color="auto" w:fill="auto"/>
            <w:noWrap/>
            <w:vAlign w:val="bottom"/>
            <w:hideMark/>
          </w:tcPr>
          <w:p w14:paraId="129E5026"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4515563</w:t>
            </w:r>
          </w:p>
        </w:tc>
        <w:tc>
          <w:tcPr>
            <w:tcW w:w="1808" w:type="dxa"/>
            <w:tcBorders>
              <w:top w:val="nil"/>
              <w:left w:val="nil"/>
              <w:bottom w:val="nil"/>
              <w:right w:val="nil"/>
            </w:tcBorders>
            <w:shd w:val="clear" w:color="auto" w:fill="auto"/>
            <w:noWrap/>
            <w:vAlign w:val="bottom"/>
            <w:hideMark/>
          </w:tcPr>
          <w:p w14:paraId="5E75765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57029133" w14:textId="77777777" w:rsidTr="00B104C4">
        <w:trPr>
          <w:trHeight w:val="287"/>
        </w:trPr>
        <w:tc>
          <w:tcPr>
            <w:tcW w:w="1254" w:type="dxa"/>
            <w:tcBorders>
              <w:top w:val="nil"/>
              <w:left w:val="nil"/>
              <w:bottom w:val="nil"/>
              <w:right w:val="nil"/>
            </w:tcBorders>
            <w:shd w:val="clear" w:color="auto" w:fill="auto"/>
            <w:noWrap/>
            <w:vAlign w:val="bottom"/>
            <w:hideMark/>
          </w:tcPr>
          <w:p w14:paraId="283594E0" w14:textId="5D47B468"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2E0E42E" wp14:editId="289E8FDB">
                  <wp:extent cx="182880" cy="182880"/>
                  <wp:effectExtent l="0" t="0" r="7620" b="762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2A9D28D9"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6A34CDA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11/4/2023</w:t>
            </w:r>
          </w:p>
        </w:tc>
        <w:tc>
          <w:tcPr>
            <w:tcW w:w="2510" w:type="dxa"/>
            <w:tcBorders>
              <w:top w:val="nil"/>
              <w:left w:val="nil"/>
              <w:bottom w:val="nil"/>
              <w:right w:val="nil"/>
            </w:tcBorders>
            <w:shd w:val="clear" w:color="auto" w:fill="auto"/>
            <w:noWrap/>
            <w:vAlign w:val="bottom"/>
            <w:hideMark/>
          </w:tcPr>
          <w:p w14:paraId="06C2115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5E207E7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2023FA30</w:t>
            </w:r>
          </w:p>
        </w:tc>
        <w:tc>
          <w:tcPr>
            <w:tcW w:w="1199" w:type="dxa"/>
            <w:tcBorders>
              <w:top w:val="nil"/>
              <w:left w:val="nil"/>
              <w:bottom w:val="nil"/>
              <w:right w:val="nil"/>
            </w:tcBorders>
            <w:shd w:val="clear" w:color="auto" w:fill="auto"/>
            <w:noWrap/>
            <w:vAlign w:val="bottom"/>
            <w:hideMark/>
          </w:tcPr>
          <w:p w14:paraId="1F9F793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25</w:t>
            </w:r>
          </w:p>
        </w:tc>
        <w:tc>
          <w:tcPr>
            <w:tcW w:w="1136" w:type="dxa"/>
            <w:tcBorders>
              <w:top w:val="nil"/>
              <w:left w:val="nil"/>
              <w:bottom w:val="nil"/>
              <w:right w:val="nil"/>
            </w:tcBorders>
            <w:shd w:val="clear" w:color="auto" w:fill="auto"/>
            <w:noWrap/>
            <w:vAlign w:val="bottom"/>
            <w:hideMark/>
          </w:tcPr>
          <w:p w14:paraId="43FAD7E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549146</w:t>
            </w:r>
          </w:p>
        </w:tc>
        <w:tc>
          <w:tcPr>
            <w:tcW w:w="1136" w:type="dxa"/>
            <w:tcBorders>
              <w:top w:val="nil"/>
              <w:left w:val="nil"/>
              <w:bottom w:val="nil"/>
              <w:right w:val="nil"/>
            </w:tcBorders>
            <w:shd w:val="clear" w:color="auto" w:fill="auto"/>
            <w:noWrap/>
            <w:vAlign w:val="bottom"/>
            <w:hideMark/>
          </w:tcPr>
          <w:p w14:paraId="0938877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4515316</w:t>
            </w:r>
          </w:p>
        </w:tc>
        <w:tc>
          <w:tcPr>
            <w:tcW w:w="1808" w:type="dxa"/>
            <w:tcBorders>
              <w:top w:val="nil"/>
              <w:left w:val="nil"/>
              <w:bottom w:val="nil"/>
              <w:right w:val="nil"/>
            </w:tcBorders>
            <w:shd w:val="clear" w:color="auto" w:fill="auto"/>
            <w:noWrap/>
            <w:vAlign w:val="bottom"/>
            <w:hideMark/>
          </w:tcPr>
          <w:p w14:paraId="58B29B7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1E48684C" w14:textId="77777777" w:rsidTr="00B104C4">
        <w:trPr>
          <w:trHeight w:val="287"/>
        </w:trPr>
        <w:tc>
          <w:tcPr>
            <w:tcW w:w="1254" w:type="dxa"/>
            <w:tcBorders>
              <w:top w:val="nil"/>
              <w:left w:val="nil"/>
              <w:bottom w:val="nil"/>
              <w:right w:val="nil"/>
            </w:tcBorders>
            <w:shd w:val="clear" w:color="auto" w:fill="auto"/>
            <w:noWrap/>
            <w:vAlign w:val="bottom"/>
            <w:hideMark/>
          </w:tcPr>
          <w:p w14:paraId="18892620" w14:textId="674157D9"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0D40117" wp14:editId="703AA05A">
                  <wp:extent cx="182880" cy="182880"/>
                  <wp:effectExtent l="0" t="0" r="7620" b="7620"/>
                  <wp:docPr id="3416" name="Picture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60884FDF"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686D0B5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11/6/2023</w:t>
            </w:r>
          </w:p>
        </w:tc>
        <w:tc>
          <w:tcPr>
            <w:tcW w:w="2510" w:type="dxa"/>
            <w:tcBorders>
              <w:top w:val="nil"/>
              <w:left w:val="nil"/>
              <w:bottom w:val="nil"/>
              <w:right w:val="nil"/>
            </w:tcBorders>
            <w:shd w:val="clear" w:color="auto" w:fill="auto"/>
            <w:noWrap/>
            <w:vAlign w:val="bottom"/>
            <w:hideMark/>
          </w:tcPr>
          <w:p w14:paraId="3A58963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7388A49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2023FA44</w:t>
            </w:r>
          </w:p>
        </w:tc>
        <w:tc>
          <w:tcPr>
            <w:tcW w:w="1199" w:type="dxa"/>
            <w:tcBorders>
              <w:top w:val="nil"/>
              <w:left w:val="nil"/>
              <w:bottom w:val="nil"/>
              <w:right w:val="nil"/>
            </w:tcBorders>
            <w:shd w:val="clear" w:color="auto" w:fill="auto"/>
            <w:noWrap/>
            <w:vAlign w:val="bottom"/>
            <w:hideMark/>
          </w:tcPr>
          <w:p w14:paraId="5C1FD793"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33</w:t>
            </w:r>
          </w:p>
        </w:tc>
        <w:tc>
          <w:tcPr>
            <w:tcW w:w="1136" w:type="dxa"/>
            <w:tcBorders>
              <w:top w:val="nil"/>
              <w:left w:val="nil"/>
              <w:bottom w:val="nil"/>
              <w:right w:val="nil"/>
            </w:tcBorders>
            <w:shd w:val="clear" w:color="auto" w:fill="auto"/>
            <w:noWrap/>
            <w:vAlign w:val="bottom"/>
            <w:hideMark/>
          </w:tcPr>
          <w:p w14:paraId="4C9E199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544937</w:t>
            </w:r>
          </w:p>
        </w:tc>
        <w:tc>
          <w:tcPr>
            <w:tcW w:w="1136" w:type="dxa"/>
            <w:tcBorders>
              <w:top w:val="nil"/>
              <w:left w:val="nil"/>
              <w:bottom w:val="nil"/>
              <w:right w:val="nil"/>
            </w:tcBorders>
            <w:shd w:val="clear" w:color="auto" w:fill="auto"/>
            <w:noWrap/>
            <w:vAlign w:val="bottom"/>
            <w:hideMark/>
          </w:tcPr>
          <w:p w14:paraId="6849757F"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4514711</w:t>
            </w:r>
          </w:p>
        </w:tc>
        <w:tc>
          <w:tcPr>
            <w:tcW w:w="1808" w:type="dxa"/>
            <w:tcBorders>
              <w:top w:val="nil"/>
              <w:left w:val="nil"/>
              <w:bottom w:val="nil"/>
              <w:right w:val="nil"/>
            </w:tcBorders>
            <w:shd w:val="clear" w:color="auto" w:fill="auto"/>
            <w:noWrap/>
            <w:vAlign w:val="bottom"/>
            <w:hideMark/>
          </w:tcPr>
          <w:p w14:paraId="652D84B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591920A9" w14:textId="77777777" w:rsidTr="00B104C4">
        <w:trPr>
          <w:trHeight w:val="287"/>
        </w:trPr>
        <w:tc>
          <w:tcPr>
            <w:tcW w:w="1254" w:type="dxa"/>
            <w:tcBorders>
              <w:top w:val="nil"/>
              <w:left w:val="nil"/>
              <w:bottom w:val="nil"/>
              <w:right w:val="nil"/>
            </w:tcBorders>
            <w:shd w:val="clear" w:color="auto" w:fill="auto"/>
            <w:noWrap/>
            <w:vAlign w:val="bottom"/>
            <w:hideMark/>
          </w:tcPr>
          <w:p w14:paraId="5AD5F7F6" w14:textId="163C6DD0"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74D7E09" wp14:editId="62E8DEF5">
                  <wp:extent cx="182880" cy="182880"/>
                  <wp:effectExtent l="0" t="0" r="7620" b="7620"/>
                  <wp:docPr id="3415" name="Picture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5D9675B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702F46D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11/9/2023</w:t>
            </w:r>
          </w:p>
        </w:tc>
        <w:tc>
          <w:tcPr>
            <w:tcW w:w="2510" w:type="dxa"/>
            <w:tcBorders>
              <w:top w:val="nil"/>
              <w:left w:val="nil"/>
              <w:bottom w:val="nil"/>
              <w:right w:val="nil"/>
            </w:tcBorders>
            <w:shd w:val="clear" w:color="auto" w:fill="auto"/>
            <w:noWrap/>
            <w:vAlign w:val="bottom"/>
            <w:hideMark/>
          </w:tcPr>
          <w:p w14:paraId="60BDCA59"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6C08982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2023FA61</w:t>
            </w:r>
          </w:p>
        </w:tc>
        <w:tc>
          <w:tcPr>
            <w:tcW w:w="1199" w:type="dxa"/>
            <w:tcBorders>
              <w:top w:val="nil"/>
              <w:left w:val="nil"/>
              <w:bottom w:val="nil"/>
              <w:right w:val="nil"/>
            </w:tcBorders>
            <w:shd w:val="clear" w:color="auto" w:fill="auto"/>
            <w:noWrap/>
            <w:vAlign w:val="bottom"/>
            <w:hideMark/>
          </w:tcPr>
          <w:p w14:paraId="20C2695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36" w:type="dxa"/>
            <w:tcBorders>
              <w:top w:val="nil"/>
              <w:left w:val="nil"/>
              <w:bottom w:val="nil"/>
              <w:right w:val="nil"/>
            </w:tcBorders>
            <w:shd w:val="clear" w:color="auto" w:fill="auto"/>
            <w:noWrap/>
            <w:vAlign w:val="bottom"/>
            <w:hideMark/>
          </w:tcPr>
          <w:p w14:paraId="5D4EE4D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543258</w:t>
            </w:r>
          </w:p>
        </w:tc>
        <w:tc>
          <w:tcPr>
            <w:tcW w:w="1136" w:type="dxa"/>
            <w:tcBorders>
              <w:top w:val="nil"/>
              <w:left w:val="nil"/>
              <w:bottom w:val="nil"/>
              <w:right w:val="nil"/>
            </w:tcBorders>
            <w:shd w:val="clear" w:color="auto" w:fill="auto"/>
            <w:noWrap/>
            <w:vAlign w:val="bottom"/>
            <w:hideMark/>
          </w:tcPr>
          <w:p w14:paraId="36AD466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4512552</w:t>
            </w:r>
          </w:p>
        </w:tc>
        <w:tc>
          <w:tcPr>
            <w:tcW w:w="1808" w:type="dxa"/>
            <w:tcBorders>
              <w:top w:val="nil"/>
              <w:left w:val="nil"/>
              <w:bottom w:val="nil"/>
              <w:right w:val="nil"/>
            </w:tcBorders>
            <w:shd w:val="clear" w:color="auto" w:fill="auto"/>
            <w:noWrap/>
            <w:vAlign w:val="bottom"/>
            <w:hideMark/>
          </w:tcPr>
          <w:p w14:paraId="307379E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B104C4" w:rsidRPr="005F6C07" w14:paraId="07427490" w14:textId="77777777" w:rsidTr="00B104C4">
        <w:trPr>
          <w:trHeight w:val="287"/>
        </w:trPr>
        <w:tc>
          <w:tcPr>
            <w:tcW w:w="1254" w:type="dxa"/>
            <w:tcBorders>
              <w:top w:val="nil"/>
              <w:left w:val="nil"/>
              <w:bottom w:val="nil"/>
              <w:right w:val="nil"/>
            </w:tcBorders>
            <w:shd w:val="clear" w:color="auto" w:fill="auto"/>
            <w:noWrap/>
            <w:vAlign w:val="bottom"/>
            <w:hideMark/>
          </w:tcPr>
          <w:p w14:paraId="3406C9A3" w14:textId="71AEDEA5"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CA05D38" wp14:editId="0F252229">
                  <wp:extent cx="182880" cy="182880"/>
                  <wp:effectExtent l="0" t="0" r="7620" b="7620"/>
                  <wp:docPr id="3414" name="Picture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03724EA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5341223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11/10/2023</w:t>
            </w:r>
          </w:p>
        </w:tc>
        <w:tc>
          <w:tcPr>
            <w:tcW w:w="2510" w:type="dxa"/>
            <w:tcBorders>
              <w:top w:val="nil"/>
              <w:left w:val="nil"/>
              <w:bottom w:val="nil"/>
              <w:right w:val="nil"/>
            </w:tcBorders>
            <w:shd w:val="clear" w:color="auto" w:fill="auto"/>
            <w:noWrap/>
            <w:vAlign w:val="bottom"/>
            <w:hideMark/>
          </w:tcPr>
          <w:p w14:paraId="04CB140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7DCC9EF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2023FA67</w:t>
            </w:r>
          </w:p>
        </w:tc>
        <w:tc>
          <w:tcPr>
            <w:tcW w:w="1199" w:type="dxa"/>
            <w:tcBorders>
              <w:top w:val="nil"/>
              <w:left w:val="nil"/>
              <w:bottom w:val="nil"/>
              <w:right w:val="nil"/>
            </w:tcBorders>
            <w:shd w:val="clear" w:color="auto" w:fill="auto"/>
            <w:noWrap/>
            <w:vAlign w:val="bottom"/>
            <w:hideMark/>
          </w:tcPr>
          <w:p w14:paraId="2DFB7A0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44</w:t>
            </w:r>
          </w:p>
        </w:tc>
        <w:tc>
          <w:tcPr>
            <w:tcW w:w="1136" w:type="dxa"/>
            <w:tcBorders>
              <w:top w:val="nil"/>
              <w:left w:val="nil"/>
              <w:bottom w:val="nil"/>
              <w:right w:val="nil"/>
            </w:tcBorders>
            <w:shd w:val="clear" w:color="auto" w:fill="auto"/>
            <w:noWrap/>
            <w:vAlign w:val="bottom"/>
            <w:hideMark/>
          </w:tcPr>
          <w:p w14:paraId="2385CBD8"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544450</w:t>
            </w:r>
          </w:p>
        </w:tc>
        <w:tc>
          <w:tcPr>
            <w:tcW w:w="1136" w:type="dxa"/>
            <w:tcBorders>
              <w:top w:val="nil"/>
              <w:left w:val="nil"/>
              <w:bottom w:val="nil"/>
              <w:right w:val="nil"/>
            </w:tcBorders>
            <w:shd w:val="clear" w:color="auto" w:fill="auto"/>
            <w:noWrap/>
            <w:vAlign w:val="bottom"/>
            <w:hideMark/>
          </w:tcPr>
          <w:p w14:paraId="5EE9DAC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4514453</w:t>
            </w:r>
          </w:p>
        </w:tc>
        <w:tc>
          <w:tcPr>
            <w:tcW w:w="1808" w:type="dxa"/>
            <w:tcBorders>
              <w:top w:val="nil"/>
              <w:left w:val="nil"/>
              <w:bottom w:val="nil"/>
              <w:right w:val="nil"/>
            </w:tcBorders>
            <w:shd w:val="clear" w:color="auto" w:fill="auto"/>
            <w:noWrap/>
            <w:vAlign w:val="bottom"/>
            <w:hideMark/>
          </w:tcPr>
          <w:p w14:paraId="4C7A34A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7651F102" w14:textId="77777777" w:rsidTr="00B104C4">
        <w:trPr>
          <w:trHeight w:val="287"/>
        </w:trPr>
        <w:tc>
          <w:tcPr>
            <w:tcW w:w="1254" w:type="dxa"/>
            <w:tcBorders>
              <w:top w:val="nil"/>
              <w:left w:val="nil"/>
              <w:bottom w:val="nil"/>
              <w:right w:val="nil"/>
            </w:tcBorders>
            <w:shd w:val="clear" w:color="auto" w:fill="auto"/>
            <w:noWrap/>
            <w:vAlign w:val="bottom"/>
            <w:hideMark/>
          </w:tcPr>
          <w:p w14:paraId="1B7E6AE4" w14:textId="05288BEF"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F8D06BE" wp14:editId="6048ACB2">
                  <wp:extent cx="182880" cy="182880"/>
                  <wp:effectExtent l="0" t="0" r="7620" b="7620"/>
                  <wp:docPr id="3413" name="Picture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nil"/>
              <w:right w:val="nil"/>
            </w:tcBorders>
            <w:shd w:val="clear" w:color="auto" w:fill="auto"/>
            <w:noWrap/>
            <w:vAlign w:val="bottom"/>
            <w:hideMark/>
          </w:tcPr>
          <w:p w14:paraId="5BD7779B"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215" w:type="dxa"/>
            <w:tcBorders>
              <w:top w:val="nil"/>
              <w:left w:val="nil"/>
              <w:bottom w:val="nil"/>
              <w:right w:val="nil"/>
            </w:tcBorders>
            <w:shd w:val="clear" w:color="auto" w:fill="auto"/>
            <w:noWrap/>
            <w:vAlign w:val="bottom"/>
            <w:hideMark/>
          </w:tcPr>
          <w:p w14:paraId="741459C9"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11/11/2023</w:t>
            </w:r>
          </w:p>
        </w:tc>
        <w:tc>
          <w:tcPr>
            <w:tcW w:w="2510" w:type="dxa"/>
            <w:tcBorders>
              <w:top w:val="nil"/>
              <w:left w:val="nil"/>
              <w:bottom w:val="nil"/>
              <w:right w:val="nil"/>
            </w:tcBorders>
            <w:shd w:val="clear" w:color="auto" w:fill="auto"/>
            <w:noWrap/>
            <w:vAlign w:val="bottom"/>
            <w:hideMark/>
          </w:tcPr>
          <w:p w14:paraId="4BC5641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536" w:type="dxa"/>
            <w:tcBorders>
              <w:top w:val="nil"/>
              <w:left w:val="nil"/>
              <w:bottom w:val="nil"/>
              <w:right w:val="nil"/>
            </w:tcBorders>
            <w:shd w:val="clear" w:color="auto" w:fill="auto"/>
            <w:noWrap/>
            <w:vAlign w:val="bottom"/>
            <w:hideMark/>
          </w:tcPr>
          <w:p w14:paraId="6E9E7C2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2023FA73</w:t>
            </w:r>
          </w:p>
        </w:tc>
        <w:tc>
          <w:tcPr>
            <w:tcW w:w="1199" w:type="dxa"/>
            <w:tcBorders>
              <w:top w:val="nil"/>
              <w:left w:val="nil"/>
              <w:bottom w:val="nil"/>
              <w:right w:val="nil"/>
            </w:tcBorders>
            <w:shd w:val="clear" w:color="auto" w:fill="auto"/>
            <w:noWrap/>
            <w:vAlign w:val="bottom"/>
            <w:hideMark/>
          </w:tcPr>
          <w:p w14:paraId="510EF42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AIR</w:t>
            </w:r>
          </w:p>
        </w:tc>
        <w:tc>
          <w:tcPr>
            <w:tcW w:w="1136" w:type="dxa"/>
            <w:tcBorders>
              <w:top w:val="nil"/>
              <w:left w:val="nil"/>
              <w:bottom w:val="nil"/>
              <w:right w:val="nil"/>
            </w:tcBorders>
            <w:shd w:val="clear" w:color="auto" w:fill="auto"/>
            <w:noWrap/>
            <w:vAlign w:val="bottom"/>
            <w:hideMark/>
          </w:tcPr>
          <w:p w14:paraId="45B8AD4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546229</w:t>
            </w:r>
          </w:p>
        </w:tc>
        <w:tc>
          <w:tcPr>
            <w:tcW w:w="1136" w:type="dxa"/>
            <w:tcBorders>
              <w:top w:val="nil"/>
              <w:left w:val="nil"/>
              <w:bottom w:val="nil"/>
              <w:right w:val="nil"/>
            </w:tcBorders>
            <w:shd w:val="clear" w:color="auto" w:fill="auto"/>
            <w:noWrap/>
            <w:vAlign w:val="bottom"/>
            <w:hideMark/>
          </w:tcPr>
          <w:p w14:paraId="58DBFFA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4513134</w:t>
            </w:r>
          </w:p>
        </w:tc>
        <w:tc>
          <w:tcPr>
            <w:tcW w:w="1808" w:type="dxa"/>
            <w:tcBorders>
              <w:top w:val="nil"/>
              <w:left w:val="nil"/>
              <w:bottom w:val="nil"/>
              <w:right w:val="nil"/>
            </w:tcBorders>
            <w:shd w:val="clear" w:color="auto" w:fill="auto"/>
            <w:noWrap/>
            <w:vAlign w:val="bottom"/>
            <w:hideMark/>
          </w:tcPr>
          <w:p w14:paraId="0AEB0CA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47B4B1D8" w14:textId="77777777" w:rsidTr="00356746">
        <w:trPr>
          <w:trHeight w:val="287"/>
        </w:trPr>
        <w:tc>
          <w:tcPr>
            <w:tcW w:w="1254" w:type="dxa"/>
            <w:tcBorders>
              <w:top w:val="nil"/>
              <w:left w:val="nil"/>
              <w:right w:val="nil"/>
            </w:tcBorders>
            <w:shd w:val="clear" w:color="auto" w:fill="auto"/>
            <w:noWrap/>
            <w:vAlign w:val="bottom"/>
            <w:hideMark/>
          </w:tcPr>
          <w:p w14:paraId="4097C15A" w14:textId="3E83860D"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6BA81FB" wp14:editId="4C194B2E">
                  <wp:extent cx="182880" cy="182880"/>
                  <wp:effectExtent l="0" t="0" r="7620" b="7620"/>
                  <wp:docPr id="3412" name="Picture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right w:val="nil"/>
            </w:tcBorders>
            <w:shd w:val="clear" w:color="auto" w:fill="auto"/>
            <w:noWrap/>
            <w:vAlign w:val="bottom"/>
            <w:hideMark/>
          </w:tcPr>
          <w:p w14:paraId="18E17BA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215" w:type="dxa"/>
            <w:tcBorders>
              <w:top w:val="nil"/>
              <w:left w:val="nil"/>
              <w:right w:val="nil"/>
            </w:tcBorders>
            <w:shd w:val="clear" w:color="auto" w:fill="auto"/>
            <w:noWrap/>
            <w:vAlign w:val="bottom"/>
            <w:hideMark/>
          </w:tcPr>
          <w:p w14:paraId="1D50927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11/11/2023</w:t>
            </w:r>
          </w:p>
        </w:tc>
        <w:tc>
          <w:tcPr>
            <w:tcW w:w="2510" w:type="dxa"/>
            <w:tcBorders>
              <w:top w:val="nil"/>
              <w:left w:val="nil"/>
              <w:right w:val="nil"/>
            </w:tcBorders>
            <w:shd w:val="clear" w:color="auto" w:fill="auto"/>
            <w:noWrap/>
            <w:vAlign w:val="bottom"/>
            <w:hideMark/>
          </w:tcPr>
          <w:p w14:paraId="371014A2"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536" w:type="dxa"/>
            <w:tcBorders>
              <w:top w:val="nil"/>
              <w:left w:val="nil"/>
              <w:right w:val="nil"/>
            </w:tcBorders>
            <w:shd w:val="clear" w:color="auto" w:fill="auto"/>
            <w:noWrap/>
            <w:vAlign w:val="bottom"/>
            <w:hideMark/>
          </w:tcPr>
          <w:p w14:paraId="7EF45B2C"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2023FA73B</w:t>
            </w:r>
          </w:p>
        </w:tc>
        <w:tc>
          <w:tcPr>
            <w:tcW w:w="1199" w:type="dxa"/>
            <w:tcBorders>
              <w:top w:val="nil"/>
              <w:left w:val="nil"/>
              <w:right w:val="nil"/>
            </w:tcBorders>
            <w:shd w:val="clear" w:color="auto" w:fill="auto"/>
            <w:noWrap/>
            <w:vAlign w:val="bottom"/>
            <w:hideMark/>
          </w:tcPr>
          <w:p w14:paraId="7F5A9C6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47</w:t>
            </w:r>
          </w:p>
        </w:tc>
        <w:tc>
          <w:tcPr>
            <w:tcW w:w="1136" w:type="dxa"/>
            <w:tcBorders>
              <w:top w:val="nil"/>
              <w:left w:val="nil"/>
              <w:right w:val="nil"/>
            </w:tcBorders>
            <w:shd w:val="clear" w:color="auto" w:fill="auto"/>
            <w:noWrap/>
            <w:vAlign w:val="bottom"/>
            <w:hideMark/>
          </w:tcPr>
          <w:p w14:paraId="522EC0C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545081</w:t>
            </w:r>
          </w:p>
        </w:tc>
        <w:tc>
          <w:tcPr>
            <w:tcW w:w="1136" w:type="dxa"/>
            <w:tcBorders>
              <w:top w:val="nil"/>
              <w:left w:val="nil"/>
              <w:right w:val="nil"/>
            </w:tcBorders>
            <w:shd w:val="clear" w:color="auto" w:fill="auto"/>
            <w:noWrap/>
            <w:vAlign w:val="bottom"/>
            <w:hideMark/>
          </w:tcPr>
          <w:p w14:paraId="66A7914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4514722</w:t>
            </w:r>
          </w:p>
        </w:tc>
        <w:tc>
          <w:tcPr>
            <w:tcW w:w="1808" w:type="dxa"/>
            <w:tcBorders>
              <w:top w:val="nil"/>
              <w:left w:val="nil"/>
              <w:right w:val="nil"/>
            </w:tcBorders>
            <w:shd w:val="clear" w:color="auto" w:fill="auto"/>
            <w:noWrap/>
            <w:vAlign w:val="bottom"/>
            <w:hideMark/>
          </w:tcPr>
          <w:p w14:paraId="457C2C1A"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B104C4" w:rsidRPr="005F6C07" w14:paraId="30C3E4F4" w14:textId="77777777" w:rsidTr="00356746">
        <w:trPr>
          <w:trHeight w:val="287"/>
        </w:trPr>
        <w:tc>
          <w:tcPr>
            <w:tcW w:w="1254" w:type="dxa"/>
            <w:tcBorders>
              <w:top w:val="nil"/>
              <w:left w:val="nil"/>
              <w:bottom w:val="single" w:sz="8" w:space="0" w:color="auto"/>
              <w:right w:val="nil"/>
            </w:tcBorders>
            <w:shd w:val="clear" w:color="auto" w:fill="auto"/>
            <w:noWrap/>
            <w:vAlign w:val="bottom"/>
            <w:hideMark/>
          </w:tcPr>
          <w:p w14:paraId="7A17817C" w14:textId="6BBC8030" w:rsidR="00D13AD4" w:rsidRPr="005F6C07" w:rsidRDefault="00B104C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98EA2CE" wp14:editId="30088BEF">
                  <wp:extent cx="182880" cy="182880"/>
                  <wp:effectExtent l="0" t="0" r="7620" b="762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5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66" w:type="dxa"/>
            <w:tcBorders>
              <w:top w:val="nil"/>
              <w:left w:val="nil"/>
              <w:bottom w:val="single" w:sz="8" w:space="0" w:color="auto"/>
              <w:right w:val="nil"/>
            </w:tcBorders>
            <w:shd w:val="clear" w:color="auto" w:fill="auto"/>
            <w:noWrap/>
            <w:vAlign w:val="bottom"/>
            <w:hideMark/>
          </w:tcPr>
          <w:p w14:paraId="72CF5FF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23B-49</w:t>
            </w:r>
          </w:p>
        </w:tc>
        <w:tc>
          <w:tcPr>
            <w:tcW w:w="1215" w:type="dxa"/>
            <w:tcBorders>
              <w:top w:val="nil"/>
              <w:left w:val="nil"/>
              <w:bottom w:val="single" w:sz="8" w:space="0" w:color="auto"/>
              <w:right w:val="nil"/>
            </w:tcBorders>
            <w:shd w:val="clear" w:color="auto" w:fill="auto"/>
            <w:noWrap/>
            <w:vAlign w:val="bottom"/>
            <w:hideMark/>
          </w:tcPr>
          <w:p w14:paraId="18A1728E"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11/12/2023</w:t>
            </w:r>
          </w:p>
        </w:tc>
        <w:tc>
          <w:tcPr>
            <w:tcW w:w="2510" w:type="dxa"/>
            <w:tcBorders>
              <w:top w:val="nil"/>
              <w:left w:val="nil"/>
              <w:bottom w:val="single" w:sz="8" w:space="0" w:color="auto"/>
              <w:right w:val="nil"/>
            </w:tcBorders>
            <w:shd w:val="clear" w:color="auto" w:fill="auto"/>
            <w:noWrap/>
            <w:vAlign w:val="bottom"/>
            <w:hideMark/>
          </w:tcPr>
          <w:p w14:paraId="04B473C0"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1:0</w:t>
            </w:r>
          </w:p>
        </w:tc>
        <w:tc>
          <w:tcPr>
            <w:tcW w:w="1536" w:type="dxa"/>
            <w:tcBorders>
              <w:top w:val="nil"/>
              <w:left w:val="nil"/>
              <w:bottom w:val="single" w:sz="8" w:space="0" w:color="auto"/>
              <w:right w:val="nil"/>
            </w:tcBorders>
            <w:shd w:val="clear" w:color="auto" w:fill="auto"/>
            <w:noWrap/>
            <w:vAlign w:val="bottom"/>
            <w:hideMark/>
          </w:tcPr>
          <w:p w14:paraId="19C94F24"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2023FA79</w:t>
            </w:r>
          </w:p>
        </w:tc>
        <w:tc>
          <w:tcPr>
            <w:tcW w:w="1199" w:type="dxa"/>
            <w:tcBorders>
              <w:top w:val="nil"/>
              <w:left w:val="nil"/>
              <w:bottom w:val="single" w:sz="8" w:space="0" w:color="auto"/>
              <w:right w:val="nil"/>
            </w:tcBorders>
            <w:shd w:val="clear" w:color="auto" w:fill="auto"/>
            <w:noWrap/>
            <w:vAlign w:val="bottom"/>
            <w:hideMark/>
          </w:tcPr>
          <w:p w14:paraId="5AEDC901"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w:t>
            </w:r>
          </w:p>
        </w:tc>
        <w:tc>
          <w:tcPr>
            <w:tcW w:w="1136" w:type="dxa"/>
            <w:tcBorders>
              <w:top w:val="nil"/>
              <w:left w:val="nil"/>
              <w:bottom w:val="single" w:sz="8" w:space="0" w:color="auto"/>
              <w:right w:val="nil"/>
            </w:tcBorders>
            <w:shd w:val="clear" w:color="auto" w:fill="auto"/>
            <w:noWrap/>
            <w:vAlign w:val="bottom"/>
            <w:hideMark/>
          </w:tcPr>
          <w:p w14:paraId="6F451CA7"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544174</w:t>
            </w:r>
          </w:p>
        </w:tc>
        <w:tc>
          <w:tcPr>
            <w:tcW w:w="1136" w:type="dxa"/>
            <w:tcBorders>
              <w:top w:val="nil"/>
              <w:left w:val="nil"/>
              <w:bottom w:val="single" w:sz="8" w:space="0" w:color="auto"/>
              <w:right w:val="nil"/>
            </w:tcBorders>
            <w:shd w:val="clear" w:color="auto" w:fill="auto"/>
            <w:noWrap/>
            <w:vAlign w:val="bottom"/>
            <w:hideMark/>
          </w:tcPr>
          <w:p w14:paraId="49692515"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4514212</w:t>
            </w:r>
          </w:p>
        </w:tc>
        <w:tc>
          <w:tcPr>
            <w:tcW w:w="1808" w:type="dxa"/>
            <w:tcBorders>
              <w:top w:val="nil"/>
              <w:left w:val="nil"/>
              <w:bottom w:val="single" w:sz="8" w:space="0" w:color="auto"/>
              <w:right w:val="nil"/>
            </w:tcBorders>
            <w:shd w:val="clear" w:color="auto" w:fill="auto"/>
            <w:noWrap/>
            <w:vAlign w:val="bottom"/>
            <w:hideMark/>
          </w:tcPr>
          <w:p w14:paraId="61C07E8D" w14:textId="77777777" w:rsidR="00D13AD4" w:rsidRPr="005F6C07" w:rsidRDefault="00D13AD4" w:rsidP="00B104C4">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7565E5A6" w14:textId="786A9A23" w:rsidR="00D13AD4" w:rsidRPr="005F6C07" w:rsidRDefault="00D13AD4" w:rsidP="003F127C">
      <w:pPr>
        <w:spacing w:after="0"/>
        <w:jc w:val="both"/>
        <w:rPr>
          <w:rStyle w:val="Hyperlink"/>
          <w:rFonts w:ascii="Times New Roman" w:hAnsi="Times New Roman" w:cs="Times New Roman"/>
        </w:rPr>
        <w:sectPr w:rsidR="00D13AD4" w:rsidRPr="005F6C07" w:rsidSect="007E16F6">
          <w:pgSz w:w="15840" w:h="12240" w:orient="landscape" w:code="1"/>
          <w:pgMar w:top="1440" w:right="1440" w:bottom="1440" w:left="1440" w:header="720" w:footer="634" w:gutter="0"/>
          <w:lnNumType w:countBy="1" w:restart="continuous"/>
          <w:cols w:space="720"/>
          <w:docGrid w:linePitch="360"/>
        </w:sectPr>
      </w:pPr>
    </w:p>
    <w:p w14:paraId="6E632F0A" w14:textId="1ECC9344" w:rsidR="003F127C" w:rsidRPr="005F6C07" w:rsidRDefault="003F127C" w:rsidP="003F127C">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lastRenderedPageBreak/>
        <w:t>Table B.</w:t>
      </w:r>
      <w:r w:rsidR="00F65B6C" w:rsidRPr="005F6C07">
        <w:rPr>
          <w:rFonts w:ascii="Times New Roman" w:eastAsia="Calibri" w:hAnsi="Times New Roman" w:cs="Times New Roman"/>
          <w:b/>
          <w:color w:val="000000"/>
          <w:sz w:val="24"/>
          <w:szCs w:val="24"/>
        </w:rPr>
        <w:t>8</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50</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350"/>
        <w:gridCol w:w="1170"/>
        <w:gridCol w:w="2430"/>
        <w:gridCol w:w="1409"/>
        <w:gridCol w:w="1213"/>
        <w:gridCol w:w="1149"/>
        <w:gridCol w:w="1149"/>
        <w:gridCol w:w="1830"/>
      </w:tblGrid>
      <w:tr w:rsidR="00256921" w:rsidRPr="005F6C07" w14:paraId="1AB3D19E" w14:textId="77777777" w:rsidTr="00256921">
        <w:trPr>
          <w:trHeight w:val="673"/>
        </w:trPr>
        <w:tc>
          <w:tcPr>
            <w:tcW w:w="1260" w:type="dxa"/>
            <w:tcBorders>
              <w:top w:val="single" w:sz="8" w:space="0" w:color="auto"/>
              <w:left w:val="nil"/>
              <w:bottom w:val="single" w:sz="8" w:space="0" w:color="auto"/>
              <w:right w:val="nil"/>
            </w:tcBorders>
            <w:shd w:val="clear" w:color="auto" w:fill="auto"/>
            <w:vAlign w:val="center"/>
            <w:hideMark/>
          </w:tcPr>
          <w:p w14:paraId="7C9EE204" w14:textId="77777777" w:rsidR="00D13AD4" w:rsidRPr="005F6C07" w:rsidRDefault="00D13AD4"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350" w:type="dxa"/>
            <w:tcBorders>
              <w:top w:val="single" w:sz="8" w:space="0" w:color="auto"/>
              <w:left w:val="nil"/>
              <w:bottom w:val="single" w:sz="8" w:space="0" w:color="auto"/>
              <w:right w:val="nil"/>
            </w:tcBorders>
            <w:shd w:val="clear" w:color="auto" w:fill="auto"/>
            <w:noWrap/>
            <w:vAlign w:val="center"/>
            <w:hideMark/>
          </w:tcPr>
          <w:p w14:paraId="7651A677" w14:textId="77777777" w:rsidR="00D13AD4" w:rsidRPr="005F6C07" w:rsidRDefault="00D13AD4"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170" w:type="dxa"/>
            <w:tcBorders>
              <w:top w:val="single" w:sz="8" w:space="0" w:color="auto"/>
              <w:left w:val="nil"/>
              <w:bottom w:val="single" w:sz="8" w:space="0" w:color="auto"/>
              <w:right w:val="nil"/>
            </w:tcBorders>
            <w:shd w:val="clear" w:color="auto" w:fill="auto"/>
            <w:noWrap/>
            <w:vAlign w:val="center"/>
            <w:hideMark/>
          </w:tcPr>
          <w:p w14:paraId="356C1C8A" w14:textId="77777777" w:rsidR="00D13AD4" w:rsidRPr="005F6C07" w:rsidRDefault="00D13AD4"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0F8FB6F9" w14:textId="77777777" w:rsidR="00D13AD4" w:rsidRPr="005F6C07" w:rsidRDefault="00D13AD4"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409" w:type="dxa"/>
            <w:tcBorders>
              <w:top w:val="single" w:sz="8" w:space="0" w:color="auto"/>
              <w:left w:val="nil"/>
              <w:bottom w:val="single" w:sz="8" w:space="0" w:color="auto"/>
              <w:right w:val="nil"/>
            </w:tcBorders>
            <w:shd w:val="clear" w:color="auto" w:fill="auto"/>
            <w:noWrap/>
            <w:vAlign w:val="center"/>
            <w:hideMark/>
          </w:tcPr>
          <w:p w14:paraId="176B23F5" w14:textId="77777777" w:rsidR="00D13AD4" w:rsidRPr="005F6C07" w:rsidRDefault="00D13AD4"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13" w:type="dxa"/>
            <w:tcBorders>
              <w:top w:val="single" w:sz="8" w:space="0" w:color="auto"/>
              <w:left w:val="nil"/>
              <w:bottom w:val="single" w:sz="8" w:space="0" w:color="auto"/>
              <w:right w:val="nil"/>
            </w:tcBorders>
            <w:shd w:val="clear" w:color="auto" w:fill="auto"/>
            <w:noWrap/>
            <w:vAlign w:val="center"/>
            <w:hideMark/>
          </w:tcPr>
          <w:p w14:paraId="044F3C02" w14:textId="77777777" w:rsidR="00D13AD4" w:rsidRPr="005F6C07" w:rsidRDefault="00D13AD4"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9" w:type="dxa"/>
            <w:tcBorders>
              <w:top w:val="single" w:sz="8" w:space="0" w:color="auto"/>
              <w:left w:val="nil"/>
              <w:bottom w:val="single" w:sz="8" w:space="0" w:color="auto"/>
              <w:right w:val="nil"/>
            </w:tcBorders>
            <w:shd w:val="clear" w:color="auto" w:fill="auto"/>
            <w:noWrap/>
            <w:vAlign w:val="center"/>
            <w:hideMark/>
          </w:tcPr>
          <w:p w14:paraId="6EBDCF92" w14:textId="77777777" w:rsidR="00D13AD4" w:rsidRPr="005F6C07" w:rsidRDefault="00D13AD4"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9" w:type="dxa"/>
            <w:tcBorders>
              <w:top w:val="single" w:sz="8" w:space="0" w:color="auto"/>
              <w:left w:val="nil"/>
              <w:bottom w:val="single" w:sz="8" w:space="0" w:color="auto"/>
              <w:right w:val="nil"/>
            </w:tcBorders>
            <w:shd w:val="clear" w:color="auto" w:fill="auto"/>
            <w:noWrap/>
            <w:vAlign w:val="center"/>
            <w:hideMark/>
          </w:tcPr>
          <w:p w14:paraId="02D112BF" w14:textId="77777777" w:rsidR="00D13AD4" w:rsidRPr="005F6C07" w:rsidRDefault="00D13AD4"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30" w:type="dxa"/>
            <w:tcBorders>
              <w:top w:val="single" w:sz="8" w:space="0" w:color="auto"/>
              <w:left w:val="nil"/>
              <w:bottom w:val="single" w:sz="8" w:space="0" w:color="auto"/>
              <w:right w:val="nil"/>
            </w:tcBorders>
            <w:shd w:val="clear" w:color="auto" w:fill="auto"/>
            <w:noWrap/>
            <w:vAlign w:val="center"/>
            <w:hideMark/>
          </w:tcPr>
          <w:p w14:paraId="29C8E2DC" w14:textId="77777777" w:rsidR="00D13AD4" w:rsidRPr="005F6C07" w:rsidRDefault="00D13AD4"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256921" w:rsidRPr="005F6C07" w14:paraId="54AC624A" w14:textId="77777777" w:rsidTr="00256921">
        <w:trPr>
          <w:trHeight w:val="287"/>
        </w:trPr>
        <w:tc>
          <w:tcPr>
            <w:tcW w:w="1260" w:type="dxa"/>
            <w:tcBorders>
              <w:top w:val="nil"/>
              <w:left w:val="nil"/>
              <w:bottom w:val="nil"/>
              <w:right w:val="nil"/>
            </w:tcBorders>
            <w:shd w:val="clear" w:color="auto" w:fill="auto"/>
            <w:noWrap/>
            <w:vAlign w:val="bottom"/>
            <w:hideMark/>
          </w:tcPr>
          <w:p w14:paraId="7F7D4DA5" w14:textId="7B0BB886" w:rsidR="00D13AD4" w:rsidRPr="005F6C07" w:rsidRDefault="00813517" w:rsidP="0083371C">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0BB2EC70" wp14:editId="626E0C8F">
                  <wp:extent cx="182880" cy="182880"/>
                  <wp:effectExtent l="0" t="0" r="7620" b="7620"/>
                  <wp:docPr id="3390" name="Picture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0518BC70"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2101D427"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11/3/2023</w:t>
            </w:r>
          </w:p>
        </w:tc>
        <w:tc>
          <w:tcPr>
            <w:tcW w:w="2430" w:type="dxa"/>
            <w:tcBorders>
              <w:top w:val="nil"/>
              <w:left w:val="nil"/>
              <w:bottom w:val="nil"/>
              <w:right w:val="nil"/>
            </w:tcBorders>
            <w:shd w:val="clear" w:color="auto" w:fill="auto"/>
            <w:noWrap/>
            <w:vAlign w:val="bottom"/>
            <w:hideMark/>
          </w:tcPr>
          <w:p w14:paraId="5E34B03C"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2659E65C"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2023FA27</w:t>
            </w:r>
          </w:p>
        </w:tc>
        <w:tc>
          <w:tcPr>
            <w:tcW w:w="1213" w:type="dxa"/>
            <w:tcBorders>
              <w:top w:val="nil"/>
              <w:left w:val="nil"/>
              <w:bottom w:val="nil"/>
              <w:right w:val="nil"/>
            </w:tcBorders>
            <w:shd w:val="clear" w:color="auto" w:fill="auto"/>
            <w:noWrap/>
            <w:vAlign w:val="bottom"/>
            <w:hideMark/>
          </w:tcPr>
          <w:p w14:paraId="61E714DD"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w:t>
            </w:r>
          </w:p>
        </w:tc>
        <w:tc>
          <w:tcPr>
            <w:tcW w:w="1149" w:type="dxa"/>
            <w:tcBorders>
              <w:top w:val="nil"/>
              <w:left w:val="nil"/>
              <w:bottom w:val="nil"/>
              <w:right w:val="nil"/>
            </w:tcBorders>
            <w:shd w:val="clear" w:color="auto" w:fill="auto"/>
            <w:noWrap/>
            <w:vAlign w:val="bottom"/>
            <w:hideMark/>
          </w:tcPr>
          <w:p w14:paraId="79183A06"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539274</w:t>
            </w:r>
          </w:p>
        </w:tc>
        <w:tc>
          <w:tcPr>
            <w:tcW w:w="1149" w:type="dxa"/>
            <w:tcBorders>
              <w:top w:val="nil"/>
              <w:left w:val="nil"/>
              <w:bottom w:val="nil"/>
              <w:right w:val="nil"/>
            </w:tcBorders>
            <w:shd w:val="clear" w:color="auto" w:fill="auto"/>
            <w:noWrap/>
            <w:vAlign w:val="bottom"/>
            <w:hideMark/>
          </w:tcPr>
          <w:p w14:paraId="3176ECEB"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4511411</w:t>
            </w:r>
          </w:p>
        </w:tc>
        <w:tc>
          <w:tcPr>
            <w:tcW w:w="1830" w:type="dxa"/>
            <w:tcBorders>
              <w:top w:val="nil"/>
              <w:left w:val="nil"/>
              <w:bottom w:val="nil"/>
              <w:right w:val="nil"/>
            </w:tcBorders>
            <w:shd w:val="clear" w:color="auto" w:fill="auto"/>
            <w:noWrap/>
            <w:vAlign w:val="bottom"/>
            <w:hideMark/>
          </w:tcPr>
          <w:p w14:paraId="3A6BCD36"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6921" w:rsidRPr="005F6C07" w14:paraId="68033528" w14:textId="77777777" w:rsidTr="00256921">
        <w:trPr>
          <w:trHeight w:val="287"/>
        </w:trPr>
        <w:tc>
          <w:tcPr>
            <w:tcW w:w="1260" w:type="dxa"/>
            <w:tcBorders>
              <w:top w:val="nil"/>
              <w:left w:val="nil"/>
              <w:bottom w:val="nil"/>
              <w:right w:val="nil"/>
            </w:tcBorders>
            <w:shd w:val="clear" w:color="auto" w:fill="auto"/>
            <w:noWrap/>
            <w:vAlign w:val="bottom"/>
            <w:hideMark/>
          </w:tcPr>
          <w:p w14:paraId="74438A45" w14:textId="2824B901" w:rsidR="00D13AD4" w:rsidRPr="005F6C07" w:rsidRDefault="0083371C"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3DA3607" wp14:editId="05577C25">
                  <wp:extent cx="182880" cy="182880"/>
                  <wp:effectExtent l="0" t="0" r="7620" b="762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5E1C6DA7"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03A791CA"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11/4/2023</w:t>
            </w:r>
          </w:p>
        </w:tc>
        <w:tc>
          <w:tcPr>
            <w:tcW w:w="2430" w:type="dxa"/>
            <w:tcBorders>
              <w:top w:val="nil"/>
              <w:left w:val="nil"/>
              <w:bottom w:val="nil"/>
              <w:right w:val="nil"/>
            </w:tcBorders>
            <w:shd w:val="clear" w:color="auto" w:fill="auto"/>
            <w:noWrap/>
            <w:vAlign w:val="bottom"/>
            <w:hideMark/>
          </w:tcPr>
          <w:p w14:paraId="4E9097FF"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1C23F286"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2023FA32</w:t>
            </w:r>
          </w:p>
        </w:tc>
        <w:tc>
          <w:tcPr>
            <w:tcW w:w="1213" w:type="dxa"/>
            <w:tcBorders>
              <w:top w:val="nil"/>
              <w:left w:val="nil"/>
              <w:bottom w:val="nil"/>
              <w:right w:val="nil"/>
            </w:tcBorders>
            <w:shd w:val="clear" w:color="auto" w:fill="auto"/>
            <w:noWrap/>
            <w:vAlign w:val="bottom"/>
            <w:hideMark/>
          </w:tcPr>
          <w:p w14:paraId="2A1BACD6"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9" w:type="dxa"/>
            <w:tcBorders>
              <w:top w:val="nil"/>
              <w:left w:val="nil"/>
              <w:bottom w:val="nil"/>
              <w:right w:val="nil"/>
            </w:tcBorders>
            <w:shd w:val="clear" w:color="auto" w:fill="auto"/>
            <w:noWrap/>
            <w:vAlign w:val="bottom"/>
            <w:hideMark/>
          </w:tcPr>
          <w:p w14:paraId="02C26364"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539868</w:t>
            </w:r>
          </w:p>
        </w:tc>
        <w:tc>
          <w:tcPr>
            <w:tcW w:w="1149" w:type="dxa"/>
            <w:tcBorders>
              <w:top w:val="nil"/>
              <w:left w:val="nil"/>
              <w:bottom w:val="nil"/>
              <w:right w:val="nil"/>
            </w:tcBorders>
            <w:shd w:val="clear" w:color="auto" w:fill="auto"/>
            <w:noWrap/>
            <w:vAlign w:val="bottom"/>
            <w:hideMark/>
          </w:tcPr>
          <w:p w14:paraId="766B980A"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4511401</w:t>
            </w:r>
          </w:p>
        </w:tc>
        <w:tc>
          <w:tcPr>
            <w:tcW w:w="1830" w:type="dxa"/>
            <w:tcBorders>
              <w:top w:val="nil"/>
              <w:left w:val="nil"/>
              <w:bottom w:val="nil"/>
              <w:right w:val="nil"/>
            </w:tcBorders>
            <w:shd w:val="clear" w:color="auto" w:fill="auto"/>
            <w:noWrap/>
            <w:vAlign w:val="bottom"/>
            <w:hideMark/>
          </w:tcPr>
          <w:p w14:paraId="18B4B7FD"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256921" w:rsidRPr="005F6C07" w14:paraId="4B4209C8" w14:textId="77777777" w:rsidTr="00256921">
        <w:trPr>
          <w:trHeight w:val="287"/>
        </w:trPr>
        <w:tc>
          <w:tcPr>
            <w:tcW w:w="1260" w:type="dxa"/>
            <w:tcBorders>
              <w:top w:val="nil"/>
              <w:left w:val="nil"/>
              <w:bottom w:val="nil"/>
              <w:right w:val="nil"/>
            </w:tcBorders>
            <w:shd w:val="clear" w:color="auto" w:fill="auto"/>
            <w:noWrap/>
            <w:vAlign w:val="bottom"/>
            <w:hideMark/>
          </w:tcPr>
          <w:p w14:paraId="5E1B2DF9" w14:textId="78E982F6" w:rsidR="00D13AD4" w:rsidRPr="005F6C07" w:rsidRDefault="0083371C"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151FF98" wp14:editId="31C7372C">
                  <wp:extent cx="182880" cy="182880"/>
                  <wp:effectExtent l="0" t="0" r="7620" b="7620"/>
                  <wp:docPr id="3434" name="Picture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53BF9F9E"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795B5B65"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11/5/2023</w:t>
            </w:r>
          </w:p>
        </w:tc>
        <w:tc>
          <w:tcPr>
            <w:tcW w:w="2430" w:type="dxa"/>
            <w:tcBorders>
              <w:top w:val="nil"/>
              <w:left w:val="nil"/>
              <w:bottom w:val="nil"/>
              <w:right w:val="nil"/>
            </w:tcBorders>
            <w:shd w:val="clear" w:color="auto" w:fill="auto"/>
            <w:noWrap/>
            <w:vAlign w:val="bottom"/>
            <w:hideMark/>
          </w:tcPr>
          <w:p w14:paraId="40CE1A37"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3DD098CE"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2023FA37</w:t>
            </w:r>
          </w:p>
        </w:tc>
        <w:tc>
          <w:tcPr>
            <w:tcW w:w="1213" w:type="dxa"/>
            <w:tcBorders>
              <w:top w:val="nil"/>
              <w:left w:val="nil"/>
              <w:bottom w:val="nil"/>
              <w:right w:val="nil"/>
            </w:tcBorders>
            <w:shd w:val="clear" w:color="auto" w:fill="auto"/>
            <w:noWrap/>
            <w:vAlign w:val="bottom"/>
            <w:hideMark/>
          </w:tcPr>
          <w:p w14:paraId="0682F519"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9" w:type="dxa"/>
            <w:tcBorders>
              <w:top w:val="nil"/>
              <w:left w:val="nil"/>
              <w:bottom w:val="nil"/>
              <w:right w:val="nil"/>
            </w:tcBorders>
            <w:shd w:val="clear" w:color="auto" w:fill="auto"/>
            <w:noWrap/>
            <w:vAlign w:val="bottom"/>
            <w:hideMark/>
          </w:tcPr>
          <w:p w14:paraId="690186E3"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539645</w:t>
            </w:r>
          </w:p>
        </w:tc>
        <w:tc>
          <w:tcPr>
            <w:tcW w:w="1149" w:type="dxa"/>
            <w:tcBorders>
              <w:top w:val="nil"/>
              <w:left w:val="nil"/>
              <w:bottom w:val="nil"/>
              <w:right w:val="nil"/>
            </w:tcBorders>
            <w:shd w:val="clear" w:color="auto" w:fill="auto"/>
            <w:noWrap/>
            <w:vAlign w:val="bottom"/>
            <w:hideMark/>
          </w:tcPr>
          <w:p w14:paraId="7AA0A540"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4511275</w:t>
            </w:r>
          </w:p>
        </w:tc>
        <w:tc>
          <w:tcPr>
            <w:tcW w:w="1830" w:type="dxa"/>
            <w:tcBorders>
              <w:top w:val="nil"/>
              <w:left w:val="nil"/>
              <w:bottom w:val="nil"/>
              <w:right w:val="nil"/>
            </w:tcBorders>
            <w:shd w:val="clear" w:color="auto" w:fill="auto"/>
            <w:noWrap/>
            <w:vAlign w:val="bottom"/>
            <w:hideMark/>
          </w:tcPr>
          <w:p w14:paraId="7FF092F0"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6921" w:rsidRPr="005F6C07" w14:paraId="7BBA8616" w14:textId="77777777" w:rsidTr="00256921">
        <w:trPr>
          <w:trHeight w:val="287"/>
        </w:trPr>
        <w:tc>
          <w:tcPr>
            <w:tcW w:w="1260" w:type="dxa"/>
            <w:tcBorders>
              <w:top w:val="nil"/>
              <w:left w:val="nil"/>
              <w:bottom w:val="nil"/>
              <w:right w:val="nil"/>
            </w:tcBorders>
            <w:shd w:val="clear" w:color="auto" w:fill="auto"/>
            <w:noWrap/>
            <w:vAlign w:val="bottom"/>
            <w:hideMark/>
          </w:tcPr>
          <w:p w14:paraId="3F7E1C97" w14:textId="57C49D68" w:rsidR="00D13AD4" w:rsidRPr="005F6C07" w:rsidRDefault="0083371C"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CD78F8D" wp14:editId="64AAD5DC">
                  <wp:extent cx="182880" cy="182880"/>
                  <wp:effectExtent l="0" t="0" r="7620" b="7620"/>
                  <wp:docPr id="3435" name="Picture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641BAC03"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14A2E328"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47F136DE"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0BD2CB7A"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2023FA45</w:t>
            </w:r>
          </w:p>
        </w:tc>
        <w:tc>
          <w:tcPr>
            <w:tcW w:w="1213" w:type="dxa"/>
            <w:tcBorders>
              <w:top w:val="nil"/>
              <w:left w:val="nil"/>
              <w:bottom w:val="nil"/>
              <w:right w:val="nil"/>
            </w:tcBorders>
            <w:shd w:val="clear" w:color="auto" w:fill="auto"/>
            <w:noWrap/>
            <w:vAlign w:val="bottom"/>
            <w:hideMark/>
          </w:tcPr>
          <w:p w14:paraId="30D4BF38"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34</w:t>
            </w:r>
          </w:p>
        </w:tc>
        <w:tc>
          <w:tcPr>
            <w:tcW w:w="1149" w:type="dxa"/>
            <w:tcBorders>
              <w:top w:val="nil"/>
              <w:left w:val="nil"/>
              <w:bottom w:val="nil"/>
              <w:right w:val="nil"/>
            </w:tcBorders>
            <w:shd w:val="clear" w:color="auto" w:fill="auto"/>
            <w:noWrap/>
            <w:vAlign w:val="bottom"/>
            <w:hideMark/>
          </w:tcPr>
          <w:p w14:paraId="6CB88E26"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539626</w:t>
            </w:r>
          </w:p>
        </w:tc>
        <w:tc>
          <w:tcPr>
            <w:tcW w:w="1149" w:type="dxa"/>
            <w:tcBorders>
              <w:top w:val="nil"/>
              <w:left w:val="nil"/>
              <w:bottom w:val="nil"/>
              <w:right w:val="nil"/>
            </w:tcBorders>
            <w:shd w:val="clear" w:color="auto" w:fill="auto"/>
            <w:noWrap/>
            <w:vAlign w:val="bottom"/>
            <w:hideMark/>
          </w:tcPr>
          <w:p w14:paraId="7F323A97"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4511595</w:t>
            </w:r>
          </w:p>
        </w:tc>
        <w:tc>
          <w:tcPr>
            <w:tcW w:w="1830" w:type="dxa"/>
            <w:tcBorders>
              <w:top w:val="nil"/>
              <w:left w:val="nil"/>
              <w:bottom w:val="nil"/>
              <w:right w:val="nil"/>
            </w:tcBorders>
            <w:shd w:val="clear" w:color="auto" w:fill="auto"/>
            <w:noWrap/>
            <w:vAlign w:val="bottom"/>
            <w:hideMark/>
          </w:tcPr>
          <w:p w14:paraId="44FEBD8C"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6921" w:rsidRPr="005F6C07" w14:paraId="133C8E7C" w14:textId="77777777" w:rsidTr="00256921">
        <w:trPr>
          <w:trHeight w:val="287"/>
        </w:trPr>
        <w:tc>
          <w:tcPr>
            <w:tcW w:w="1260" w:type="dxa"/>
            <w:tcBorders>
              <w:top w:val="nil"/>
              <w:left w:val="nil"/>
              <w:bottom w:val="nil"/>
              <w:right w:val="nil"/>
            </w:tcBorders>
            <w:shd w:val="clear" w:color="auto" w:fill="auto"/>
            <w:noWrap/>
            <w:vAlign w:val="bottom"/>
            <w:hideMark/>
          </w:tcPr>
          <w:p w14:paraId="3DB6FF37" w14:textId="7CD519B2" w:rsidR="00D13AD4" w:rsidRPr="005F6C07" w:rsidRDefault="0083371C"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647BC1A" wp14:editId="5907DD6D">
                  <wp:extent cx="182880" cy="182880"/>
                  <wp:effectExtent l="0" t="0" r="7620" b="7620"/>
                  <wp:docPr id="3436" name="Picture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nil"/>
              <w:right w:val="nil"/>
            </w:tcBorders>
            <w:shd w:val="clear" w:color="auto" w:fill="auto"/>
            <w:noWrap/>
            <w:vAlign w:val="bottom"/>
            <w:hideMark/>
          </w:tcPr>
          <w:p w14:paraId="3069B952"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170" w:type="dxa"/>
            <w:tcBorders>
              <w:top w:val="nil"/>
              <w:left w:val="nil"/>
              <w:bottom w:val="nil"/>
              <w:right w:val="nil"/>
            </w:tcBorders>
            <w:shd w:val="clear" w:color="auto" w:fill="auto"/>
            <w:noWrap/>
            <w:vAlign w:val="bottom"/>
            <w:hideMark/>
          </w:tcPr>
          <w:p w14:paraId="62F75E8C"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11/6/2023</w:t>
            </w:r>
          </w:p>
        </w:tc>
        <w:tc>
          <w:tcPr>
            <w:tcW w:w="2430" w:type="dxa"/>
            <w:tcBorders>
              <w:top w:val="nil"/>
              <w:left w:val="nil"/>
              <w:bottom w:val="nil"/>
              <w:right w:val="nil"/>
            </w:tcBorders>
            <w:shd w:val="clear" w:color="auto" w:fill="auto"/>
            <w:noWrap/>
            <w:vAlign w:val="bottom"/>
            <w:hideMark/>
          </w:tcPr>
          <w:p w14:paraId="46F2FFF1"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1409" w:type="dxa"/>
            <w:tcBorders>
              <w:top w:val="nil"/>
              <w:left w:val="nil"/>
              <w:bottom w:val="nil"/>
              <w:right w:val="nil"/>
            </w:tcBorders>
            <w:shd w:val="clear" w:color="auto" w:fill="auto"/>
            <w:noWrap/>
            <w:vAlign w:val="bottom"/>
            <w:hideMark/>
          </w:tcPr>
          <w:p w14:paraId="7351ADA5"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2023FA45B</w:t>
            </w:r>
          </w:p>
        </w:tc>
        <w:tc>
          <w:tcPr>
            <w:tcW w:w="1213" w:type="dxa"/>
            <w:tcBorders>
              <w:top w:val="nil"/>
              <w:left w:val="nil"/>
              <w:bottom w:val="nil"/>
              <w:right w:val="nil"/>
            </w:tcBorders>
            <w:shd w:val="clear" w:color="auto" w:fill="auto"/>
            <w:noWrap/>
            <w:vAlign w:val="bottom"/>
            <w:hideMark/>
          </w:tcPr>
          <w:p w14:paraId="1F7F7EC4"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9" w:type="dxa"/>
            <w:tcBorders>
              <w:top w:val="nil"/>
              <w:left w:val="nil"/>
              <w:bottom w:val="nil"/>
              <w:right w:val="nil"/>
            </w:tcBorders>
            <w:shd w:val="clear" w:color="auto" w:fill="auto"/>
            <w:noWrap/>
            <w:vAlign w:val="bottom"/>
            <w:hideMark/>
          </w:tcPr>
          <w:p w14:paraId="792EE75D"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539836</w:t>
            </w:r>
          </w:p>
        </w:tc>
        <w:tc>
          <w:tcPr>
            <w:tcW w:w="1149" w:type="dxa"/>
            <w:tcBorders>
              <w:top w:val="nil"/>
              <w:left w:val="nil"/>
              <w:bottom w:val="nil"/>
              <w:right w:val="nil"/>
            </w:tcBorders>
            <w:shd w:val="clear" w:color="auto" w:fill="auto"/>
            <w:noWrap/>
            <w:vAlign w:val="bottom"/>
            <w:hideMark/>
          </w:tcPr>
          <w:p w14:paraId="176EC38A"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4511350</w:t>
            </w:r>
          </w:p>
        </w:tc>
        <w:tc>
          <w:tcPr>
            <w:tcW w:w="1830" w:type="dxa"/>
            <w:tcBorders>
              <w:top w:val="nil"/>
              <w:left w:val="nil"/>
              <w:bottom w:val="nil"/>
              <w:right w:val="nil"/>
            </w:tcBorders>
            <w:shd w:val="clear" w:color="auto" w:fill="auto"/>
            <w:noWrap/>
            <w:vAlign w:val="bottom"/>
            <w:hideMark/>
          </w:tcPr>
          <w:p w14:paraId="0F503637"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6921" w:rsidRPr="005F6C07" w14:paraId="1623831E" w14:textId="77777777" w:rsidTr="00256921">
        <w:trPr>
          <w:trHeight w:val="287"/>
        </w:trPr>
        <w:tc>
          <w:tcPr>
            <w:tcW w:w="1260" w:type="dxa"/>
            <w:tcBorders>
              <w:top w:val="nil"/>
              <w:left w:val="nil"/>
              <w:right w:val="nil"/>
            </w:tcBorders>
            <w:shd w:val="clear" w:color="auto" w:fill="auto"/>
            <w:noWrap/>
            <w:vAlign w:val="bottom"/>
            <w:hideMark/>
          </w:tcPr>
          <w:p w14:paraId="1532EEDC" w14:textId="18C80D79" w:rsidR="00D13AD4" w:rsidRPr="005F6C07" w:rsidRDefault="0083371C"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DB98777" wp14:editId="618EB606">
                  <wp:extent cx="182880" cy="182880"/>
                  <wp:effectExtent l="0" t="0" r="7620" b="762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right w:val="nil"/>
            </w:tcBorders>
            <w:shd w:val="clear" w:color="auto" w:fill="auto"/>
            <w:noWrap/>
            <w:vAlign w:val="bottom"/>
            <w:hideMark/>
          </w:tcPr>
          <w:p w14:paraId="5E023028"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170" w:type="dxa"/>
            <w:tcBorders>
              <w:top w:val="nil"/>
              <w:left w:val="nil"/>
              <w:right w:val="nil"/>
            </w:tcBorders>
            <w:shd w:val="clear" w:color="auto" w:fill="auto"/>
            <w:noWrap/>
            <w:vAlign w:val="bottom"/>
            <w:hideMark/>
          </w:tcPr>
          <w:p w14:paraId="14FE5E41"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11/7/2023</w:t>
            </w:r>
          </w:p>
        </w:tc>
        <w:tc>
          <w:tcPr>
            <w:tcW w:w="2430" w:type="dxa"/>
            <w:tcBorders>
              <w:top w:val="nil"/>
              <w:left w:val="nil"/>
              <w:right w:val="nil"/>
            </w:tcBorders>
            <w:shd w:val="clear" w:color="auto" w:fill="auto"/>
            <w:noWrap/>
            <w:vAlign w:val="bottom"/>
            <w:hideMark/>
          </w:tcPr>
          <w:p w14:paraId="7D72906B"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1409" w:type="dxa"/>
            <w:tcBorders>
              <w:top w:val="nil"/>
              <w:left w:val="nil"/>
              <w:right w:val="nil"/>
            </w:tcBorders>
            <w:shd w:val="clear" w:color="auto" w:fill="auto"/>
            <w:noWrap/>
            <w:vAlign w:val="bottom"/>
            <w:hideMark/>
          </w:tcPr>
          <w:p w14:paraId="2F1B4A8A"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2023FA50</w:t>
            </w:r>
          </w:p>
        </w:tc>
        <w:tc>
          <w:tcPr>
            <w:tcW w:w="1213" w:type="dxa"/>
            <w:tcBorders>
              <w:top w:val="nil"/>
              <w:left w:val="nil"/>
              <w:right w:val="nil"/>
            </w:tcBorders>
            <w:shd w:val="clear" w:color="auto" w:fill="auto"/>
            <w:noWrap/>
            <w:vAlign w:val="bottom"/>
            <w:hideMark/>
          </w:tcPr>
          <w:p w14:paraId="450758BD"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9" w:type="dxa"/>
            <w:tcBorders>
              <w:top w:val="nil"/>
              <w:left w:val="nil"/>
              <w:right w:val="nil"/>
            </w:tcBorders>
            <w:shd w:val="clear" w:color="auto" w:fill="auto"/>
            <w:noWrap/>
            <w:vAlign w:val="bottom"/>
            <w:hideMark/>
          </w:tcPr>
          <w:p w14:paraId="45E424E0"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539833</w:t>
            </w:r>
          </w:p>
        </w:tc>
        <w:tc>
          <w:tcPr>
            <w:tcW w:w="1149" w:type="dxa"/>
            <w:tcBorders>
              <w:top w:val="nil"/>
              <w:left w:val="nil"/>
              <w:right w:val="nil"/>
            </w:tcBorders>
            <w:shd w:val="clear" w:color="auto" w:fill="auto"/>
            <w:noWrap/>
            <w:vAlign w:val="bottom"/>
            <w:hideMark/>
          </w:tcPr>
          <w:p w14:paraId="5C677386"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4511298</w:t>
            </w:r>
          </w:p>
        </w:tc>
        <w:tc>
          <w:tcPr>
            <w:tcW w:w="1830" w:type="dxa"/>
            <w:tcBorders>
              <w:top w:val="nil"/>
              <w:left w:val="nil"/>
              <w:right w:val="nil"/>
            </w:tcBorders>
            <w:shd w:val="clear" w:color="auto" w:fill="auto"/>
            <w:noWrap/>
            <w:vAlign w:val="bottom"/>
            <w:hideMark/>
          </w:tcPr>
          <w:p w14:paraId="07C7C6D5"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6921" w:rsidRPr="005F6C07" w14:paraId="3036D5AD" w14:textId="77777777" w:rsidTr="00256921">
        <w:trPr>
          <w:trHeight w:val="287"/>
        </w:trPr>
        <w:tc>
          <w:tcPr>
            <w:tcW w:w="1260" w:type="dxa"/>
            <w:tcBorders>
              <w:top w:val="nil"/>
              <w:left w:val="nil"/>
              <w:bottom w:val="single" w:sz="8" w:space="0" w:color="auto"/>
              <w:right w:val="nil"/>
            </w:tcBorders>
            <w:shd w:val="clear" w:color="auto" w:fill="auto"/>
            <w:noWrap/>
            <w:vAlign w:val="bottom"/>
            <w:hideMark/>
          </w:tcPr>
          <w:p w14:paraId="6B69D00A" w14:textId="2821346E" w:rsidR="00D13AD4" w:rsidRPr="005F6C07" w:rsidRDefault="0083371C"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CE52293" wp14:editId="1D6C273D">
                  <wp:extent cx="182880" cy="182880"/>
                  <wp:effectExtent l="0" t="0" r="7620" b="7620"/>
                  <wp:docPr id="3438" name="Picture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0" name="Picture 3390"/>
                          <pic:cNvPicPr/>
                        </pic:nvPicPr>
                        <pic:blipFill>
                          <a:blip r:embed="rId5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350" w:type="dxa"/>
            <w:tcBorders>
              <w:top w:val="nil"/>
              <w:left w:val="nil"/>
              <w:bottom w:val="single" w:sz="8" w:space="0" w:color="auto"/>
              <w:right w:val="nil"/>
            </w:tcBorders>
            <w:shd w:val="clear" w:color="auto" w:fill="auto"/>
            <w:noWrap/>
            <w:vAlign w:val="bottom"/>
            <w:hideMark/>
          </w:tcPr>
          <w:p w14:paraId="555F0E09"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23B-50</w:t>
            </w:r>
          </w:p>
        </w:tc>
        <w:tc>
          <w:tcPr>
            <w:tcW w:w="1170" w:type="dxa"/>
            <w:tcBorders>
              <w:top w:val="nil"/>
              <w:left w:val="nil"/>
              <w:bottom w:val="single" w:sz="8" w:space="0" w:color="auto"/>
              <w:right w:val="nil"/>
            </w:tcBorders>
            <w:shd w:val="clear" w:color="auto" w:fill="auto"/>
            <w:noWrap/>
            <w:vAlign w:val="bottom"/>
            <w:hideMark/>
          </w:tcPr>
          <w:p w14:paraId="3AAA5998"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11/8/2023</w:t>
            </w:r>
          </w:p>
        </w:tc>
        <w:tc>
          <w:tcPr>
            <w:tcW w:w="2430" w:type="dxa"/>
            <w:tcBorders>
              <w:top w:val="nil"/>
              <w:left w:val="nil"/>
              <w:bottom w:val="single" w:sz="8" w:space="0" w:color="auto"/>
              <w:right w:val="nil"/>
            </w:tcBorders>
            <w:shd w:val="clear" w:color="auto" w:fill="auto"/>
            <w:noWrap/>
            <w:vAlign w:val="bottom"/>
            <w:hideMark/>
          </w:tcPr>
          <w:p w14:paraId="343BEC65"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4:1</w:t>
            </w:r>
          </w:p>
        </w:tc>
        <w:tc>
          <w:tcPr>
            <w:tcW w:w="1409" w:type="dxa"/>
            <w:tcBorders>
              <w:top w:val="nil"/>
              <w:left w:val="nil"/>
              <w:bottom w:val="single" w:sz="8" w:space="0" w:color="auto"/>
              <w:right w:val="nil"/>
            </w:tcBorders>
            <w:shd w:val="clear" w:color="auto" w:fill="auto"/>
            <w:noWrap/>
            <w:vAlign w:val="bottom"/>
            <w:hideMark/>
          </w:tcPr>
          <w:p w14:paraId="79E89FCD"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2023FA56</w:t>
            </w:r>
          </w:p>
        </w:tc>
        <w:tc>
          <w:tcPr>
            <w:tcW w:w="1213" w:type="dxa"/>
            <w:tcBorders>
              <w:top w:val="nil"/>
              <w:left w:val="nil"/>
              <w:bottom w:val="single" w:sz="8" w:space="0" w:color="auto"/>
              <w:right w:val="nil"/>
            </w:tcBorders>
            <w:shd w:val="clear" w:color="auto" w:fill="auto"/>
            <w:noWrap/>
            <w:vAlign w:val="bottom"/>
            <w:hideMark/>
          </w:tcPr>
          <w:p w14:paraId="6C4775C1"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9" w:type="dxa"/>
            <w:tcBorders>
              <w:top w:val="nil"/>
              <w:left w:val="nil"/>
              <w:bottom w:val="single" w:sz="8" w:space="0" w:color="auto"/>
              <w:right w:val="nil"/>
            </w:tcBorders>
            <w:shd w:val="clear" w:color="auto" w:fill="auto"/>
            <w:noWrap/>
            <w:vAlign w:val="bottom"/>
            <w:hideMark/>
          </w:tcPr>
          <w:p w14:paraId="0C7D57BD"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539799</w:t>
            </w:r>
          </w:p>
        </w:tc>
        <w:tc>
          <w:tcPr>
            <w:tcW w:w="1149" w:type="dxa"/>
            <w:tcBorders>
              <w:top w:val="nil"/>
              <w:left w:val="nil"/>
              <w:bottom w:val="single" w:sz="8" w:space="0" w:color="auto"/>
              <w:right w:val="nil"/>
            </w:tcBorders>
            <w:shd w:val="clear" w:color="auto" w:fill="auto"/>
            <w:noWrap/>
            <w:vAlign w:val="bottom"/>
            <w:hideMark/>
          </w:tcPr>
          <w:p w14:paraId="3F9BB36B"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4511280</w:t>
            </w:r>
          </w:p>
        </w:tc>
        <w:tc>
          <w:tcPr>
            <w:tcW w:w="1830" w:type="dxa"/>
            <w:tcBorders>
              <w:top w:val="nil"/>
              <w:left w:val="nil"/>
              <w:bottom w:val="single" w:sz="8" w:space="0" w:color="auto"/>
              <w:right w:val="nil"/>
            </w:tcBorders>
            <w:shd w:val="clear" w:color="auto" w:fill="auto"/>
            <w:noWrap/>
            <w:vAlign w:val="bottom"/>
            <w:hideMark/>
          </w:tcPr>
          <w:p w14:paraId="533EEDD5" w14:textId="77777777" w:rsidR="00D13AD4" w:rsidRPr="005F6C07" w:rsidRDefault="00D13AD4" w:rsidP="0083371C">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293A5E5D" w14:textId="77777777" w:rsidR="00D13AD4" w:rsidRPr="005F6C07" w:rsidRDefault="00D13AD4" w:rsidP="003F127C">
      <w:pPr>
        <w:spacing w:after="0"/>
        <w:jc w:val="both"/>
        <w:rPr>
          <w:rStyle w:val="Hyperlink"/>
          <w:rFonts w:ascii="Times New Roman" w:hAnsi="Times New Roman" w:cs="Times New Roman"/>
          <w:color w:val="auto"/>
          <w:sz w:val="24"/>
          <w:szCs w:val="24"/>
          <w:u w:val="none"/>
        </w:rPr>
      </w:pPr>
    </w:p>
    <w:p w14:paraId="4860FB4E" w14:textId="7CA2E642" w:rsidR="00BE2694" w:rsidRPr="005F6C07" w:rsidRDefault="00E4206D" w:rsidP="00BE2694">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t xml:space="preserve">Table </w:t>
      </w:r>
      <w:r w:rsidR="00BA6053" w:rsidRPr="005F6C07">
        <w:rPr>
          <w:rFonts w:ascii="Times New Roman" w:eastAsia="Calibri" w:hAnsi="Times New Roman" w:cs="Times New Roman"/>
          <w:b/>
          <w:color w:val="000000"/>
          <w:sz w:val="24"/>
          <w:szCs w:val="24"/>
        </w:rPr>
        <w:t>B.</w:t>
      </w:r>
      <w:r w:rsidR="00F65B6C" w:rsidRPr="005F6C07">
        <w:rPr>
          <w:rFonts w:ascii="Times New Roman" w:eastAsia="Calibri" w:hAnsi="Times New Roman" w:cs="Times New Roman"/>
          <w:b/>
          <w:color w:val="000000"/>
          <w:sz w:val="24"/>
          <w:szCs w:val="24"/>
        </w:rPr>
        <w:t>9</w:t>
      </w:r>
      <w:r w:rsidRPr="005F6C07">
        <w:rPr>
          <w:rFonts w:ascii="Times New Roman" w:eastAsia="Calibri" w:hAnsi="Times New Roman" w:cs="Times New Roman"/>
          <w:b/>
          <w:color w:val="000000"/>
          <w:sz w:val="24"/>
          <w:szCs w:val="24"/>
        </w:rPr>
        <w:t xml:space="preserve">. </w:t>
      </w:r>
      <w:r w:rsidR="00B24A12"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t>
      </w:r>
      <w:r w:rsidR="00140C28" w:rsidRPr="005F6C07">
        <w:rPr>
          <w:rFonts w:ascii="Times New Roman" w:eastAsia="Calibri" w:hAnsi="Times New Roman" w:cs="Times New Roman"/>
          <w:bCs/>
          <w:color w:val="000000"/>
          <w:sz w:val="24"/>
          <w:szCs w:val="24"/>
        </w:rPr>
        <w:t xml:space="preserve">whooping </w:t>
      </w:r>
      <w:r w:rsidRPr="005F6C07">
        <w:rPr>
          <w:rFonts w:ascii="Times New Roman" w:eastAsia="Calibri" w:hAnsi="Times New Roman" w:cs="Times New Roman"/>
          <w:bCs/>
          <w:color w:val="000000"/>
          <w:sz w:val="24"/>
          <w:szCs w:val="24"/>
        </w:rPr>
        <w:t xml:space="preserve">crane group </w:t>
      </w:r>
      <w:bookmarkEnd w:id="41"/>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w:t>
      </w:r>
      <w:r w:rsidR="00DE0227" w:rsidRPr="005F6C07">
        <w:rPr>
          <w:rFonts w:ascii="Times New Roman" w:eastAsia="Calibri" w:hAnsi="Times New Roman" w:cs="Times New Roman"/>
          <w:bCs/>
          <w:color w:val="000000"/>
          <w:sz w:val="24"/>
          <w:szCs w:val="24"/>
        </w:rPr>
        <w:t>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63</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350"/>
        <w:gridCol w:w="1170"/>
        <w:gridCol w:w="1260"/>
        <w:gridCol w:w="2430"/>
        <w:gridCol w:w="1409"/>
        <w:gridCol w:w="1213"/>
        <w:gridCol w:w="1149"/>
        <w:gridCol w:w="1149"/>
        <w:gridCol w:w="1830"/>
      </w:tblGrid>
      <w:tr w:rsidR="004F491B" w:rsidRPr="005F6C07" w14:paraId="3769A9E9" w14:textId="77777777" w:rsidTr="000657E0">
        <w:trPr>
          <w:trHeight w:val="754"/>
        </w:trPr>
        <w:tc>
          <w:tcPr>
            <w:tcW w:w="1350" w:type="dxa"/>
            <w:tcBorders>
              <w:top w:val="single" w:sz="8" w:space="0" w:color="auto"/>
              <w:left w:val="nil"/>
              <w:bottom w:val="single" w:sz="8" w:space="0" w:color="auto"/>
              <w:right w:val="nil"/>
            </w:tcBorders>
            <w:shd w:val="clear" w:color="auto" w:fill="auto"/>
            <w:vAlign w:val="center"/>
            <w:hideMark/>
          </w:tcPr>
          <w:p w14:paraId="391975ED" w14:textId="77777777" w:rsidR="00D13AD4" w:rsidRPr="005F6C07" w:rsidRDefault="00D13AD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20CDE023" w14:textId="77777777" w:rsidR="00D13AD4" w:rsidRPr="005F6C07" w:rsidRDefault="00D13AD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260" w:type="dxa"/>
            <w:tcBorders>
              <w:top w:val="single" w:sz="8" w:space="0" w:color="auto"/>
              <w:left w:val="nil"/>
              <w:bottom w:val="single" w:sz="8" w:space="0" w:color="auto"/>
              <w:right w:val="nil"/>
            </w:tcBorders>
            <w:shd w:val="clear" w:color="auto" w:fill="auto"/>
            <w:noWrap/>
            <w:vAlign w:val="center"/>
            <w:hideMark/>
          </w:tcPr>
          <w:p w14:paraId="151C6CCB" w14:textId="77777777" w:rsidR="00D13AD4" w:rsidRPr="005F6C07" w:rsidRDefault="00D13AD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7E86658F" w14:textId="77777777" w:rsidR="00D13AD4" w:rsidRPr="005F6C07" w:rsidRDefault="00D13AD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409" w:type="dxa"/>
            <w:tcBorders>
              <w:top w:val="single" w:sz="8" w:space="0" w:color="auto"/>
              <w:left w:val="nil"/>
              <w:bottom w:val="single" w:sz="8" w:space="0" w:color="auto"/>
              <w:right w:val="nil"/>
            </w:tcBorders>
            <w:shd w:val="clear" w:color="auto" w:fill="auto"/>
            <w:noWrap/>
            <w:vAlign w:val="center"/>
            <w:hideMark/>
          </w:tcPr>
          <w:p w14:paraId="04F31989" w14:textId="77777777" w:rsidR="00D13AD4" w:rsidRPr="005F6C07" w:rsidRDefault="00D13AD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13" w:type="dxa"/>
            <w:tcBorders>
              <w:top w:val="single" w:sz="8" w:space="0" w:color="auto"/>
              <w:left w:val="nil"/>
              <w:bottom w:val="single" w:sz="8" w:space="0" w:color="auto"/>
              <w:right w:val="nil"/>
            </w:tcBorders>
            <w:shd w:val="clear" w:color="auto" w:fill="auto"/>
            <w:noWrap/>
            <w:vAlign w:val="center"/>
            <w:hideMark/>
          </w:tcPr>
          <w:p w14:paraId="7D275689" w14:textId="77777777" w:rsidR="00D13AD4" w:rsidRPr="005F6C07" w:rsidRDefault="00D13AD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9" w:type="dxa"/>
            <w:tcBorders>
              <w:top w:val="single" w:sz="8" w:space="0" w:color="auto"/>
              <w:left w:val="nil"/>
              <w:bottom w:val="single" w:sz="8" w:space="0" w:color="auto"/>
              <w:right w:val="nil"/>
            </w:tcBorders>
            <w:shd w:val="clear" w:color="auto" w:fill="auto"/>
            <w:noWrap/>
            <w:vAlign w:val="center"/>
            <w:hideMark/>
          </w:tcPr>
          <w:p w14:paraId="692FC7B1" w14:textId="77777777" w:rsidR="00D13AD4" w:rsidRPr="005F6C07" w:rsidRDefault="00D13AD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9" w:type="dxa"/>
            <w:tcBorders>
              <w:top w:val="single" w:sz="8" w:space="0" w:color="auto"/>
              <w:left w:val="nil"/>
              <w:bottom w:val="single" w:sz="8" w:space="0" w:color="auto"/>
              <w:right w:val="nil"/>
            </w:tcBorders>
            <w:shd w:val="clear" w:color="auto" w:fill="auto"/>
            <w:noWrap/>
            <w:vAlign w:val="center"/>
            <w:hideMark/>
          </w:tcPr>
          <w:p w14:paraId="690CD04D" w14:textId="77777777" w:rsidR="00D13AD4" w:rsidRPr="005F6C07" w:rsidRDefault="00D13AD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30" w:type="dxa"/>
            <w:tcBorders>
              <w:top w:val="single" w:sz="8" w:space="0" w:color="auto"/>
              <w:left w:val="nil"/>
              <w:bottom w:val="single" w:sz="8" w:space="0" w:color="auto"/>
              <w:right w:val="nil"/>
            </w:tcBorders>
            <w:shd w:val="clear" w:color="auto" w:fill="auto"/>
            <w:noWrap/>
            <w:vAlign w:val="center"/>
            <w:hideMark/>
          </w:tcPr>
          <w:p w14:paraId="2BA0159B" w14:textId="77777777" w:rsidR="00D13AD4" w:rsidRPr="005F6C07" w:rsidRDefault="00D13AD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4F491B" w:rsidRPr="005F6C07" w14:paraId="797B2F6C" w14:textId="77777777" w:rsidTr="004F491B">
        <w:trPr>
          <w:trHeight w:val="287"/>
        </w:trPr>
        <w:tc>
          <w:tcPr>
            <w:tcW w:w="1350" w:type="dxa"/>
            <w:tcBorders>
              <w:top w:val="single" w:sz="8" w:space="0" w:color="auto"/>
              <w:left w:val="nil"/>
              <w:bottom w:val="single" w:sz="8" w:space="0" w:color="auto"/>
              <w:right w:val="nil"/>
            </w:tcBorders>
            <w:shd w:val="clear" w:color="auto" w:fill="auto"/>
            <w:noWrap/>
            <w:vAlign w:val="bottom"/>
            <w:hideMark/>
          </w:tcPr>
          <w:p w14:paraId="6BA817E0" w14:textId="0167404E" w:rsidR="00D13AD4" w:rsidRPr="005F6C07" w:rsidRDefault="00B104C4" w:rsidP="004F491B">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711AAFCC" wp14:editId="476E1D31">
                  <wp:extent cx="182880" cy="182880"/>
                  <wp:effectExtent l="0" t="0" r="7620" b="762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 name="Picture 3394"/>
                          <pic:cNvPicPr/>
                        </pic:nvPicPr>
                        <pic:blipFill>
                          <a:blip r:embed="rId83">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single" w:sz="8" w:space="0" w:color="auto"/>
              <w:left w:val="nil"/>
              <w:bottom w:val="single" w:sz="8" w:space="0" w:color="auto"/>
              <w:right w:val="nil"/>
            </w:tcBorders>
            <w:shd w:val="clear" w:color="auto" w:fill="auto"/>
            <w:noWrap/>
            <w:vAlign w:val="bottom"/>
            <w:hideMark/>
          </w:tcPr>
          <w:p w14:paraId="2AA8CA1D" w14:textId="77777777" w:rsidR="00D13AD4" w:rsidRPr="005F6C07" w:rsidRDefault="00D13AD4" w:rsidP="004F491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23B-63</w:t>
            </w:r>
          </w:p>
        </w:tc>
        <w:tc>
          <w:tcPr>
            <w:tcW w:w="1260" w:type="dxa"/>
            <w:tcBorders>
              <w:top w:val="single" w:sz="8" w:space="0" w:color="auto"/>
              <w:left w:val="nil"/>
              <w:bottom w:val="single" w:sz="8" w:space="0" w:color="auto"/>
              <w:right w:val="nil"/>
            </w:tcBorders>
            <w:shd w:val="clear" w:color="auto" w:fill="auto"/>
            <w:noWrap/>
            <w:vAlign w:val="bottom"/>
            <w:hideMark/>
          </w:tcPr>
          <w:p w14:paraId="285E7701" w14:textId="77777777" w:rsidR="00D13AD4" w:rsidRPr="005F6C07" w:rsidRDefault="00D13AD4" w:rsidP="004F491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11/7/2023</w:t>
            </w:r>
          </w:p>
        </w:tc>
        <w:tc>
          <w:tcPr>
            <w:tcW w:w="2430" w:type="dxa"/>
            <w:tcBorders>
              <w:top w:val="single" w:sz="8" w:space="0" w:color="auto"/>
              <w:left w:val="nil"/>
              <w:bottom w:val="single" w:sz="8" w:space="0" w:color="auto"/>
              <w:right w:val="nil"/>
            </w:tcBorders>
            <w:shd w:val="clear" w:color="auto" w:fill="auto"/>
            <w:noWrap/>
            <w:vAlign w:val="bottom"/>
            <w:hideMark/>
          </w:tcPr>
          <w:p w14:paraId="4B082B3E" w14:textId="77777777" w:rsidR="00D13AD4" w:rsidRPr="005F6C07" w:rsidRDefault="00D13AD4" w:rsidP="004F491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09" w:type="dxa"/>
            <w:tcBorders>
              <w:top w:val="single" w:sz="8" w:space="0" w:color="auto"/>
              <w:left w:val="nil"/>
              <w:bottom w:val="single" w:sz="8" w:space="0" w:color="auto"/>
              <w:right w:val="nil"/>
            </w:tcBorders>
            <w:shd w:val="clear" w:color="auto" w:fill="auto"/>
            <w:noWrap/>
            <w:vAlign w:val="bottom"/>
            <w:hideMark/>
          </w:tcPr>
          <w:p w14:paraId="136FC71D" w14:textId="77777777" w:rsidR="00D13AD4" w:rsidRPr="005F6C07" w:rsidRDefault="00D13AD4" w:rsidP="004F491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2023FA51</w:t>
            </w:r>
          </w:p>
        </w:tc>
        <w:tc>
          <w:tcPr>
            <w:tcW w:w="1213" w:type="dxa"/>
            <w:tcBorders>
              <w:top w:val="single" w:sz="8" w:space="0" w:color="auto"/>
              <w:left w:val="nil"/>
              <w:bottom w:val="single" w:sz="8" w:space="0" w:color="auto"/>
              <w:right w:val="nil"/>
            </w:tcBorders>
            <w:shd w:val="clear" w:color="auto" w:fill="auto"/>
            <w:noWrap/>
            <w:vAlign w:val="bottom"/>
            <w:hideMark/>
          </w:tcPr>
          <w:p w14:paraId="423651FE" w14:textId="77777777" w:rsidR="00D13AD4" w:rsidRPr="005F6C07" w:rsidRDefault="00D13AD4" w:rsidP="004F491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35</w:t>
            </w:r>
          </w:p>
        </w:tc>
        <w:tc>
          <w:tcPr>
            <w:tcW w:w="1149" w:type="dxa"/>
            <w:tcBorders>
              <w:top w:val="single" w:sz="8" w:space="0" w:color="auto"/>
              <w:left w:val="nil"/>
              <w:bottom w:val="single" w:sz="8" w:space="0" w:color="auto"/>
              <w:right w:val="nil"/>
            </w:tcBorders>
            <w:shd w:val="clear" w:color="auto" w:fill="auto"/>
            <w:noWrap/>
            <w:vAlign w:val="bottom"/>
            <w:hideMark/>
          </w:tcPr>
          <w:p w14:paraId="38F4486D" w14:textId="77777777" w:rsidR="00D13AD4" w:rsidRPr="005F6C07" w:rsidRDefault="00D13AD4" w:rsidP="004F491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520267</w:t>
            </w:r>
          </w:p>
        </w:tc>
        <w:tc>
          <w:tcPr>
            <w:tcW w:w="1149" w:type="dxa"/>
            <w:tcBorders>
              <w:top w:val="single" w:sz="8" w:space="0" w:color="auto"/>
              <w:left w:val="nil"/>
              <w:bottom w:val="single" w:sz="8" w:space="0" w:color="auto"/>
              <w:right w:val="nil"/>
            </w:tcBorders>
            <w:shd w:val="clear" w:color="auto" w:fill="auto"/>
            <w:noWrap/>
            <w:vAlign w:val="bottom"/>
            <w:hideMark/>
          </w:tcPr>
          <w:p w14:paraId="0E8B5E8F" w14:textId="77777777" w:rsidR="00D13AD4" w:rsidRPr="005F6C07" w:rsidRDefault="00D13AD4" w:rsidP="004F491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4506725</w:t>
            </w:r>
          </w:p>
        </w:tc>
        <w:tc>
          <w:tcPr>
            <w:tcW w:w="1830" w:type="dxa"/>
            <w:tcBorders>
              <w:top w:val="single" w:sz="8" w:space="0" w:color="auto"/>
              <w:left w:val="nil"/>
              <w:bottom w:val="single" w:sz="8" w:space="0" w:color="auto"/>
              <w:right w:val="nil"/>
            </w:tcBorders>
            <w:shd w:val="clear" w:color="auto" w:fill="auto"/>
            <w:noWrap/>
            <w:vAlign w:val="bottom"/>
            <w:hideMark/>
          </w:tcPr>
          <w:p w14:paraId="13B74914" w14:textId="77777777" w:rsidR="00D13AD4" w:rsidRPr="005F6C07" w:rsidRDefault="00D13AD4" w:rsidP="004F491B">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10685D21" w14:textId="77777777" w:rsidR="00D13AD4" w:rsidRPr="005F6C07" w:rsidRDefault="00D13AD4" w:rsidP="00BE2694">
      <w:pPr>
        <w:spacing w:after="0"/>
        <w:jc w:val="both"/>
        <w:rPr>
          <w:rFonts w:ascii="Times New Roman" w:hAnsi="Times New Roman" w:cs="Times New Roman"/>
          <w:sz w:val="24"/>
          <w:szCs w:val="24"/>
        </w:rPr>
      </w:pPr>
    </w:p>
    <w:p w14:paraId="57244507" w14:textId="607E19DC" w:rsidR="00B44C19" w:rsidRPr="005F6C07" w:rsidRDefault="00B44C19" w:rsidP="00B44C19">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t>Table B.1</w:t>
      </w:r>
      <w:r w:rsidR="00F65B6C" w:rsidRPr="005F6C07">
        <w:rPr>
          <w:rFonts w:ascii="Times New Roman" w:eastAsia="Calibri" w:hAnsi="Times New Roman" w:cs="Times New Roman"/>
          <w:b/>
          <w:color w:val="000000"/>
          <w:sz w:val="24"/>
          <w:szCs w:val="24"/>
        </w:rPr>
        <w:t>0</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64</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350"/>
        <w:gridCol w:w="2430"/>
        <w:gridCol w:w="1452"/>
        <w:gridCol w:w="1203"/>
        <w:gridCol w:w="1140"/>
        <w:gridCol w:w="1140"/>
        <w:gridCol w:w="1815"/>
      </w:tblGrid>
      <w:tr w:rsidR="00E300C3" w:rsidRPr="005F6C07" w14:paraId="1AF480C1" w14:textId="77777777" w:rsidTr="00E300C3">
        <w:trPr>
          <w:trHeight w:val="827"/>
        </w:trPr>
        <w:tc>
          <w:tcPr>
            <w:tcW w:w="1260" w:type="dxa"/>
            <w:tcBorders>
              <w:top w:val="single" w:sz="8" w:space="0" w:color="auto"/>
              <w:left w:val="nil"/>
              <w:bottom w:val="single" w:sz="8" w:space="0" w:color="auto"/>
              <w:right w:val="nil"/>
            </w:tcBorders>
            <w:shd w:val="clear" w:color="auto" w:fill="auto"/>
            <w:vAlign w:val="center"/>
            <w:hideMark/>
          </w:tcPr>
          <w:p w14:paraId="599F6119" w14:textId="77777777" w:rsidR="00D13AD4" w:rsidRPr="005F6C07" w:rsidRDefault="00D13AD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525CEF9F" w14:textId="77777777" w:rsidR="00D13AD4" w:rsidRPr="005F6C07" w:rsidRDefault="00D13AD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350" w:type="dxa"/>
            <w:tcBorders>
              <w:top w:val="single" w:sz="8" w:space="0" w:color="auto"/>
              <w:left w:val="nil"/>
              <w:bottom w:val="single" w:sz="8" w:space="0" w:color="auto"/>
              <w:right w:val="nil"/>
            </w:tcBorders>
            <w:shd w:val="clear" w:color="auto" w:fill="auto"/>
            <w:noWrap/>
            <w:vAlign w:val="center"/>
            <w:hideMark/>
          </w:tcPr>
          <w:p w14:paraId="5261840C" w14:textId="77777777" w:rsidR="00D13AD4" w:rsidRPr="005F6C07" w:rsidRDefault="00D13AD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02139FAC" w14:textId="77777777" w:rsidR="00D13AD4" w:rsidRPr="005F6C07" w:rsidRDefault="00D13AD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45E13EC2" w14:textId="77777777" w:rsidR="00D13AD4" w:rsidRPr="005F6C07" w:rsidRDefault="00D13AD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6D3177EF" w14:textId="77777777" w:rsidR="00D13AD4" w:rsidRPr="005F6C07" w:rsidRDefault="00D13AD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1DD30C67" w14:textId="77777777" w:rsidR="00D13AD4" w:rsidRPr="005F6C07" w:rsidRDefault="00D13AD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448F9991" w14:textId="77777777" w:rsidR="00D13AD4" w:rsidRPr="005F6C07" w:rsidRDefault="00D13AD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54033AD3" w14:textId="77777777" w:rsidR="00D13AD4" w:rsidRPr="005F6C07" w:rsidRDefault="00D13AD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E300C3" w:rsidRPr="005F6C07" w14:paraId="6F227FB7" w14:textId="77777777" w:rsidTr="00E300C3">
        <w:trPr>
          <w:trHeight w:val="287"/>
        </w:trPr>
        <w:tc>
          <w:tcPr>
            <w:tcW w:w="1260" w:type="dxa"/>
            <w:tcBorders>
              <w:top w:val="nil"/>
              <w:left w:val="nil"/>
              <w:right w:val="nil"/>
            </w:tcBorders>
            <w:shd w:val="clear" w:color="auto" w:fill="auto"/>
            <w:noWrap/>
            <w:vAlign w:val="bottom"/>
            <w:hideMark/>
          </w:tcPr>
          <w:p w14:paraId="30FC2642" w14:textId="7303E9BE" w:rsidR="00D13AD4" w:rsidRPr="005F6C07" w:rsidRDefault="00B104C4" w:rsidP="000657E0">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782B0546" wp14:editId="05F96210">
                  <wp:extent cx="182880" cy="182880"/>
                  <wp:effectExtent l="0" t="0" r="7620" b="762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5" name="Picture 3395"/>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54548A04"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23B-64</w:t>
            </w:r>
          </w:p>
        </w:tc>
        <w:tc>
          <w:tcPr>
            <w:tcW w:w="1350" w:type="dxa"/>
            <w:tcBorders>
              <w:top w:val="nil"/>
              <w:left w:val="nil"/>
              <w:right w:val="nil"/>
            </w:tcBorders>
            <w:shd w:val="clear" w:color="auto" w:fill="auto"/>
            <w:noWrap/>
            <w:vAlign w:val="bottom"/>
            <w:hideMark/>
          </w:tcPr>
          <w:p w14:paraId="4A3FA5B3"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11/7/2023</w:t>
            </w:r>
          </w:p>
        </w:tc>
        <w:tc>
          <w:tcPr>
            <w:tcW w:w="2430" w:type="dxa"/>
            <w:tcBorders>
              <w:top w:val="nil"/>
              <w:left w:val="nil"/>
              <w:right w:val="nil"/>
            </w:tcBorders>
            <w:shd w:val="clear" w:color="auto" w:fill="auto"/>
            <w:noWrap/>
            <w:vAlign w:val="bottom"/>
            <w:hideMark/>
          </w:tcPr>
          <w:p w14:paraId="06C4B399"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hideMark/>
          </w:tcPr>
          <w:p w14:paraId="432AB9D1"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2023FA59</w:t>
            </w:r>
          </w:p>
        </w:tc>
        <w:tc>
          <w:tcPr>
            <w:tcW w:w="1203" w:type="dxa"/>
            <w:tcBorders>
              <w:top w:val="nil"/>
              <w:left w:val="nil"/>
              <w:right w:val="nil"/>
            </w:tcBorders>
            <w:shd w:val="clear" w:color="auto" w:fill="auto"/>
            <w:noWrap/>
            <w:vAlign w:val="bottom"/>
            <w:hideMark/>
          </w:tcPr>
          <w:p w14:paraId="59275A78"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37</w:t>
            </w:r>
          </w:p>
        </w:tc>
        <w:tc>
          <w:tcPr>
            <w:tcW w:w="1140" w:type="dxa"/>
            <w:tcBorders>
              <w:top w:val="nil"/>
              <w:left w:val="nil"/>
              <w:right w:val="nil"/>
            </w:tcBorders>
            <w:shd w:val="clear" w:color="auto" w:fill="auto"/>
            <w:noWrap/>
            <w:vAlign w:val="bottom"/>
            <w:hideMark/>
          </w:tcPr>
          <w:p w14:paraId="55C69BBD"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509113</w:t>
            </w:r>
          </w:p>
        </w:tc>
        <w:tc>
          <w:tcPr>
            <w:tcW w:w="1140" w:type="dxa"/>
            <w:tcBorders>
              <w:top w:val="nil"/>
              <w:left w:val="nil"/>
              <w:right w:val="nil"/>
            </w:tcBorders>
            <w:shd w:val="clear" w:color="auto" w:fill="auto"/>
            <w:noWrap/>
            <w:vAlign w:val="bottom"/>
            <w:hideMark/>
          </w:tcPr>
          <w:p w14:paraId="3F517BF3"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4502137</w:t>
            </w:r>
          </w:p>
        </w:tc>
        <w:tc>
          <w:tcPr>
            <w:tcW w:w="1815" w:type="dxa"/>
            <w:tcBorders>
              <w:top w:val="nil"/>
              <w:left w:val="nil"/>
              <w:right w:val="nil"/>
            </w:tcBorders>
            <w:shd w:val="clear" w:color="auto" w:fill="auto"/>
            <w:noWrap/>
            <w:vAlign w:val="bottom"/>
            <w:hideMark/>
          </w:tcPr>
          <w:p w14:paraId="340CEE66"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E300C3" w:rsidRPr="005F6C07" w14:paraId="22FFC7AA" w14:textId="77777777" w:rsidTr="00E300C3">
        <w:trPr>
          <w:trHeight w:val="287"/>
        </w:trPr>
        <w:tc>
          <w:tcPr>
            <w:tcW w:w="1260" w:type="dxa"/>
            <w:tcBorders>
              <w:top w:val="nil"/>
              <w:left w:val="nil"/>
              <w:bottom w:val="single" w:sz="8" w:space="0" w:color="auto"/>
              <w:right w:val="nil"/>
            </w:tcBorders>
            <w:shd w:val="clear" w:color="auto" w:fill="auto"/>
            <w:noWrap/>
            <w:vAlign w:val="bottom"/>
            <w:hideMark/>
          </w:tcPr>
          <w:p w14:paraId="198A8652" w14:textId="754635C1" w:rsidR="00D13AD4" w:rsidRPr="005F6C07" w:rsidRDefault="000657E0"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1892A19" wp14:editId="2620B3A9">
                  <wp:extent cx="182880" cy="182880"/>
                  <wp:effectExtent l="0" t="0" r="7620" b="762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5" name="Picture 3395"/>
                          <pic:cNvPicPr/>
                        </pic:nvPicPr>
                        <pic:blipFill>
                          <a:blip r:embed="rId8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724FAE8F"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23B-64</w:t>
            </w:r>
          </w:p>
        </w:tc>
        <w:tc>
          <w:tcPr>
            <w:tcW w:w="1350" w:type="dxa"/>
            <w:tcBorders>
              <w:top w:val="nil"/>
              <w:left w:val="nil"/>
              <w:bottom w:val="single" w:sz="8" w:space="0" w:color="auto"/>
              <w:right w:val="nil"/>
            </w:tcBorders>
            <w:shd w:val="clear" w:color="auto" w:fill="auto"/>
            <w:noWrap/>
            <w:vAlign w:val="bottom"/>
            <w:hideMark/>
          </w:tcPr>
          <w:p w14:paraId="75E89BAF"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11/10/2023</w:t>
            </w:r>
          </w:p>
        </w:tc>
        <w:tc>
          <w:tcPr>
            <w:tcW w:w="2430" w:type="dxa"/>
            <w:tcBorders>
              <w:top w:val="nil"/>
              <w:left w:val="nil"/>
              <w:bottom w:val="single" w:sz="8" w:space="0" w:color="auto"/>
              <w:right w:val="nil"/>
            </w:tcBorders>
            <w:shd w:val="clear" w:color="auto" w:fill="auto"/>
            <w:noWrap/>
            <w:vAlign w:val="bottom"/>
            <w:hideMark/>
          </w:tcPr>
          <w:p w14:paraId="77A96C9A"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single" w:sz="8" w:space="0" w:color="auto"/>
              <w:right w:val="nil"/>
            </w:tcBorders>
            <w:shd w:val="clear" w:color="auto" w:fill="auto"/>
            <w:noWrap/>
            <w:vAlign w:val="bottom"/>
            <w:hideMark/>
          </w:tcPr>
          <w:p w14:paraId="39B83CAB"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2023FA82</w:t>
            </w:r>
          </w:p>
        </w:tc>
        <w:tc>
          <w:tcPr>
            <w:tcW w:w="1203" w:type="dxa"/>
            <w:tcBorders>
              <w:top w:val="nil"/>
              <w:left w:val="nil"/>
              <w:bottom w:val="single" w:sz="8" w:space="0" w:color="auto"/>
              <w:right w:val="nil"/>
            </w:tcBorders>
            <w:shd w:val="clear" w:color="auto" w:fill="auto"/>
            <w:noWrap/>
            <w:vAlign w:val="bottom"/>
            <w:hideMark/>
          </w:tcPr>
          <w:p w14:paraId="6BFC352C"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42</w:t>
            </w:r>
          </w:p>
        </w:tc>
        <w:tc>
          <w:tcPr>
            <w:tcW w:w="1140" w:type="dxa"/>
            <w:tcBorders>
              <w:top w:val="nil"/>
              <w:left w:val="nil"/>
              <w:bottom w:val="single" w:sz="8" w:space="0" w:color="auto"/>
              <w:right w:val="nil"/>
            </w:tcBorders>
            <w:shd w:val="clear" w:color="auto" w:fill="auto"/>
            <w:noWrap/>
            <w:vAlign w:val="bottom"/>
            <w:hideMark/>
          </w:tcPr>
          <w:p w14:paraId="4590DD02"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509713</w:t>
            </w:r>
          </w:p>
        </w:tc>
        <w:tc>
          <w:tcPr>
            <w:tcW w:w="1140" w:type="dxa"/>
            <w:tcBorders>
              <w:top w:val="nil"/>
              <w:left w:val="nil"/>
              <w:bottom w:val="single" w:sz="8" w:space="0" w:color="auto"/>
              <w:right w:val="nil"/>
            </w:tcBorders>
            <w:shd w:val="clear" w:color="auto" w:fill="auto"/>
            <w:noWrap/>
            <w:vAlign w:val="bottom"/>
            <w:hideMark/>
          </w:tcPr>
          <w:p w14:paraId="617B71A9"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4502386</w:t>
            </w:r>
          </w:p>
        </w:tc>
        <w:tc>
          <w:tcPr>
            <w:tcW w:w="1815" w:type="dxa"/>
            <w:tcBorders>
              <w:top w:val="nil"/>
              <w:left w:val="nil"/>
              <w:bottom w:val="single" w:sz="8" w:space="0" w:color="auto"/>
              <w:right w:val="nil"/>
            </w:tcBorders>
            <w:shd w:val="clear" w:color="auto" w:fill="auto"/>
            <w:noWrap/>
            <w:vAlign w:val="bottom"/>
            <w:hideMark/>
          </w:tcPr>
          <w:p w14:paraId="57C45BBA" w14:textId="77777777" w:rsidR="00D13AD4" w:rsidRPr="005F6C07" w:rsidRDefault="00D13AD4" w:rsidP="000657E0">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60B2F286" w14:textId="77777777" w:rsidR="00D13AD4" w:rsidRPr="005F6C07" w:rsidRDefault="00D13AD4" w:rsidP="00B44C19">
      <w:pPr>
        <w:spacing w:after="0"/>
        <w:jc w:val="both"/>
        <w:rPr>
          <w:rFonts w:ascii="Times New Roman" w:hAnsi="Times New Roman" w:cs="Times New Roman"/>
          <w:sz w:val="24"/>
          <w:szCs w:val="24"/>
        </w:rPr>
      </w:pPr>
    </w:p>
    <w:p w14:paraId="685EDF62" w14:textId="7737300D" w:rsidR="00B44C19" w:rsidRPr="005F6C07" w:rsidRDefault="00B44C19" w:rsidP="00B44C19">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t>Table B.</w:t>
      </w:r>
      <w:r w:rsidR="00F65B6C" w:rsidRPr="005F6C07">
        <w:rPr>
          <w:rFonts w:ascii="Times New Roman" w:eastAsia="Calibri" w:hAnsi="Times New Roman" w:cs="Times New Roman"/>
          <w:b/>
          <w:color w:val="000000"/>
          <w:sz w:val="24"/>
          <w:szCs w:val="24"/>
        </w:rPr>
        <w:t>11</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65</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350"/>
        <w:gridCol w:w="2430"/>
        <w:gridCol w:w="1409"/>
        <w:gridCol w:w="1213"/>
        <w:gridCol w:w="1149"/>
        <w:gridCol w:w="1149"/>
        <w:gridCol w:w="1830"/>
      </w:tblGrid>
      <w:tr w:rsidR="008145D5" w:rsidRPr="005F6C07" w14:paraId="2B1FA30D" w14:textId="77777777" w:rsidTr="008145D5">
        <w:trPr>
          <w:trHeight w:val="827"/>
        </w:trPr>
        <w:tc>
          <w:tcPr>
            <w:tcW w:w="1260" w:type="dxa"/>
            <w:tcBorders>
              <w:top w:val="single" w:sz="8" w:space="0" w:color="auto"/>
              <w:left w:val="nil"/>
              <w:bottom w:val="single" w:sz="8" w:space="0" w:color="auto"/>
              <w:right w:val="nil"/>
            </w:tcBorders>
            <w:shd w:val="clear" w:color="auto" w:fill="auto"/>
            <w:vAlign w:val="center"/>
            <w:hideMark/>
          </w:tcPr>
          <w:p w14:paraId="70E82EC7" w14:textId="77777777" w:rsidR="00D13AD4" w:rsidRPr="005F6C07" w:rsidRDefault="00D13AD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16577B50" w14:textId="77777777" w:rsidR="00D13AD4" w:rsidRPr="005F6C07" w:rsidRDefault="00D13AD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350" w:type="dxa"/>
            <w:tcBorders>
              <w:top w:val="single" w:sz="8" w:space="0" w:color="auto"/>
              <w:left w:val="nil"/>
              <w:bottom w:val="single" w:sz="8" w:space="0" w:color="auto"/>
              <w:right w:val="nil"/>
            </w:tcBorders>
            <w:shd w:val="clear" w:color="auto" w:fill="auto"/>
            <w:noWrap/>
            <w:vAlign w:val="center"/>
            <w:hideMark/>
          </w:tcPr>
          <w:p w14:paraId="352258A5" w14:textId="77777777" w:rsidR="00D13AD4" w:rsidRPr="005F6C07" w:rsidRDefault="00D13AD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01AF8EB5" w14:textId="77777777" w:rsidR="00D13AD4" w:rsidRPr="005F6C07" w:rsidRDefault="00D13AD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409" w:type="dxa"/>
            <w:tcBorders>
              <w:top w:val="single" w:sz="8" w:space="0" w:color="auto"/>
              <w:left w:val="nil"/>
              <w:bottom w:val="single" w:sz="8" w:space="0" w:color="auto"/>
              <w:right w:val="nil"/>
            </w:tcBorders>
            <w:shd w:val="clear" w:color="auto" w:fill="auto"/>
            <w:noWrap/>
            <w:vAlign w:val="center"/>
            <w:hideMark/>
          </w:tcPr>
          <w:p w14:paraId="47026449" w14:textId="77777777" w:rsidR="00D13AD4" w:rsidRPr="005F6C07" w:rsidRDefault="00D13AD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13" w:type="dxa"/>
            <w:tcBorders>
              <w:top w:val="single" w:sz="8" w:space="0" w:color="auto"/>
              <w:left w:val="nil"/>
              <w:bottom w:val="single" w:sz="8" w:space="0" w:color="auto"/>
              <w:right w:val="nil"/>
            </w:tcBorders>
            <w:shd w:val="clear" w:color="auto" w:fill="auto"/>
            <w:noWrap/>
            <w:vAlign w:val="center"/>
            <w:hideMark/>
          </w:tcPr>
          <w:p w14:paraId="41CE16A5" w14:textId="77777777" w:rsidR="00D13AD4" w:rsidRPr="005F6C07" w:rsidRDefault="00D13AD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9" w:type="dxa"/>
            <w:tcBorders>
              <w:top w:val="single" w:sz="8" w:space="0" w:color="auto"/>
              <w:left w:val="nil"/>
              <w:bottom w:val="single" w:sz="8" w:space="0" w:color="auto"/>
              <w:right w:val="nil"/>
            </w:tcBorders>
            <w:shd w:val="clear" w:color="auto" w:fill="auto"/>
            <w:noWrap/>
            <w:vAlign w:val="center"/>
            <w:hideMark/>
          </w:tcPr>
          <w:p w14:paraId="1A47856B" w14:textId="77777777" w:rsidR="00D13AD4" w:rsidRPr="005F6C07" w:rsidRDefault="00D13AD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9" w:type="dxa"/>
            <w:tcBorders>
              <w:top w:val="single" w:sz="8" w:space="0" w:color="auto"/>
              <w:left w:val="nil"/>
              <w:bottom w:val="single" w:sz="8" w:space="0" w:color="auto"/>
              <w:right w:val="nil"/>
            </w:tcBorders>
            <w:shd w:val="clear" w:color="auto" w:fill="auto"/>
            <w:noWrap/>
            <w:vAlign w:val="center"/>
            <w:hideMark/>
          </w:tcPr>
          <w:p w14:paraId="44D62CAB" w14:textId="77777777" w:rsidR="00D13AD4" w:rsidRPr="005F6C07" w:rsidRDefault="00D13AD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30" w:type="dxa"/>
            <w:tcBorders>
              <w:top w:val="single" w:sz="8" w:space="0" w:color="auto"/>
              <w:left w:val="nil"/>
              <w:bottom w:val="single" w:sz="8" w:space="0" w:color="auto"/>
              <w:right w:val="nil"/>
            </w:tcBorders>
            <w:shd w:val="clear" w:color="auto" w:fill="auto"/>
            <w:noWrap/>
            <w:vAlign w:val="center"/>
            <w:hideMark/>
          </w:tcPr>
          <w:p w14:paraId="677C6AF2" w14:textId="77777777" w:rsidR="00D13AD4" w:rsidRPr="005F6C07" w:rsidRDefault="00D13AD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8145D5" w:rsidRPr="005F6C07" w14:paraId="57627770" w14:textId="77777777" w:rsidTr="008145D5">
        <w:trPr>
          <w:trHeight w:val="287"/>
        </w:trPr>
        <w:tc>
          <w:tcPr>
            <w:tcW w:w="1260" w:type="dxa"/>
            <w:tcBorders>
              <w:top w:val="single" w:sz="8" w:space="0" w:color="auto"/>
              <w:left w:val="nil"/>
              <w:bottom w:val="single" w:sz="8" w:space="0" w:color="auto"/>
              <w:right w:val="nil"/>
            </w:tcBorders>
            <w:shd w:val="clear" w:color="auto" w:fill="auto"/>
            <w:noWrap/>
            <w:vAlign w:val="bottom"/>
            <w:hideMark/>
          </w:tcPr>
          <w:p w14:paraId="77BEFB17" w14:textId="1C436F19" w:rsidR="00D13AD4" w:rsidRPr="005F6C07" w:rsidRDefault="00B104C4" w:rsidP="008145D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6209C688" wp14:editId="67004B22">
                  <wp:extent cx="182880" cy="182880"/>
                  <wp:effectExtent l="0" t="0" r="7620" b="7620"/>
                  <wp:docPr id="3396" name="Picture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6" name="Picture 3396"/>
                          <pic:cNvPicPr/>
                        </pic:nvPicPr>
                        <pic:blipFill>
                          <a:blip r:embed="rId94">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single" w:sz="8" w:space="0" w:color="auto"/>
              <w:left w:val="nil"/>
              <w:bottom w:val="single" w:sz="8" w:space="0" w:color="auto"/>
              <w:right w:val="nil"/>
            </w:tcBorders>
            <w:shd w:val="clear" w:color="auto" w:fill="auto"/>
            <w:noWrap/>
            <w:vAlign w:val="bottom"/>
            <w:hideMark/>
          </w:tcPr>
          <w:p w14:paraId="74B3AB98" w14:textId="77777777" w:rsidR="00D13AD4" w:rsidRPr="005F6C07" w:rsidRDefault="00D13AD4" w:rsidP="008145D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23B-65</w:t>
            </w:r>
          </w:p>
        </w:tc>
        <w:tc>
          <w:tcPr>
            <w:tcW w:w="1350" w:type="dxa"/>
            <w:tcBorders>
              <w:top w:val="single" w:sz="8" w:space="0" w:color="auto"/>
              <w:left w:val="nil"/>
              <w:bottom w:val="single" w:sz="8" w:space="0" w:color="auto"/>
              <w:right w:val="nil"/>
            </w:tcBorders>
            <w:shd w:val="clear" w:color="auto" w:fill="auto"/>
            <w:noWrap/>
            <w:vAlign w:val="bottom"/>
            <w:hideMark/>
          </w:tcPr>
          <w:p w14:paraId="2BCAEB5E" w14:textId="77777777" w:rsidR="00D13AD4" w:rsidRPr="005F6C07" w:rsidRDefault="00D13AD4" w:rsidP="008145D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11/9/2023</w:t>
            </w:r>
          </w:p>
        </w:tc>
        <w:tc>
          <w:tcPr>
            <w:tcW w:w="2430" w:type="dxa"/>
            <w:tcBorders>
              <w:top w:val="single" w:sz="8" w:space="0" w:color="auto"/>
              <w:left w:val="nil"/>
              <w:bottom w:val="single" w:sz="8" w:space="0" w:color="auto"/>
              <w:right w:val="nil"/>
            </w:tcBorders>
            <w:shd w:val="clear" w:color="auto" w:fill="auto"/>
            <w:noWrap/>
            <w:vAlign w:val="bottom"/>
            <w:hideMark/>
          </w:tcPr>
          <w:p w14:paraId="22B44673" w14:textId="77777777" w:rsidR="00D13AD4" w:rsidRPr="005F6C07" w:rsidRDefault="00D13AD4" w:rsidP="008145D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409" w:type="dxa"/>
            <w:tcBorders>
              <w:top w:val="single" w:sz="8" w:space="0" w:color="auto"/>
              <w:left w:val="nil"/>
              <w:bottom w:val="single" w:sz="8" w:space="0" w:color="auto"/>
              <w:right w:val="nil"/>
            </w:tcBorders>
            <w:shd w:val="clear" w:color="auto" w:fill="auto"/>
            <w:noWrap/>
            <w:vAlign w:val="bottom"/>
            <w:hideMark/>
          </w:tcPr>
          <w:p w14:paraId="78FF6052" w14:textId="77777777" w:rsidR="00D13AD4" w:rsidRPr="005F6C07" w:rsidRDefault="00D13AD4" w:rsidP="008145D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2023FA65</w:t>
            </w:r>
          </w:p>
        </w:tc>
        <w:tc>
          <w:tcPr>
            <w:tcW w:w="1213" w:type="dxa"/>
            <w:tcBorders>
              <w:top w:val="single" w:sz="8" w:space="0" w:color="auto"/>
              <w:left w:val="nil"/>
              <w:bottom w:val="single" w:sz="8" w:space="0" w:color="auto"/>
              <w:right w:val="nil"/>
            </w:tcBorders>
            <w:shd w:val="clear" w:color="auto" w:fill="auto"/>
            <w:noWrap/>
            <w:vAlign w:val="bottom"/>
            <w:hideMark/>
          </w:tcPr>
          <w:p w14:paraId="781F32FB" w14:textId="77777777" w:rsidR="00D13AD4" w:rsidRPr="005F6C07" w:rsidRDefault="00D13AD4" w:rsidP="008145D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9" w:type="dxa"/>
            <w:tcBorders>
              <w:top w:val="single" w:sz="8" w:space="0" w:color="auto"/>
              <w:left w:val="nil"/>
              <w:bottom w:val="single" w:sz="8" w:space="0" w:color="auto"/>
              <w:right w:val="nil"/>
            </w:tcBorders>
            <w:shd w:val="clear" w:color="auto" w:fill="auto"/>
            <w:noWrap/>
            <w:vAlign w:val="bottom"/>
            <w:hideMark/>
          </w:tcPr>
          <w:p w14:paraId="5FF3B780" w14:textId="77777777" w:rsidR="00D13AD4" w:rsidRPr="005F6C07" w:rsidRDefault="00D13AD4" w:rsidP="008145D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517146</w:t>
            </w:r>
          </w:p>
        </w:tc>
        <w:tc>
          <w:tcPr>
            <w:tcW w:w="1149" w:type="dxa"/>
            <w:tcBorders>
              <w:top w:val="single" w:sz="8" w:space="0" w:color="auto"/>
              <w:left w:val="nil"/>
              <w:bottom w:val="single" w:sz="8" w:space="0" w:color="auto"/>
              <w:right w:val="nil"/>
            </w:tcBorders>
            <w:shd w:val="clear" w:color="auto" w:fill="auto"/>
            <w:noWrap/>
            <w:vAlign w:val="bottom"/>
            <w:hideMark/>
          </w:tcPr>
          <w:p w14:paraId="23D38E21" w14:textId="77777777" w:rsidR="00D13AD4" w:rsidRPr="005F6C07" w:rsidRDefault="00D13AD4" w:rsidP="008145D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4504280</w:t>
            </w:r>
          </w:p>
        </w:tc>
        <w:tc>
          <w:tcPr>
            <w:tcW w:w="1830" w:type="dxa"/>
            <w:tcBorders>
              <w:top w:val="single" w:sz="8" w:space="0" w:color="auto"/>
              <w:left w:val="nil"/>
              <w:bottom w:val="single" w:sz="8" w:space="0" w:color="auto"/>
              <w:right w:val="nil"/>
            </w:tcBorders>
            <w:shd w:val="clear" w:color="auto" w:fill="auto"/>
            <w:noWrap/>
            <w:vAlign w:val="bottom"/>
            <w:hideMark/>
          </w:tcPr>
          <w:p w14:paraId="06005FA9" w14:textId="77777777" w:rsidR="00D13AD4" w:rsidRPr="005F6C07" w:rsidRDefault="00D13AD4" w:rsidP="008145D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1B3B64E0" w14:textId="77777777" w:rsidR="00D13AD4" w:rsidRPr="005F6C07" w:rsidRDefault="00D13AD4" w:rsidP="00B44C19">
      <w:pPr>
        <w:spacing w:after="0"/>
        <w:jc w:val="both"/>
        <w:rPr>
          <w:rFonts w:ascii="Times New Roman" w:hAnsi="Times New Roman" w:cs="Times New Roman"/>
          <w:sz w:val="24"/>
          <w:szCs w:val="24"/>
        </w:rPr>
      </w:pPr>
    </w:p>
    <w:p w14:paraId="44632BC7" w14:textId="77777777" w:rsidR="00B44C19" w:rsidRPr="005F6C07" w:rsidRDefault="00B44C19" w:rsidP="00B44C19">
      <w:pPr>
        <w:spacing w:after="0"/>
        <w:jc w:val="both"/>
        <w:rPr>
          <w:rFonts w:ascii="Times New Roman" w:hAnsi="Times New Roman" w:cs="Times New Roman"/>
          <w:sz w:val="24"/>
          <w:szCs w:val="24"/>
        </w:rPr>
      </w:pPr>
      <w:r w:rsidRPr="005F6C07">
        <w:rPr>
          <w:rFonts w:ascii="Times New Roman" w:hAnsi="Times New Roman" w:cs="Times New Roman"/>
          <w:sz w:val="24"/>
          <w:szCs w:val="24"/>
        </w:rPr>
        <w:t xml:space="preserve"> </w:t>
      </w:r>
    </w:p>
    <w:bookmarkEnd w:id="35"/>
    <w:bookmarkEnd w:id="36"/>
    <w:bookmarkEnd w:id="40"/>
    <w:p w14:paraId="4885125E" w14:textId="59F722C3" w:rsidR="00F65B6C" w:rsidRPr="005F6C07" w:rsidRDefault="00F65B6C" w:rsidP="00F65B6C">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lastRenderedPageBreak/>
        <w:t xml:space="preserve">Table B.12. </w:t>
      </w:r>
      <w:r w:rsidRPr="005F6C07">
        <w:rPr>
          <w:rFonts w:ascii="Times New Roman" w:eastAsia="Calibri" w:hAnsi="Times New Roman" w:cs="Times New Roman"/>
          <w:bCs/>
          <w:color w:val="000000"/>
          <w:sz w:val="24"/>
          <w:szCs w:val="24"/>
        </w:rPr>
        <w:t xml:space="preserve">Data for whooping 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66</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350"/>
        <w:gridCol w:w="2430"/>
        <w:gridCol w:w="1452"/>
        <w:gridCol w:w="1203"/>
        <w:gridCol w:w="1140"/>
        <w:gridCol w:w="1140"/>
        <w:gridCol w:w="1815"/>
      </w:tblGrid>
      <w:tr w:rsidR="009E051B" w:rsidRPr="005F6C07" w14:paraId="4A9F3D15" w14:textId="77777777" w:rsidTr="00255F3F">
        <w:trPr>
          <w:trHeight w:val="827"/>
        </w:trPr>
        <w:tc>
          <w:tcPr>
            <w:tcW w:w="1260" w:type="dxa"/>
            <w:tcBorders>
              <w:top w:val="single" w:sz="8" w:space="0" w:color="auto"/>
              <w:left w:val="nil"/>
              <w:bottom w:val="single" w:sz="8" w:space="0" w:color="auto"/>
              <w:right w:val="nil"/>
            </w:tcBorders>
            <w:shd w:val="clear" w:color="auto" w:fill="auto"/>
            <w:vAlign w:val="center"/>
            <w:hideMark/>
          </w:tcPr>
          <w:p w14:paraId="7B86DC59" w14:textId="77777777" w:rsidR="00D13AD4" w:rsidRPr="005F6C07" w:rsidRDefault="00D13AD4"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7FC048AD" w14:textId="77777777" w:rsidR="00D13AD4" w:rsidRPr="005F6C07" w:rsidRDefault="00D13AD4"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350" w:type="dxa"/>
            <w:tcBorders>
              <w:top w:val="single" w:sz="8" w:space="0" w:color="auto"/>
              <w:left w:val="nil"/>
              <w:bottom w:val="single" w:sz="8" w:space="0" w:color="auto"/>
              <w:right w:val="nil"/>
            </w:tcBorders>
            <w:shd w:val="clear" w:color="auto" w:fill="auto"/>
            <w:noWrap/>
            <w:vAlign w:val="center"/>
            <w:hideMark/>
          </w:tcPr>
          <w:p w14:paraId="0EB108EA" w14:textId="77777777" w:rsidR="00D13AD4" w:rsidRPr="005F6C07" w:rsidRDefault="00D13AD4"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38AFBA6C" w14:textId="77777777" w:rsidR="00D13AD4" w:rsidRPr="005F6C07" w:rsidRDefault="00D13AD4"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488F8AAA" w14:textId="77777777" w:rsidR="00D13AD4" w:rsidRPr="005F6C07" w:rsidRDefault="00D13AD4"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45C775E6" w14:textId="77777777" w:rsidR="00D13AD4" w:rsidRPr="005F6C07" w:rsidRDefault="00D13AD4"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1002BFBD" w14:textId="77777777" w:rsidR="00D13AD4" w:rsidRPr="005F6C07" w:rsidRDefault="00D13AD4"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54827E91" w14:textId="77777777" w:rsidR="00D13AD4" w:rsidRPr="005F6C07" w:rsidRDefault="00D13AD4"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2D3E5067" w14:textId="77777777" w:rsidR="00D13AD4" w:rsidRPr="005F6C07" w:rsidRDefault="00D13AD4"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255F3F" w:rsidRPr="005F6C07" w14:paraId="537DD299" w14:textId="77777777" w:rsidTr="00255F3F">
        <w:trPr>
          <w:trHeight w:val="287"/>
        </w:trPr>
        <w:tc>
          <w:tcPr>
            <w:tcW w:w="1260" w:type="dxa"/>
            <w:tcBorders>
              <w:top w:val="nil"/>
              <w:left w:val="nil"/>
              <w:bottom w:val="nil"/>
              <w:right w:val="nil"/>
            </w:tcBorders>
            <w:shd w:val="clear" w:color="auto" w:fill="auto"/>
            <w:noWrap/>
            <w:vAlign w:val="bottom"/>
            <w:hideMark/>
          </w:tcPr>
          <w:p w14:paraId="59F73B46" w14:textId="0B8E49FA" w:rsidR="00D13AD4" w:rsidRPr="005F6C07" w:rsidRDefault="00813517" w:rsidP="005669A5">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6CB8AFF8" wp14:editId="012259DC">
                  <wp:extent cx="182880" cy="182880"/>
                  <wp:effectExtent l="0" t="0" r="7620" b="762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CA9D4CD"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1A55BDA7"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11/10/2023</w:t>
            </w:r>
          </w:p>
        </w:tc>
        <w:tc>
          <w:tcPr>
            <w:tcW w:w="2430" w:type="dxa"/>
            <w:tcBorders>
              <w:top w:val="nil"/>
              <w:left w:val="nil"/>
              <w:bottom w:val="nil"/>
              <w:right w:val="nil"/>
            </w:tcBorders>
            <w:shd w:val="clear" w:color="auto" w:fill="auto"/>
            <w:noWrap/>
            <w:vAlign w:val="bottom"/>
            <w:hideMark/>
          </w:tcPr>
          <w:p w14:paraId="665968D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0F17CA4A"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2023FA68</w:t>
            </w:r>
          </w:p>
        </w:tc>
        <w:tc>
          <w:tcPr>
            <w:tcW w:w="1203" w:type="dxa"/>
            <w:tcBorders>
              <w:top w:val="nil"/>
              <w:left w:val="nil"/>
              <w:bottom w:val="nil"/>
              <w:right w:val="nil"/>
            </w:tcBorders>
            <w:shd w:val="clear" w:color="auto" w:fill="auto"/>
            <w:noWrap/>
            <w:vAlign w:val="bottom"/>
            <w:hideMark/>
          </w:tcPr>
          <w:p w14:paraId="1EB8259E"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1987E2B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558554</w:t>
            </w:r>
          </w:p>
        </w:tc>
        <w:tc>
          <w:tcPr>
            <w:tcW w:w="1140" w:type="dxa"/>
            <w:tcBorders>
              <w:top w:val="nil"/>
              <w:left w:val="nil"/>
              <w:bottom w:val="nil"/>
              <w:right w:val="nil"/>
            </w:tcBorders>
            <w:shd w:val="clear" w:color="auto" w:fill="auto"/>
            <w:noWrap/>
            <w:vAlign w:val="bottom"/>
            <w:hideMark/>
          </w:tcPr>
          <w:p w14:paraId="0D1212F4"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4520498</w:t>
            </w:r>
          </w:p>
        </w:tc>
        <w:tc>
          <w:tcPr>
            <w:tcW w:w="1815" w:type="dxa"/>
            <w:tcBorders>
              <w:top w:val="nil"/>
              <w:left w:val="nil"/>
              <w:bottom w:val="nil"/>
              <w:right w:val="nil"/>
            </w:tcBorders>
            <w:shd w:val="clear" w:color="auto" w:fill="auto"/>
            <w:noWrap/>
            <w:vAlign w:val="bottom"/>
            <w:hideMark/>
          </w:tcPr>
          <w:p w14:paraId="096DC727"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5F3F" w:rsidRPr="005F6C07" w14:paraId="2E250D0E" w14:textId="77777777" w:rsidTr="00255F3F">
        <w:trPr>
          <w:trHeight w:val="287"/>
        </w:trPr>
        <w:tc>
          <w:tcPr>
            <w:tcW w:w="1260" w:type="dxa"/>
            <w:tcBorders>
              <w:top w:val="nil"/>
              <w:left w:val="nil"/>
              <w:bottom w:val="nil"/>
              <w:right w:val="nil"/>
            </w:tcBorders>
            <w:shd w:val="clear" w:color="auto" w:fill="auto"/>
            <w:noWrap/>
            <w:vAlign w:val="bottom"/>
            <w:hideMark/>
          </w:tcPr>
          <w:p w14:paraId="1D051099" w14:textId="64EEC7E2"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777209D" wp14:editId="702AF602">
                  <wp:extent cx="182880" cy="182880"/>
                  <wp:effectExtent l="0" t="0" r="7620" b="7620"/>
                  <wp:docPr id="3440" name="Picture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65A8F54"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3B3969E0"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11/11/2023</w:t>
            </w:r>
          </w:p>
        </w:tc>
        <w:tc>
          <w:tcPr>
            <w:tcW w:w="2430" w:type="dxa"/>
            <w:tcBorders>
              <w:top w:val="nil"/>
              <w:left w:val="nil"/>
              <w:bottom w:val="nil"/>
              <w:right w:val="nil"/>
            </w:tcBorders>
            <w:shd w:val="clear" w:color="auto" w:fill="auto"/>
            <w:noWrap/>
            <w:vAlign w:val="bottom"/>
            <w:hideMark/>
          </w:tcPr>
          <w:p w14:paraId="249F807B"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1610BAD0"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2023FA71</w:t>
            </w:r>
          </w:p>
        </w:tc>
        <w:tc>
          <w:tcPr>
            <w:tcW w:w="1203" w:type="dxa"/>
            <w:tcBorders>
              <w:top w:val="nil"/>
              <w:left w:val="nil"/>
              <w:bottom w:val="nil"/>
              <w:right w:val="nil"/>
            </w:tcBorders>
            <w:shd w:val="clear" w:color="auto" w:fill="auto"/>
            <w:noWrap/>
            <w:vAlign w:val="bottom"/>
            <w:hideMark/>
          </w:tcPr>
          <w:p w14:paraId="1ADB8605"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w:t>
            </w:r>
          </w:p>
        </w:tc>
        <w:tc>
          <w:tcPr>
            <w:tcW w:w="1140" w:type="dxa"/>
            <w:tcBorders>
              <w:top w:val="nil"/>
              <w:left w:val="nil"/>
              <w:bottom w:val="nil"/>
              <w:right w:val="nil"/>
            </w:tcBorders>
            <w:shd w:val="clear" w:color="auto" w:fill="auto"/>
            <w:noWrap/>
            <w:vAlign w:val="bottom"/>
            <w:hideMark/>
          </w:tcPr>
          <w:p w14:paraId="72B13A17"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538163</w:t>
            </w:r>
          </w:p>
        </w:tc>
        <w:tc>
          <w:tcPr>
            <w:tcW w:w="1140" w:type="dxa"/>
            <w:tcBorders>
              <w:top w:val="nil"/>
              <w:left w:val="nil"/>
              <w:bottom w:val="nil"/>
              <w:right w:val="nil"/>
            </w:tcBorders>
            <w:shd w:val="clear" w:color="auto" w:fill="auto"/>
            <w:noWrap/>
            <w:vAlign w:val="bottom"/>
            <w:hideMark/>
          </w:tcPr>
          <w:p w14:paraId="140E811D"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4511426</w:t>
            </w:r>
          </w:p>
        </w:tc>
        <w:tc>
          <w:tcPr>
            <w:tcW w:w="1815" w:type="dxa"/>
            <w:tcBorders>
              <w:top w:val="nil"/>
              <w:left w:val="nil"/>
              <w:bottom w:val="nil"/>
              <w:right w:val="nil"/>
            </w:tcBorders>
            <w:shd w:val="clear" w:color="auto" w:fill="auto"/>
            <w:noWrap/>
            <w:vAlign w:val="bottom"/>
            <w:hideMark/>
          </w:tcPr>
          <w:p w14:paraId="0B7BF9A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5F3F" w:rsidRPr="005F6C07" w14:paraId="556D4E5F" w14:textId="77777777" w:rsidTr="00255F3F">
        <w:trPr>
          <w:trHeight w:val="287"/>
        </w:trPr>
        <w:tc>
          <w:tcPr>
            <w:tcW w:w="1260" w:type="dxa"/>
            <w:tcBorders>
              <w:top w:val="nil"/>
              <w:left w:val="nil"/>
              <w:bottom w:val="nil"/>
              <w:right w:val="nil"/>
            </w:tcBorders>
            <w:shd w:val="clear" w:color="auto" w:fill="auto"/>
            <w:noWrap/>
            <w:vAlign w:val="bottom"/>
            <w:hideMark/>
          </w:tcPr>
          <w:p w14:paraId="5E728AF4" w14:textId="0D05B01A"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E418088" wp14:editId="21ECA5E5">
                  <wp:extent cx="182880" cy="182880"/>
                  <wp:effectExtent l="0" t="0" r="7620" b="762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B49ADA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04988311"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11/12/2023</w:t>
            </w:r>
          </w:p>
        </w:tc>
        <w:tc>
          <w:tcPr>
            <w:tcW w:w="2430" w:type="dxa"/>
            <w:tcBorders>
              <w:top w:val="nil"/>
              <w:left w:val="nil"/>
              <w:bottom w:val="nil"/>
              <w:right w:val="nil"/>
            </w:tcBorders>
            <w:shd w:val="clear" w:color="auto" w:fill="auto"/>
            <w:noWrap/>
            <w:vAlign w:val="bottom"/>
            <w:hideMark/>
          </w:tcPr>
          <w:p w14:paraId="69E8E61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26CFBBB3"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2023FA80</w:t>
            </w:r>
          </w:p>
        </w:tc>
        <w:tc>
          <w:tcPr>
            <w:tcW w:w="1203" w:type="dxa"/>
            <w:tcBorders>
              <w:top w:val="nil"/>
              <w:left w:val="nil"/>
              <w:bottom w:val="nil"/>
              <w:right w:val="nil"/>
            </w:tcBorders>
            <w:shd w:val="clear" w:color="auto" w:fill="auto"/>
            <w:noWrap/>
            <w:vAlign w:val="bottom"/>
            <w:hideMark/>
          </w:tcPr>
          <w:p w14:paraId="0A60967A"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36796EA2"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537768</w:t>
            </w:r>
          </w:p>
        </w:tc>
        <w:tc>
          <w:tcPr>
            <w:tcW w:w="1140" w:type="dxa"/>
            <w:tcBorders>
              <w:top w:val="nil"/>
              <w:left w:val="nil"/>
              <w:bottom w:val="nil"/>
              <w:right w:val="nil"/>
            </w:tcBorders>
            <w:shd w:val="clear" w:color="auto" w:fill="auto"/>
            <w:noWrap/>
            <w:vAlign w:val="bottom"/>
            <w:hideMark/>
          </w:tcPr>
          <w:p w14:paraId="6B960C0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4512006</w:t>
            </w:r>
          </w:p>
        </w:tc>
        <w:tc>
          <w:tcPr>
            <w:tcW w:w="1815" w:type="dxa"/>
            <w:tcBorders>
              <w:top w:val="nil"/>
              <w:left w:val="nil"/>
              <w:bottom w:val="nil"/>
              <w:right w:val="nil"/>
            </w:tcBorders>
            <w:shd w:val="clear" w:color="auto" w:fill="auto"/>
            <w:noWrap/>
            <w:vAlign w:val="bottom"/>
            <w:hideMark/>
          </w:tcPr>
          <w:p w14:paraId="76592855"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5F3F" w:rsidRPr="005F6C07" w14:paraId="424F38D7" w14:textId="77777777" w:rsidTr="00255F3F">
        <w:trPr>
          <w:trHeight w:val="287"/>
        </w:trPr>
        <w:tc>
          <w:tcPr>
            <w:tcW w:w="1260" w:type="dxa"/>
            <w:tcBorders>
              <w:top w:val="nil"/>
              <w:left w:val="nil"/>
              <w:bottom w:val="nil"/>
              <w:right w:val="nil"/>
            </w:tcBorders>
            <w:shd w:val="clear" w:color="auto" w:fill="auto"/>
            <w:noWrap/>
            <w:vAlign w:val="bottom"/>
            <w:hideMark/>
          </w:tcPr>
          <w:p w14:paraId="5D647856" w14:textId="0C16293E"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938E4B9" wp14:editId="26AB65B3">
                  <wp:extent cx="182880" cy="182880"/>
                  <wp:effectExtent l="0" t="0" r="7620" b="7620"/>
                  <wp:docPr id="3442" name="Picture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26975A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52D4400B"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11/13/2023</w:t>
            </w:r>
          </w:p>
        </w:tc>
        <w:tc>
          <w:tcPr>
            <w:tcW w:w="2430" w:type="dxa"/>
            <w:tcBorders>
              <w:top w:val="nil"/>
              <w:left w:val="nil"/>
              <w:bottom w:val="nil"/>
              <w:right w:val="nil"/>
            </w:tcBorders>
            <w:shd w:val="clear" w:color="auto" w:fill="auto"/>
            <w:noWrap/>
            <w:vAlign w:val="bottom"/>
            <w:hideMark/>
          </w:tcPr>
          <w:p w14:paraId="33A9C9E0"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13B2751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2023FA83</w:t>
            </w:r>
          </w:p>
        </w:tc>
        <w:tc>
          <w:tcPr>
            <w:tcW w:w="1203" w:type="dxa"/>
            <w:tcBorders>
              <w:top w:val="nil"/>
              <w:left w:val="nil"/>
              <w:bottom w:val="nil"/>
              <w:right w:val="nil"/>
            </w:tcBorders>
            <w:shd w:val="clear" w:color="auto" w:fill="auto"/>
            <w:noWrap/>
            <w:vAlign w:val="bottom"/>
            <w:hideMark/>
          </w:tcPr>
          <w:p w14:paraId="4042973F"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w:t>
            </w:r>
          </w:p>
        </w:tc>
        <w:tc>
          <w:tcPr>
            <w:tcW w:w="1140" w:type="dxa"/>
            <w:tcBorders>
              <w:top w:val="nil"/>
              <w:left w:val="nil"/>
              <w:bottom w:val="nil"/>
              <w:right w:val="nil"/>
            </w:tcBorders>
            <w:shd w:val="clear" w:color="auto" w:fill="auto"/>
            <w:noWrap/>
            <w:vAlign w:val="bottom"/>
            <w:hideMark/>
          </w:tcPr>
          <w:p w14:paraId="55B125F3"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538284</w:t>
            </w:r>
          </w:p>
        </w:tc>
        <w:tc>
          <w:tcPr>
            <w:tcW w:w="1140" w:type="dxa"/>
            <w:tcBorders>
              <w:top w:val="nil"/>
              <w:left w:val="nil"/>
              <w:bottom w:val="nil"/>
              <w:right w:val="nil"/>
            </w:tcBorders>
            <w:shd w:val="clear" w:color="auto" w:fill="auto"/>
            <w:noWrap/>
            <w:vAlign w:val="bottom"/>
            <w:hideMark/>
          </w:tcPr>
          <w:p w14:paraId="0809C1D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4511391</w:t>
            </w:r>
          </w:p>
        </w:tc>
        <w:tc>
          <w:tcPr>
            <w:tcW w:w="1815" w:type="dxa"/>
            <w:tcBorders>
              <w:top w:val="nil"/>
              <w:left w:val="nil"/>
              <w:bottom w:val="nil"/>
              <w:right w:val="nil"/>
            </w:tcBorders>
            <w:shd w:val="clear" w:color="auto" w:fill="auto"/>
            <w:noWrap/>
            <w:vAlign w:val="bottom"/>
            <w:hideMark/>
          </w:tcPr>
          <w:p w14:paraId="795EBB95"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5F3F" w:rsidRPr="005F6C07" w14:paraId="26104D71" w14:textId="77777777" w:rsidTr="00255F3F">
        <w:trPr>
          <w:trHeight w:val="287"/>
        </w:trPr>
        <w:tc>
          <w:tcPr>
            <w:tcW w:w="1260" w:type="dxa"/>
            <w:tcBorders>
              <w:top w:val="nil"/>
              <w:left w:val="nil"/>
              <w:bottom w:val="nil"/>
              <w:right w:val="nil"/>
            </w:tcBorders>
            <w:shd w:val="clear" w:color="auto" w:fill="auto"/>
            <w:noWrap/>
            <w:vAlign w:val="bottom"/>
            <w:hideMark/>
          </w:tcPr>
          <w:p w14:paraId="744477BA" w14:textId="59B0F609"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4DBAFAD" wp14:editId="2AEF7C15">
                  <wp:extent cx="182880" cy="182880"/>
                  <wp:effectExtent l="0" t="0" r="7620" b="7620"/>
                  <wp:docPr id="3451" name="Picture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1B222CB"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29ED81EA"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11/14/2023</w:t>
            </w:r>
          </w:p>
        </w:tc>
        <w:tc>
          <w:tcPr>
            <w:tcW w:w="2430" w:type="dxa"/>
            <w:tcBorders>
              <w:top w:val="nil"/>
              <w:left w:val="nil"/>
              <w:bottom w:val="nil"/>
              <w:right w:val="nil"/>
            </w:tcBorders>
            <w:shd w:val="clear" w:color="auto" w:fill="auto"/>
            <w:noWrap/>
            <w:vAlign w:val="bottom"/>
            <w:hideMark/>
          </w:tcPr>
          <w:p w14:paraId="179DC262"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1A36E1F3"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2023FA89</w:t>
            </w:r>
          </w:p>
        </w:tc>
        <w:tc>
          <w:tcPr>
            <w:tcW w:w="1203" w:type="dxa"/>
            <w:tcBorders>
              <w:top w:val="nil"/>
              <w:left w:val="nil"/>
              <w:bottom w:val="nil"/>
              <w:right w:val="nil"/>
            </w:tcBorders>
            <w:shd w:val="clear" w:color="auto" w:fill="auto"/>
            <w:noWrap/>
            <w:vAlign w:val="bottom"/>
            <w:hideMark/>
          </w:tcPr>
          <w:p w14:paraId="4686F188"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1ECC878"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539316</w:t>
            </w:r>
          </w:p>
        </w:tc>
        <w:tc>
          <w:tcPr>
            <w:tcW w:w="1140" w:type="dxa"/>
            <w:tcBorders>
              <w:top w:val="nil"/>
              <w:left w:val="nil"/>
              <w:bottom w:val="nil"/>
              <w:right w:val="nil"/>
            </w:tcBorders>
            <w:shd w:val="clear" w:color="auto" w:fill="auto"/>
            <w:noWrap/>
            <w:vAlign w:val="bottom"/>
            <w:hideMark/>
          </w:tcPr>
          <w:p w14:paraId="33D38A2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4511101</w:t>
            </w:r>
          </w:p>
        </w:tc>
        <w:tc>
          <w:tcPr>
            <w:tcW w:w="1815" w:type="dxa"/>
            <w:tcBorders>
              <w:top w:val="nil"/>
              <w:left w:val="nil"/>
              <w:bottom w:val="nil"/>
              <w:right w:val="nil"/>
            </w:tcBorders>
            <w:shd w:val="clear" w:color="auto" w:fill="auto"/>
            <w:noWrap/>
            <w:vAlign w:val="bottom"/>
            <w:hideMark/>
          </w:tcPr>
          <w:p w14:paraId="55688702"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5F3F" w:rsidRPr="005F6C07" w14:paraId="714B4754" w14:textId="77777777" w:rsidTr="00255F3F">
        <w:trPr>
          <w:trHeight w:val="287"/>
        </w:trPr>
        <w:tc>
          <w:tcPr>
            <w:tcW w:w="1260" w:type="dxa"/>
            <w:tcBorders>
              <w:top w:val="nil"/>
              <w:left w:val="nil"/>
              <w:bottom w:val="nil"/>
              <w:right w:val="nil"/>
            </w:tcBorders>
            <w:shd w:val="clear" w:color="auto" w:fill="auto"/>
            <w:noWrap/>
            <w:vAlign w:val="bottom"/>
            <w:hideMark/>
          </w:tcPr>
          <w:p w14:paraId="5A77A93D" w14:textId="083E65FE"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CDB68C2" wp14:editId="684ED01D">
                  <wp:extent cx="182880" cy="182880"/>
                  <wp:effectExtent l="0" t="0" r="7620" b="7620"/>
                  <wp:docPr id="3450"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BA4640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2C9F06DD"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11/15/2023</w:t>
            </w:r>
          </w:p>
        </w:tc>
        <w:tc>
          <w:tcPr>
            <w:tcW w:w="2430" w:type="dxa"/>
            <w:tcBorders>
              <w:top w:val="nil"/>
              <w:left w:val="nil"/>
              <w:bottom w:val="nil"/>
              <w:right w:val="nil"/>
            </w:tcBorders>
            <w:shd w:val="clear" w:color="auto" w:fill="auto"/>
            <w:noWrap/>
            <w:vAlign w:val="bottom"/>
            <w:hideMark/>
          </w:tcPr>
          <w:p w14:paraId="6BD71257"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34E78D71"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2023FA93</w:t>
            </w:r>
          </w:p>
        </w:tc>
        <w:tc>
          <w:tcPr>
            <w:tcW w:w="1203" w:type="dxa"/>
            <w:tcBorders>
              <w:top w:val="nil"/>
              <w:left w:val="nil"/>
              <w:bottom w:val="nil"/>
              <w:right w:val="nil"/>
            </w:tcBorders>
            <w:shd w:val="clear" w:color="auto" w:fill="auto"/>
            <w:noWrap/>
            <w:vAlign w:val="bottom"/>
            <w:hideMark/>
          </w:tcPr>
          <w:p w14:paraId="3229E904"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58</w:t>
            </w:r>
          </w:p>
        </w:tc>
        <w:tc>
          <w:tcPr>
            <w:tcW w:w="1140" w:type="dxa"/>
            <w:tcBorders>
              <w:top w:val="nil"/>
              <w:left w:val="nil"/>
              <w:bottom w:val="nil"/>
              <w:right w:val="nil"/>
            </w:tcBorders>
            <w:shd w:val="clear" w:color="auto" w:fill="auto"/>
            <w:noWrap/>
            <w:vAlign w:val="bottom"/>
            <w:hideMark/>
          </w:tcPr>
          <w:p w14:paraId="0CDD0471"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538380</w:t>
            </w:r>
          </w:p>
        </w:tc>
        <w:tc>
          <w:tcPr>
            <w:tcW w:w="1140" w:type="dxa"/>
            <w:tcBorders>
              <w:top w:val="nil"/>
              <w:left w:val="nil"/>
              <w:bottom w:val="nil"/>
              <w:right w:val="nil"/>
            </w:tcBorders>
            <w:shd w:val="clear" w:color="auto" w:fill="auto"/>
            <w:noWrap/>
            <w:vAlign w:val="bottom"/>
            <w:hideMark/>
          </w:tcPr>
          <w:p w14:paraId="16000931"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4511385</w:t>
            </w:r>
          </w:p>
        </w:tc>
        <w:tc>
          <w:tcPr>
            <w:tcW w:w="1815" w:type="dxa"/>
            <w:tcBorders>
              <w:top w:val="nil"/>
              <w:left w:val="nil"/>
              <w:bottom w:val="nil"/>
              <w:right w:val="nil"/>
            </w:tcBorders>
            <w:shd w:val="clear" w:color="auto" w:fill="auto"/>
            <w:noWrap/>
            <w:vAlign w:val="bottom"/>
            <w:hideMark/>
          </w:tcPr>
          <w:p w14:paraId="1A6D61BD"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5F3F" w:rsidRPr="005F6C07" w14:paraId="3CA9D56D" w14:textId="77777777" w:rsidTr="00255F3F">
        <w:trPr>
          <w:trHeight w:val="287"/>
        </w:trPr>
        <w:tc>
          <w:tcPr>
            <w:tcW w:w="1260" w:type="dxa"/>
            <w:tcBorders>
              <w:top w:val="nil"/>
              <w:left w:val="nil"/>
              <w:bottom w:val="nil"/>
              <w:right w:val="nil"/>
            </w:tcBorders>
            <w:shd w:val="clear" w:color="auto" w:fill="auto"/>
            <w:noWrap/>
            <w:vAlign w:val="bottom"/>
            <w:hideMark/>
          </w:tcPr>
          <w:p w14:paraId="6FFC6024" w14:textId="3C7A89AD"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40088B1" wp14:editId="6388B5C8">
                  <wp:extent cx="182880" cy="182880"/>
                  <wp:effectExtent l="0" t="0" r="7620" b="762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0014462"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0BA92E75"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11/16/2023</w:t>
            </w:r>
          </w:p>
        </w:tc>
        <w:tc>
          <w:tcPr>
            <w:tcW w:w="2430" w:type="dxa"/>
            <w:tcBorders>
              <w:top w:val="nil"/>
              <w:left w:val="nil"/>
              <w:bottom w:val="nil"/>
              <w:right w:val="nil"/>
            </w:tcBorders>
            <w:shd w:val="clear" w:color="auto" w:fill="auto"/>
            <w:noWrap/>
            <w:vAlign w:val="bottom"/>
            <w:hideMark/>
          </w:tcPr>
          <w:p w14:paraId="7468039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555E7D7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2023FA98</w:t>
            </w:r>
          </w:p>
        </w:tc>
        <w:tc>
          <w:tcPr>
            <w:tcW w:w="1203" w:type="dxa"/>
            <w:tcBorders>
              <w:top w:val="nil"/>
              <w:left w:val="nil"/>
              <w:bottom w:val="nil"/>
              <w:right w:val="nil"/>
            </w:tcBorders>
            <w:shd w:val="clear" w:color="auto" w:fill="auto"/>
            <w:noWrap/>
            <w:vAlign w:val="bottom"/>
            <w:hideMark/>
          </w:tcPr>
          <w:p w14:paraId="25000E55"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w:t>
            </w:r>
          </w:p>
        </w:tc>
        <w:tc>
          <w:tcPr>
            <w:tcW w:w="1140" w:type="dxa"/>
            <w:tcBorders>
              <w:top w:val="nil"/>
              <w:left w:val="nil"/>
              <w:bottom w:val="nil"/>
              <w:right w:val="nil"/>
            </w:tcBorders>
            <w:shd w:val="clear" w:color="auto" w:fill="auto"/>
            <w:noWrap/>
            <w:vAlign w:val="bottom"/>
            <w:hideMark/>
          </w:tcPr>
          <w:p w14:paraId="0E328D07"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538284</w:t>
            </w:r>
          </w:p>
        </w:tc>
        <w:tc>
          <w:tcPr>
            <w:tcW w:w="1140" w:type="dxa"/>
            <w:tcBorders>
              <w:top w:val="nil"/>
              <w:left w:val="nil"/>
              <w:bottom w:val="nil"/>
              <w:right w:val="nil"/>
            </w:tcBorders>
            <w:shd w:val="clear" w:color="auto" w:fill="auto"/>
            <w:noWrap/>
            <w:vAlign w:val="bottom"/>
            <w:hideMark/>
          </w:tcPr>
          <w:p w14:paraId="4458F738"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4511391</w:t>
            </w:r>
          </w:p>
        </w:tc>
        <w:tc>
          <w:tcPr>
            <w:tcW w:w="1815" w:type="dxa"/>
            <w:tcBorders>
              <w:top w:val="nil"/>
              <w:left w:val="nil"/>
              <w:bottom w:val="nil"/>
              <w:right w:val="nil"/>
            </w:tcBorders>
            <w:shd w:val="clear" w:color="auto" w:fill="auto"/>
            <w:noWrap/>
            <w:vAlign w:val="bottom"/>
            <w:hideMark/>
          </w:tcPr>
          <w:p w14:paraId="24110998"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5F3F" w:rsidRPr="005F6C07" w14:paraId="5713B4A0" w14:textId="77777777" w:rsidTr="00255F3F">
        <w:trPr>
          <w:trHeight w:val="287"/>
        </w:trPr>
        <w:tc>
          <w:tcPr>
            <w:tcW w:w="1260" w:type="dxa"/>
            <w:tcBorders>
              <w:top w:val="nil"/>
              <w:left w:val="nil"/>
              <w:bottom w:val="nil"/>
              <w:right w:val="nil"/>
            </w:tcBorders>
            <w:shd w:val="clear" w:color="auto" w:fill="auto"/>
            <w:noWrap/>
            <w:vAlign w:val="bottom"/>
            <w:hideMark/>
          </w:tcPr>
          <w:p w14:paraId="5A6D7BD5" w14:textId="3DD9D9E0"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98839EB" wp14:editId="2A22DA84">
                  <wp:extent cx="182880" cy="182880"/>
                  <wp:effectExtent l="0" t="0" r="7620" b="762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5346DED"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3769E4E1"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11/17/2023</w:t>
            </w:r>
          </w:p>
        </w:tc>
        <w:tc>
          <w:tcPr>
            <w:tcW w:w="2430" w:type="dxa"/>
            <w:tcBorders>
              <w:top w:val="nil"/>
              <w:left w:val="nil"/>
              <w:bottom w:val="nil"/>
              <w:right w:val="nil"/>
            </w:tcBorders>
            <w:shd w:val="clear" w:color="auto" w:fill="auto"/>
            <w:noWrap/>
            <w:vAlign w:val="bottom"/>
            <w:hideMark/>
          </w:tcPr>
          <w:p w14:paraId="747E660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301CEFAA"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2023FA100</w:t>
            </w:r>
          </w:p>
        </w:tc>
        <w:tc>
          <w:tcPr>
            <w:tcW w:w="1203" w:type="dxa"/>
            <w:tcBorders>
              <w:top w:val="nil"/>
              <w:left w:val="nil"/>
              <w:bottom w:val="nil"/>
              <w:right w:val="nil"/>
            </w:tcBorders>
            <w:shd w:val="clear" w:color="auto" w:fill="auto"/>
            <w:noWrap/>
            <w:vAlign w:val="bottom"/>
            <w:hideMark/>
          </w:tcPr>
          <w:p w14:paraId="61230D6B"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63</w:t>
            </w:r>
          </w:p>
        </w:tc>
        <w:tc>
          <w:tcPr>
            <w:tcW w:w="1140" w:type="dxa"/>
            <w:tcBorders>
              <w:top w:val="nil"/>
              <w:left w:val="nil"/>
              <w:bottom w:val="nil"/>
              <w:right w:val="nil"/>
            </w:tcBorders>
            <w:shd w:val="clear" w:color="auto" w:fill="auto"/>
            <w:noWrap/>
            <w:vAlign w:val="bottom"/>
            <w:hideMark/>
          </w:tcPr>
          <w:p w14:paraId="18C6B8B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540365</w:t>
            </w:r>
          </w:p>
        </w:tc>
        <w:tc>
          <w:tcPr>
            <w:tcW w:w="1140" w:type="dxa"/>
            <w:tcBorders>
              <w:top w:val="nil"/>
              <w:left w:val="nil"/>
              <w:bottom w:val="nil"/>
              <w:right w:val="nil"/>
            </w:tcBorders>
            <w:shd w:val="clear" w:color="auto" w:fill="auto"/>
            <w:noWrap/>
            <w:vAlign w:val="bottom"/>
            <w:hideMark/>
          </w:tcPr>
          <w:p w14:paraId="1AA8D4BE"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4512141</w:t>
            </w:r>
          </w:p>
        </w:tc>
        <w:tc>
          <w:tcPr>
            <w:tcW w:w="1815" w:type="dxa"/>
            <w:tcBorders>
              <w:top w:val="nil"/>
              <w:left w:val="nil"/>
              <w:bottom w:val="nil"/>
              <w:right w:val="nil"/>
            </w:tcBorders>
            <w:shd w:val="clear" w:color="auto" w:fill="auto"/>
            <w:noWrap/>
            <w:vAlign w:val="bottom"/>
            <w:hideMark/>
          </w:tcPr>
          <w:p w14:paraId="59F64075"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5F3F" w:rsidRPr="005F6C07" w14:paraId="28618156" w14:textId="77777777" w:rsidTr="00255F3F">
        <w:trPr>
          <w:trHeight w:val="287"/>
        </w:trPr>
        <w:tc>
          <w:tcPr>
            <w:tcW w:w="1260" w:type="dxa"/>
            <w:tcBorders>
              <w:top w:val="nil"/>
              <w:left w:val="nil"/>
              <w:bottom w:val="nil"/>
              <w:right w:val="nil"/>
            </w:tcBorders>
            <w:shd w:val="clear" w:color="auto" w:fill="auto"/>
            <w:noWrap/>
            <w:vAlign w:val="bottom"/>
            <w:hideMark/>
          </w:tcPr>
          <w:p w14:paraId="2A053C16" w14:textId="6A0D7906"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21E8BFA9" wp14:editId="790D801F">
                  <wp:extent cx="182880" cy="182880"/>
                  <wp:effectExtent l="0" t="0" r="7620" b="7620"/>
                  <wp:docPr id="3447" name="Picture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25DEE94B"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73A898CB"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11/18/2023</w:t>
            </w:r>
          </w:p>
        </w:tc>
        <w:tc>
          <w:tcPr>
            <w:tcW w:w="2430" w:type="dxa"/>
            <w:tcBorders>
              <w:top w:val="nil"/>
              <w:left w:val="nil"/>
              <w:bottom w:val="nil"/>
              <w:right w:val="nil"/>
            </w:tcBorders>
            <w:shd w:val="clear" w:color="auto" w:fill="auto"/>
            <w:noWrap/>
            <w:vAlign w:val="bottom"/>
            <w:hideMark/>
          </w:tcPr>
          <w:p w14:paraId="25FA8694"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nil"/>
              <w:right w:val="nil"/>
            </w:tcBorders>
            <w:shd w:val="clear" w:color="auto" w:fill="auto"/>
            <w:noWrap/>
            <w:vAlign w:val="bottom"/>
            <w:hideMark/>
          </w:tcPr>
          <w:p w14:paraId="1709A5B9"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2023FA104</w:t>
            </w:r>
          </w:p>
        </w:tc>
        <w:tc>
          <w:tcPr>
            <w:tcW w:w="1203" w:type="dxa"/>
            <w:tcBorders>
              <w:top w:val="nil"/>
              <w:left w:val="nil"/>
              <w:bottom w:val="nil"/>
              <w:right w:val="nil"/>
            </w:tcBorders>
            <w:shd w:val="clear" w:color="auto" w:fill="auto"/>
            <w:noWrap/>
            <w:vAlign w:val="bottom"/>
            <w:hideMark/>
          </w:tcPr>
          <w:p w14:paraId="68276865"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ADCE1C1"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539327</w:t>
            </w:r>
          </w:p>
        </w:tc>
        <w:tc>
          <w:tcPr>
            <w:tcW w:w="1140" w:type="dxa"/>
            <w:tcBorders>
              <w:top w:val="nil"/>
              <w:left w:val="nil"/>
              <w:bottom w:val="nil"/>
              <w:right w:val="nil"/>
            </w:tcBorders>
            <w:shd w:val="clear" w:color="auto" w:fill="auto"/>
            <w:noWrap/>
            <w:vAlign w:val="bottom"/>
            <w:hideMark/>
          </w:tcPr>
          <w:p w14:paraId="16CD74A5"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4511124</w:t>
            </w:r>
          </w:p>
        </w:tc>
        <w:tc>
          <w:tcPr>
            <w:tcW w:w="1815" w:type="dxa"/>
            <w:tcBorders>
              <w:top w:val="nil"/>
              <w:left w:val="nil"/>
              <w:bottom w:val="nil"/>
              <w:right w:val="nil"/>
            </w:tcBorders>
            <w:shd w:val="clear" w:color="auto" w:fill="auto"/>
            <w:noWrap/>
            <w:vAlign w:val="bottom"/>
            <w:hideMark/>
          </w:tcPr>
          <w:p w14:paraId="63009503"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255F3F" w:rsidRPr="005F6C07" w14:paraId="7835580B" w14:textId="77777777" w:rsidTr="00255F3F">
        <w:trPr>
          <w:trHeight w:val="287"/>
        </w:trPr>
        <w:tc>
          <w:tcPr>
            <w:tcW w:w="1260" w:type="dxa"/>
            <w:tcBorders>
              <w:top w:val="nil"/>
              <w:left w:val="nil"/>
              <w:bottom w:val="nil"/>
              <w:right w:val="nil"/>
            </w:tcBorders>
            <w:shd w:val="clear" w:color="auto" w:fill="auto"/>
            <w:noWrap/>
            <w:vAlign w:val="bottom"/>
            <w:hideMark/>
          </w:tcPr>
          <w:p w14:paraId="3FAB93A3" w14:textId="2612FEA2"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1BF5FB9" wp14:editId="65C811FF">
                  <wp:extent cx="182880" cy="182880"/>
                  <wp:effectExtent l="0" t="0" r="7620" b="762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44BB46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575575C4"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11/19/2023</w:t>
            </w:r>
          </w:p>
        </w:tc>
        <w:tc>
          <w:tcPr>
            <w:tcW w:w="2430" w:type="dxa"/>
            <w:tcBorders>
              <w:top w:val="nil"/>
              <w:left w:val="nil"/>
              <w:bottom w:val="nil"/>
              <w:right w:val="nil"/>
            </w:tcBorders>
            <w:shd w:val="clear" w:color="auto" w:fill="auto"/>
            <w:noWrap/>
            <w:vAlign w:val="bottom"/>
            <w:hideMark/>
          </w:tcPr>
          <w:p w14:paraId="0493B494"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2:1</w:t>
            </w:r>
          </w:p>
        </w:tc>
        <w:tc>
          <w:tcPr>
            <w:tcW w:w="1452" w:type="dxa"/>
            <w:tcBorders>
              <w:top w:val="nil"/>
              <w:left w:val="nil"/>
              <w:bottom w:val="nil"/>
              <w:right w:val="nil"/>
            </w:tcBorders>
            <w:shd w:val="clear" w:color="auto" w:fill="auto"/>
            <w:noWrap/>
            <w:vAlign w:val="bottom"/>
            <w:hideMark/>
          </w:tcPr>
          <w:p w14:paraId="3183331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2023FA106</w:t>
            </w:r>
          </w:p>
        </w:tc>
        <w:tc>
          <w:tcPr>
            <w:tcW w:w="1203" w:type="dxa"/>
            <w:tcBorders>
              <w:top w:val="nil"/>
              <w:left w:val="nil"/>
              <w:bottom w:val="nil"/>
              <w:right w:val="nil"/>
            </w:tcBorders>
            <w:shd w:val="clear" w:color="auto" w:fill="auto"/>
            <w:noWrap/>
            <w:vAlign w:val="bottom"/>
            <w:hideMark/>
          </w:tcPr>
          <w:p w14:paraId="114C8C7F"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40B69703"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539339</w:t>
            </w:r>
          </w:p>
        </w:tc>
        <w:tc>
          <w:tcPr>
            <w:tcW w:w="1140" w:type="dxa"/>
            <w:tcBorders>
              <w:top w:val="nil"/>
              <w:left w:val="nil"/>
              <w:bottom w:val="nil"/>
              <w:right w:val="nil"/>
            </w:tcBorders>
            <w:shd w:val="clear" w:color="auto" w:fill="auto"/>
            <w:noWrap/>
            <w:vAlign w:val="bottom"/>
            <w:hideMark/>
          </w:tcPr>
          <w:p w14:paraId="37CC34BE"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4511087</w:t>
            </w:r>
          </w:p>
        </w:tc>
        <w:tc>
          <w:tcPr>
            <w:tcW w:w="1815" w:type="dxa"/>
            <w:tcBorders>
              <w:top w:val="nil"/>
              <w:left w:val="nil"/>
              <w:bottom w:val="nil"/>
              <w:right w:val="nil"/>
            </w:tcBorders>
            <w:shd w:val="clear" w:color="auto" w:fill="auto"/>
            <w:noWrap/>
            <w:vAlign w:val="bottom"/>
            <w:hideMark/>
          </w:tcPr>
          <w:p w14:paraId="30103105"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255F3F" w:rsidRPr="005F6C07" w14:paraId="22FBF758" w14:textId="77777777" w:rsidTr="00255F3F">
        <w:trPr>
          <w:trHeight w:val="287"/>
        </w:trPr>
        <w:tc>
          <w:tcPr>
            <w:tcW w:w="1260" w:type="dxa"/>
            <w:tcBorders>
              <w:top w:val="nil"/>
              <w:left w:val="nil"/>
              <w:bottom w:val="nil"/>
              <w:right w:val="nil"/>
            </w:tcBorders>
            <w:shd w:val="clear" w:color="auto" w:fill="auto"/>
            <w:noWrap/>
            <w:vAlign w:val="bottom"/>
            <w:hideMark/>
          </w:tcPr>
          <w:p w14:paraId="317F85EC" w14:textId="432E390A"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5F4F0135" wp14:editId="74EE4084">
                  <wp:extent cx="182880" cy="182880"/>
                  <wp:effectExtent l="0" t="0" r="7620" b="762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0441862E"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nil"/>
              <w:right w:val="nil"/>
            </w:tcBorders>
            <w:shd w:val="clear" w:color="auto" w:fill="auto"/>
            <w:noWrap/>
            <w:vAlign w:val="bottom"/>
            <w:hideMark/>
          </w:tcPr>
          <w:p w14:paraId="60C5453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11/19/2023</w:t>
            </w:r>
          </w:p>
        </w:tc>
        <w:tc>
          <w:tcPr>
            <w:tcW w:w="2430" w:type="dxa"/>
            <w:tcBorders>
              <w:top w:val="nil"/>
              <w:left w:val="nil"/>
              <w:bottom w:val="nil"/>
              <w:right w:val="nil"/>
            </w:tcBorders>
            <w:shd w:val="clear" w:color="auto" w:fill="auto"/>
            <w:noWrap/>
            <w:vAlign w:val="bottom"/>
            <w:hideMark/>
          </w:tcPr>
          <w:p w14:paraId="0AFD12CB"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3:0</w:t>
            </w:r>
          </w:p>
        </w:tc>
        <w:tc>
          <w:tcPr>
            <w:tcW w:w="1452" w:type="dxa"/>
            <w:tcBorders>
              <w:top w:val="nil"/>
              <w:left w:val="nil"/>
              <w:bottom w:val="nil"/>
              <w:right w:val="nil"/>
            </w:tcBorders>
            <w:shd w:val="clear" w:color="auto" w:fill="auto"/>
            <w:noWrap/>
            <w:vAlign w:val="bottom"/>
            <w:hideMark/>
          </w:tcPr>
          <w:p w14:paraId="29C6B7F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2023FA107</w:t>
            </w:r>
          </w:p>
        </w:tc>
        <w:tc>
          <w:tcPr>
            <w:tcW w:w="1203" w:type="dxa"/>
            <w:tcBorders>
              <w:top w:val="nil"/>
              <w:left w:val="nil"/>
              <w:bottom w:val="nil"/>
              <w:right w:val="nil"/>
            </w:tcBorders>
            <w:shd w:val="clear" w:color="auto" w:fill="auto"/>
            <w:noWrap/>
            <w:vAlign w:val="bottom"/>
            <w:hideMark/>
          </w:tcPr>
          <w:p w14:paraId="478D07E7"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0874FC18"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538573</w:t>
            </w:r>
          </w:p>
        </w:tc>
        <w:tc>
          <w:tcPr>
            <w:tcW w:w="1140" w:type="dxa"/>
            <w:tcBorders>
              <w:top w:val="nil"/>
              <w:left w:val="nil"/>
              <w:bottom w:val="nil"/>
              <w:right w:val="nil"/>
            </w:tcBorders>
            <w:shd w:val="clear" w:color="auto" w:fill="auto"/>
            <w:noWrap/>
            <w:vAlign w:val="bottom"/>
            <w:hideMark/>
          </w:tcPr>
          <w:p w14:paraId="0AF7C9A9"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4510646</w:t>
            </w:r>
          </w:p>
        </w:tc>
        <w:tc>
          <w:tcPr>
            <w:tcW w:w="1815" w:type="dxa"/>
            <w:tcBorders>
              <w:top w:val="nil"/>
              <w:left w:val="nil"/>
              <w:bottom w:val="nil"/>
              <w:right w:val="nil"/>
            </w:tcBorders>
            <w:shd w:val="clear" w:color="auto" w:fill="auto"/>
            <w:noWrap/>
            <w:vAlign w:val="bottom"/>
            <w:hideMark/>
          </w:tcPr>
          <w:p w14:paraId="5F0020E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255F3F" w:rsidRPr="005F6C07" w14:paraId="3966D7FC" w14:textId="77777777" w:rsidTr="00255F3F">
        <w:trPr>
          <w:trHeight w:val="287"/>
        </w:trPr>
        <w:tc>
          <w:tcPr>
            <w:tcW w:w="1260" w:type="dxa"/>
            <w:tcBorders>
              <w:top w:val="nil"/>
              <w:left w:val="nil"/>
              <w:right w:val="nil"/>
            </w:tcBorders>
            <w:shd w:val="clear" w:color="auto" w:fill="auto"/>
            <w:noWrap/>
            <w:vAlign w:val="bottom"/>
            <w:hideMark/>
          </w:tcPr>
          <w:p w14:paraId="374CBD3E" w14:textId="5A8D2B7B"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4CA00B2" wp14:editId="0489A5E7">
                  <wp:extent cx="182880" cy="182880"/>
                  <wp:effectExtent l="0" t="0" r="7620" b="7620"/>
                  <wp:docPr id="3444" name="Picture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1604B7F0"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right w:val="nil"/>
            </w:tcBorders>
            <w:shd w:val="clear" w:color="auto" w:fill="auto"/>
            <w:noWrap/>
            <w:vAlign w:val="bottom"/>
            <w:hideMark/>
          </w:tcPr>
          <w:p w14:paraId="4E111F72"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11/20/2023</w:t>
            </w:r>
          </w:p>
        </w:tc>
        <w:tc>
          <w:tcPr>
            <w:tcW w:w="2430" w:type="dxa"/>
            <w:tcBorders>
              <w:top w:val="nil"/>
              <w:left w:val="nil"/>
              <w:right w:val="nil"/>
            </w:tcBorders>
            <w:shd w:val="clear" w:color="auto" w:fill="auto"/>
            <w:noWrap/>
            <w:vAlign w:val="bottom"/>
            <w:hideMark/>
          </w:tcPr>
          <w:p w14:paraId="01F0272B"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right w:val="nil"/>
            </w:tcBorders>
            <w:shd w:val="clear" w:color="auto" w:fill="auto"/>
            <w:noWrap/>
            <w:vAlign w:val="bottom"/>
            <w:hideMark/>
          </w:tcPr>
          <w:p w14:paraId="751B4C6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2023FA110</w:t>
            </w:r>
          </w:p>
        </w:tc>
        <w:tc>
          <w:tcPr>
            <w:tcW w:w="1203" w:type="dxa"/>
            <w:tcBorders>
              <w:top w:val="nil"/>
              <w:left w:val="nil"/>
              <w:right w:val="nil"/>
            </w:tcBorders>
            <w:shd w:val="clear" w:color="auto" w:fill="auto"/>
            <w:noWrap/>
            <w:vAlign w:val="bottom"/>
            <w:hideMark/>
          </w:tcPr>
          <w:p w14:paraId="334FC718"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right w:val="nil"/>
            </w:tcBorders>
            <w:shd w:val="clear" w:color="auto" w:fill="auto"/>
            <w:noWrap/>
            <w:vAlign w:val="bottom"/>
            <w:hideMark/>
          </w:tcPr>
          <w:p w14:paraId="1695B7DE"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536373</w:t>
            </w:r>
          </w:p>
        </w:tc>
        <w:tc>
          <w:tcPr>
            <w:tcW w:w="1140" w:type="dxa"/>
            <w:tcBorders>
              <w:top w:val="nil"/>
              <w:left w:val="nil"/>
              <w:right w:val="nil"/>
            </w:tcBorders>
            <w:shd w:val="clear" w:color="auto" w:fill="auto"/>
            <w:noWrap/>
            <w:vAlign w:val="bottom"/>
            <w:hideMark/>
          </w:tcPr>
          <w:p w14:paraId="08BB7274"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4511411</w:t>
            </w:r>
          </w:p>
        </w:tc>
        <w:tc>
          <w:tcPr>
            <w:tcW w:w="1815" w:type="dxa"/>
            <w:tcBorders>
              <w:top w:val="nil"/>
              <w:left w:val="nil"/>
              <w:right w:val="nil"/>
            </w:tcBorders>
            <w:shd w:val="clear" w:color="auto" w:fill="auto"/>
            <w:noWrap/>
            <w:vAlign w:val="bottom"/>
            <w:hideMark/>
          </w:tcPr>
          <w:p w14:paraId="1A228577"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255F3F" w:rsidRPr="005F6C07" w14:paraId="2FED0657" w14:textId="77777777" w:rsidTr="00255F3F">
        <w:trPr>
          <w:trHeight w:val="287"/>
        </w:trPr>
        <w:tc>
          <w:tcPr>
            <w:tcW w:w="1260" w:type="dxa"/>
            <w:tcBorders>
              <w:top w:val="nil"/>
              <w:left w:val="nil"/>
              <w:bottom w:val="single" w:sz="8" w:space="0" w:color="auto"/>
              <w:right w:val="nil"/>
            </w:tcBorders>
            <w:shd w:val="clear" w:color="auto" w:fill="auto"/>
            <w:noWrap/>
            <w:vAlign w:val="bottom"/>
            <w:hideMark/>
          </w:tcPr>
          <w:p w14:paraId="3978A967" w14:textId="5738E24C" w:rsidR="00D13AD4" w:rsidRPr="005F6C07" w:rsidRDefault="005669A5"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3C4E64B6" wp14:editId="267A718F">
                  <wp:extent cx="182880" cy="182880"/>
                  <wp:effectExtent l="0" t="0" r="7620" b="7620"/>
                  <wp:docPr id="3443" name="Picture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59">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65079980"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23B-66</w:t>
            </w:r>
          </w:p>
        </w:tc>
        <w:tc>
          <w:tcPr>
            <w:tcW w:w="1350" w:type="dxa"/>
            <w:tcBorders>
              <w:top w:val="nil"/>
              <w:left w:val="nil"/>
              <w:bottom w:val="single" w:sz="8" w:space="0" w:color="auto"/>
              <w:right w:val="nil"/>
            </w:tcBorders>
            <w:shd w:val="clear" w:color="auto" w:fill="auto"/>
            <w:noWrap/>
            <w:vAlign w:val="bottom"/>
            <w:hideMark/>
          </w:tcPr>
          <w:p w14:paraId="6F98AF78"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11/21/2023</w:t>
            </w:r>
          </w:p>
        </w:tc>
        <w:tc>
          <w:tcPr>
            <w:tcW w:w="2430" w:type="dxa"/>
            <w:tcBorders>
              <w:top w:val="nil"/>
              <w:left w:val="nil"/>
              <w:bottom w:val="single" w:sz="8" w:space="0" w:color="auto"/>
              <w:right w:val="nil"/>
            </w:tcBorders>
            <w:shd w:val="clear" w:color="auto" w:fill="auto"/>
            <w:noWrap/>
            <w:vAlign w:val="bottom"/>
            <w:hideMark/>
          </w:tcPr>
          <w:p w14:paraId="4F9084FB"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5:1</w:t>
            </w:r>
          </w:p>
        </w:tc>
        <w:tc>
          <w:tcPr>
            <w:tcW w:w="1452" w:type="dxa"/>
            <w:tcBorders>
              <w:top w:val="nil"/>
              <w:left w:val="nil"/>
              <w:bottom w:val="single" w:sz="8" w:space="0" w:color="auto"/>
              <w:right w:val="nil"/>
            </w:tcBorders>
            <w:shd w:val="clear" w:color="auto" w:fill="auto"/>
            <w:noWrap/>
            <w:vAlign w:val="bottom"/>
            <w:hideMark/>
          </w:tcPr>
          <w:p w14:paraId="764A6AB8"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2023FA111</w:t>
            </w:r>
          </w:p>
        </w:tc>
        <w:tc>
          <w:tcPr>
            <w:tcW w:w="1203" w:type="dxa"/>
            <w:tcBorders>
              <w:top w:val="nil"/>
              <w:left w:val="nil"/>
              <w:bottom w:val="single" w:sz="8" w:space="0" w:color="auto"/>
              <w:right w:val="nil"/>
            </w:tcBorders>
            <w:shd w:val="clear" w:color="auto" w:fill="auto"/>
            <w:noWrap/>
            <w:vAlign w:val="bottom"/>
            <w:hideMark/>
          </w:tcPr>
          <w:p w14:paraId="1FED175F"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69</w:t>
            </w:r>
          </w:p>
        </w:tc>
        <w:tc>
          <w:tcPr>
            <w:tcW w:w="1140" w:type="dxa"/>
            <w:tcBorders>
              <w:top w:val="nil"/>
              <w:left w:val="nil"/>
              <w:bottom w:val="single" w:sz="8" w:space="0" w:color="auto"/>
              <w:right w:val="nil"/>
            </w:tcBorders>
            <w:shd w:val="clear" w:color="auto" w:fill="auto"/>
            <w:noWrap/>
            <w:vAlign w:val="bottom"/>
            <w:hideMark/>
          </w:tcPr>
          <w:p w14:paraId="65A65B2C"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538219</w:t>
            </w:r>
          </w:p>
        </w:tc>
        <w:tc>
          <w:tcPr>
            <w:tcW w:w="1140" w:type="dxa"/>
            <w:tcBorders>
              <w:top w:val="nil"/>
              <w:left w:val="nil"/>
              <w:bottom w:val="single" w:sz="8" w:space="0" w:color="auto"/>
              <w:right w:val="nil"/>
            </w:tcBorders>
            <w:shd w:val="clear" w:color="auto" w:fill="auto"/>
            <w:noWrap/>
            <w:vAlign w:val="bottom"/>
            <w:hideMark/>
          </w:tcPr>
          <w:p w14:paraId="3A0481A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4511423</w:t>
            </w:r>
          </w:p>
        </w:tc>
        <w:tc>
          <w:tcPr>
            <w:tcW w:w="1815" w:type="dxa"/>
            <w:tcBorders>
              <w:top w:val="nil"/>
              <w:left w:val="nil"/>
              <w:bottom w:val="single" w:sz="8" w:space="0" w:color="auto"/>
              <w:right w:val="nil"/>
            </w:tcBorders>
            <w:shd w:val="clear" w:color="auto" w:fill="auto"/>
            <w:noWrap/>
            <w:vAlign w:val="bottom"/>
            <w:hideMark/>
          </w:tcPr>
          <w:p w14:paraId="59EE8EE6" w14:textId="77777777" w:rsidR="00D13AD4" w:rsidRPr="005F6C07" w:rsidRDefault="00D13AD4" w:rsidP="005669A5">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78FD6B54" w14:textId="77777777" w:rsidR="00D13AD4" w:rsidRPr="005F6C07" w:rsidRDefault="00D13AD4" w:rsidP="00F65B6C">
      <w:pPr>
        <w:spacing w:after="0"/>
        <w:jc w:val="both"/>
        <w:rPr>
          <w:rFonts w:ascii="Times New Roman" w:hAnsi="Times New Roman" w:cs="Times New Roman"/>
          <w:sz w:val="24"/>
          <w:szCs w:val="24"/>
        </w:rPr>
      </w:pPr>
    </w:p>
    <w:p w14:paraId="48148BED" w14:textId="3759A57C" w:rsidR="00BE2694" w:rsidRPr="005F6C07" w:rsidRDefault="00BE2694" w:rsidP="00BE2694">
      <w:pPr>
        <w:spacing w:after="0"/>
        <w:jc w:val="both"/>
        <w:rPr>
          <w:rFonts w:ascii="Times New Roman" w:hAnsi="Times New Roman" w:cs="Times New Roman"/>
          <w:sz w:val="24"/>
          <w:szCs w:val="24"/>
        </w:rPr>
      </w:pPr>
      <w:r w:rsidRPr="005F6C07">
        <w:rPr>
          <w:rFonts w:ascii="Times New Roman" w:eastAsia="Calibri" w:hAnsi="Times New Roman" w:cs="Times New Roman"/>
          <w:b/>
          <w:color w:val="000000"/>
          <w:sz w:val="24"/>
          <w:szCs w:val="24"/>
        </w:rPr>
        <w:t>Table B.</w:t>
      </w:r>
      <w:r w:rsidR="00F65B6C" w:rsidRPr="005F6C07">
        <w:rPr>
          <w:rFonts w:ascii="Times New Roman" w:eastAsia="Calibri" w:hAnsi="Times New Roman" w:cs="Times New Roman"/>
          <w:b/>
          <w:color w:val="000000"/>
          <w:sz w:val="24"/>
          <w:szCs w:val="24"/>
        </w:rPr>
        <w:t>13</w:t>
      </w:r>
      <w:r w:rsidRPr="005F6C07">
        <w:rPr>
          <w:rFonts w:ascii="Times New Roman" w:eastAsia="Calibri" w:hAnsi="Times New Roman" w:cs="Times New Roman"/>
          <w:b/>
          <w:color w:val="000000"/>
          <w:sz w:val="24"/>
          <w:szCs w:val="24"/>
        </w:rPr>
        <w:t xml:space="preserve">. </w:t>
      </w:r>
      <w:r w:rsidRPr="005F6C07">
        <w:rPr>
          <w:rFonts w:ascii="Times New Roman" w:eastAsia="Calibri" w:hAnsi="Times New Roman" w:cs="Times New Roman"/>
          <w:bCs/>
          <w:color w:val="000000"/>
          <w:sz w:val="24"/>
          <w:szCs w:val="24"/>
        </w:rPr>
        <w:t xml:space="preserve">Data for </w:t>
      </w:r>
      <w:r w:rsidR="00140C28" w:rsidRPr="005F6C07">
        <w:rPr>
          <w:rFonts w:ascii="Times New Roman" w:eastAsia="Calibri" w:hAnsi="Times New Roman" w:cs="Times New Roman"/>
          <w:bCs/>
          <w:color w:val="000000"/>
          <w:sz w:val="24"/>
          <w:szCs w:val="24"/>
        </w:rPr>
        <w:t xml:space="preserve">whooping </w:t>
      </w:r>
      <w:r w:rsidRPr="005F6C07">
        <w:rPr>
          <w:rFonts w:ascii="Times New Roman" w:eastAsia="Calibri" w:hAnsi="Times New Roman" w:cs="Times New Roman"/>
          <w:bCs/>
          <w:color w:val="000000"/>
          <w:sz w:val="24"/>
          <w:szCs w:val="24"/>
        </w:rPr>
        <w:t xml:space="preserve">crane group </w:t>
      </w:r>
      <w:r w:rsidR="00CD0449" w:rsidRPr="005F6C07">
        <w:rPr>
          <w:rFonts w:ascii="Times New Roman" w:eastAsia="Calibri" w:hAnsi="Times New Roman" w:cs="Times New Roman"/>
          <w:bCs/>
          <w:color w:val="000000"/>
          <w:sz w:val="24"/>
          <w:szCs w:val="24"/>
        </w:rPr>
        <w:t xml:space="preserve">USFWS ID </w:t>
      </w:r>
      <w:r w:rsidRPr="005F6C07">
        <w:rPr>
          <w:rFonts w:ascii="Times New Roman" w:eastAsia="Calibri" w:hAnsi="Times New Roman" w:cs="Times New Roman"/>
          <w:bCs/>
          <w:color w:val="000000"/>
          <w:sz w:val="24"/>
          <w:szCs w:val="24"/>
        </w:rPr>
        <w:t>23</w:t>
      </w:r>
      <w:r w:rsidR="008E453D" w:rsidRPr="005F6C07">
        <w:rPr>
          <w:rFonts w:ascii="Times New Roman" w:eastAsia="Calibri" w:hAnsi="Times New Roman" w:cs="Times New Roman"/>
          <w:bCs/>
          <w:color w:val="000000"/>
          <w:sz w:val="24"/>
          <w:szCs w:val="24"/>
        </w:rPr>
        <w:t>B</w:t>
      </w:r>
      <w:r w:rsidRPr="005F6C07">
        <w:rPr>
          <w:rFonts w:ascii="Times New Roman" w:eastAsia="Calibri" w:hAnsi="Times New Roman" w:cs="Times New Roman"/>
          <w:bCs/>
          <w:color w:val="000000"/>
          <w:sz w:val="24"/>
          <w:szCs w:val="24"/>
        </w:rPr>
        <w:t>-</w:t>
      </w:r>
      <w:r w:rsidR="008E453D" w:rsidRPr="005F6C07">
        <w:rPr>
          <w:rFonts w:ascii="Times New Roman" w:eastAsia="Calibri" w:hAnsi="Times New Roman" w:cs="Times New Roman"/>
          <w:bCs/>
          <w:color w:val="000000"/>
          <w:sz w:val="24"/>
          <w:szCs w:val="24"/>
        </w:rPr>
        <w:t>6</w:t>
      </w:r>
      <w:r w:rsidRPr="005F6C07">
        <w:rPr>
          <w:rFonts w:ascii="Times New Roman" w:eastAsia="Calibri" w:hAnsi="Times New Roman" w:cs="Times New Roman"/>
          <w:bCs/>
          <w:color w:val="000000"/>
          <w:sz w:val="24"/>
          <w:szCs w:val="24"/>
        </w:rPr>
        <w:t>7</w:t>
      </w:r>
      <w:r w:rsidRPr="005F6C07">
        <w:rPr>
          <w:rFonts w:ascii="Times New Roman" w:hAnsi="Times New Roman" w:cs="Times New Roman"/>
          <w:sz w:val="24"/>
          <w:szCs w:val="24"/>
        </w:rPr>
        <w:t>.</w:t>
      </w:r>
    </w:p>
    <w:tbl>
      <w:tblPr>
        <w:tblW w:w="12960" w:type="dxa"/>
        <w:tblLook w:val="04A0" w:firstRow="1" w:lastRow="0" w:firstColumn="1" w:lastColumn="0" w:noHBand="0" w:noVBand="1"/>
      </w:tblPr>
      <w:tblGrid>
        <w:gridCol w:w="1260"/>
        <w:gridCol w:w="1170"/>
        <w:gridCol w:w="1350"/>
        <w:gridCol w:w="2430"/>
        <w:gridCol w:w="1452"/>
        <w:gridCol w:w="1203"/>
        <w:gridCol w:w="1140"/>
        <w:gridCol w:w="1140"/>
        <w:gridCol w:w="1815"/>
      </w:tblGrid>
      <w:tr w:rsidR="008A1DF6" w:rsidRPr="005F6C07" w14:paraId="51760845" w14:textId="77777777" w:rsidTr="008A1DF6">
        <w:trPr>
          <w:trHeight w:val="827"/>
        </w:trPr>
        <w:tc>
          <w:tcPr>
            <w:tcW w:w="1260" w:type="dxa"/>
            <w:tcBorders>
              <w:top w:val="single" w:sz="8" w:space="0" w:color="auto"/>
              <w:left w:val="nil"/>
              <w:bottom w:val="single" w:sz="8" w:space="0" w:color="auto"/>
              <w:right w:val="nil"/>
            </w:tcBorders>
            <w:shd w:val="clear" w:color="auto" w:fill="auto"/>
            <w:vAlign w:val="center"/>
            <w:hideMark/>
          </w:tcPr>
          <w:p w14:paraId="48B98BF9" w14:textId="77777777" w:rsidR="00D13AD4" w:rsidRPr="005F6C07" w:rsidRDefault="00D13AD4"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Unique group icon</w:t>
            </w:r>
          </w:p>
        </w:tc>
        <w:tc>
          <w:tcPr>
            <w:tcW w:w="1170" w:type="dxa"/>
            <w:tcBorders>
              <w:top w:val="single" w:sz="8" w:space="0" w:color="auto"/>
              <w:left w:val="nil"/>
              <w:bottom w:val="single" w:sz="8" w:space="0" w:color="auto"/>
              <w:right w:val="nil"/>
            </w:tcBorders>
            <w:shd w:val="clear" w:color="auto" w:fill="auto"/>
            <w:noWrap/>
            <w:vAlign w:val="center"/>
            <w:hideMark/>
          </w:tcPr>
          <w:p w14:paraId="113BA0C2" w14:textId="77777777" w:rsidR="00D13AD4" w:rsidRPr="005F6C07" w:rsidRDefault="00D13AD4"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USFWS group ID</w:t>
            </w:r>
          </w:p>
        </w:tc>
        <w:tc>
          <w:tcPr>
            <w:tcW w:w="1350" w:type="dxa"/>
            <w:tcBorders>
              <w:top w:val="single" w:sz="8" w:space="0" w:color="auto"/>
              <w:left w:val="nil"/>
              <w:bottom w:val="single" w:sz="8" w:space="0" w:color="auto"/>
              <w:right w:val="nil"/>
            </w:tcBorders>
            <w:shd w:val="clear" w:color="auto" w:fill="auto"/>
            <w:noWrap/>
            <w:vAlign w:val="center"/>
            <w:hideMark/>
          </w:tcPr>
          <w:p w14:paraId="3792E906" w14:textId="77777777" w:rsidR="00D13AD4" w:rsidRPr="005F6C07" w:rsidRDefault="00D13AD4"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Date</w:t>
            </w:r>
          </w:p>
        </w:tc>
        <w:tc>
          <w:tcPr>
            <w:tcW w:w="2430" w:type="dxa"/>
            <w:tcBorders>
              <w:top w:val="single" w:sz="8" w:space="0" w:color="auto"/>
              <w:left w:val="nil"/>
              <w:bottom w:val="single" w:sz="8" w:space="0" w:color="auto"/>
              <w:right w:val="nil"/>
            </w:tcBorders>
            <w:shd w:val="clear" w:color="auto" w:fill="auto"/>
            <w:noWrap/>
            <w:vAlign w:val="center"/>
            <w:hideMark/>
          </w:tcPr>
          <w:p w14:paraId="1A026E03" w14:textId="77777777" w:rsidR="00D13AD4" w:rsidRPr="005F6C07" w:rsidRDefault="00D13AD4"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No. of whooping cranes (adults: juveniles)</w:t>
            </w:r>
          </w:p>
        </w:tc>
        <w:tc>
          <w:tcPr>
            <w:tcW w:w="1452" w:type="dxa"/>
            <w:tcBorders>
              <w:top w:val="single" w:sz="8" w:space="0" w:color="auto"/>
              <w:left w:val="nil"/>
              <w:bottom w:val="single" w:sz="8" w:space="0" w:color="auto"/>
              <w:right w:val="nil"/>
            </w:tcBorders>
            <w:shd w:val="clear" w:color="auto" w:fill="auto"/>
            <w:noWrap/>
            <w:vAlign w:val="center"/>
            <w:hideMark/>
          </w:tcPr>
          <w:p w14:paraId="6A4332F8" w14:textId="77777777" w:rsidR="00D13AD4" w:rsidRPr="005F6C07" w:rsidRDefault="00D13AD4"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PRRIP group ID</w:t>
            </w:r>
          </w:p>
        </w:tc>
        <w:tc>
          <w:tcPr>
            <w:tcW w:w="1203" w:type="dxa"/>
            <w:tcBorders>
              <w:top w:val="single" w:sz="8" w:space="0" w:color="auto"/>
              <w:left w:val="nil"/>
              <w:bottom w:val="single" w:sz="8" w:space="0" w:color="auto"/>
              <w:right w:val="nil"/>
            </w:tcBorders>
            <w:shd w:val="clear" w:color="auto" w:fill="auto"/>
            <w:noWrap/>
            <w:vAlign w:val="center"/>
            <w:hideMark/>
          </w:tcPr>
          <w:p w14:paraId="2F0731AE" w14:textId="77777777" w:rsidR="00D13AD4" w:rsidRPr="005F6C07" w:rsidRDefault="00D13AD4"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Use site no.</w:t>
            </w:r>
          </w:p>
        </w:tc>
        <w:tc>
          <w:tcPr>
            <w:tcW w:w="1140" w:type="dxa"/>
            <w:tcBorders>
              <w:top w:val="single" w:sz="8" w:space="0" w:color="auto"/>
              <w:left w:val="nil"/>
              <w:bottom w:val="single" w:sz="8" w:space="0" w:color="auto"/>
              <w:right w:val="nil"/>
            </w:tcBorders>
            <w:shd w:val="clear" w:color="auto" w:fill="auto"/>
            <w:noWrap/>
            <w:vAlign w:val="center"/>
            <w:hideMark/>
          </w:tcPr>
          <w:p w14:paraId="4209B508" w14:textId="77777777" w:rsidR="00D13AD4" w:rsidRPr="005F6C07" w:rsidRDefault="00D13AD4"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x</w:t>
            </w:r>
          </w:p>
        </w:tc>
        <w:tc>
          <w:tcPr>
            <w:tcW w:w="1140" w:type="dxa"/>
            <w:tcBorders>
              <w:top w:val="single" w:sz="8" w:space="0" w:color="auto"/>
              <w:left w:val="nil"/>
              <w:bottom w:val="single" w:sz="8" w:space="0" w:color="auto"/>
              <w:right w:val="nil"/>
            </w:tcBorders>
            <w:shd w:val="clear" w:color="auto" w:fill="auto"/>
            <w:noWrap/>
            <w:vAlign w:val="center"/>
            <w:hideMark/>
          </w:tcPr>
          <w:p w14:paraId="0972BF10" w14:textId="77777777" w:rsidR="00D13AD4" w:rsidRPr="005F6C07" w:rsidRDefault="00D13AD4"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UTM y</w:t>
            </w:r>
          </w:p>
        </w:tc>
        <w:tc>
          <w:tcPr>
            <w:tcW w:w="1815" w:type="dxa"/>
            <w:tcBorders>
              <w:top w:val="single" w:sz="8" w:space="0" w:color="auto"/>
              <w:left w:val="nil"/>
              <w:bottom w:val="single" w:sz="8" w:space="0" w:color="auto"/>
              <w:right w:val="nil"/>
            </w:tcBorders>
            <w:shd w:val="clear" w:color="auto" w:fill="auto"/>
            <w:noWrap/>
            <w:vAlign w:val="center"/>
            <w:hideMark/>
          </w:tcPr>
          <w:p w14:paraId="12188369" w14:textId="77777777" w:rsidR="00D13AD4" w:rsidRPr="005F6C07" w:rsidRDefault="00D13AD4"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color w:val="000000"/>
              </w:rPr>
              <w:t>Observation type</w:t>
            </w:r>
          </w:p>
        </w:tc>
      </w:tr>
      <w:tr w:rsidR="008A1DF6" w:rsidRPr="005F6C07" w14:paraId="3A5015A5" w14:textId="77777777" w:rsidTr="008A1DF6">
        <w:trPr>
          <w:trHeight w:val="287"/>
        </w:trPr>
        <w:tc>
          <w:tcPr>
            <w:tcW w:w="1260" w:type="dxa"/>
            <w:tcBorders>
              <w:top w:val="nil"/>
              <w:left w:val="nil"/>
              <w:bottom w:val="nil"/>
              <w:right w:val="nil"/>
            </w:tcBorders>
            <w:shd w:val="clear" w:color="auto" w:fill="auto"/>
            <w:noWrap/>
            <w:vAlign w:val="bottom"/>
            <w:hideMark/>
          </w:tcPr>
          <w:p w14:paraId="38281097" w14:textId="676EE9FC" w:rsidR="00D13AD4" w:rsidRPr="005F6C07" w:rsidRDefault="00813517" w:rsidP="008A1DF6">
            <w:pPr>
              <w:spacing w:after="0" w:line="240" w:lineRule="auto"/>
              <w:jc w:val="center"/>
              <w:rPr>
                <w:rFonts w:ascii="Times New Roman" w:eastAsia="Times New Roman" w:hAnsi="Times New Roman" w:cs="Times New Roman"/>
                <w:b/>
                <w:bCs/>
                <w:color w:val="000000"/>
              </w:rPr>
            </w:pPr>
            <w:r w:rsidRPr="005F6C07">
              <w:rPr>
                <w:rFonts w:ascii="Times New Roman" w:eastAsia="Times New Roman" w:hAnsi="Times New Roman" w:cs="Times New Roman"/>
                <w:b/>
                <w:bCs/>
                <w:noProof/>
                <w:color w:val="000000"/>
              </w:rPr>
              <w:drawing>
                <wp:inline distT="0" distB="0" distL="0" distR="0" wp14:anchorId="2513675D" wp14:editId="19671D66">
                  <wp:extent cx="182880" cy="182880"/>
                  <wp:effectExtent l="0" t="0" r="7620" b="762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74113C4E"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5443792A"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11/11/2023</w:t>
            </w:r>
          </w:p>
        </w:tc>
        <w:tc>
          <w:tcPr>
            <w:tcW w:w="2430" w:type="dxa"/>
            <w:tcBorders>
              <w:top w:val="nil"/>
              <w:left w:val="nil"/>
              <w:bottom w:val="nil"/>
              <w:right w:val="nil"/>
            </w:tcBorders>
            <w:shd w:val="clear" w:color="auto" w:fill="auto"/>
            <w:noWrap/>
            <w:vAlign w:val="bottom"/>
            <w:hideMark/>
          </w:tcPr>
          <w:p w14:paraId="3B8C31C6"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0C5E59E4"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2023FA76</w:t>
            </w:r>
          </w:p>
        </w:tc>
        <w:tc>
          <w:tcPr>
            <w:tcW w:w="1203" w:type="dxa"/>
            <w:tcBorders>
              <w:top w:val="nil"/>
              <w:left w:val="nil"/>
              <w:bottom w:val="nil"/>
              <w:right w:val="nil"/>
            </w:tcBorders>
            <w:shd w:val="clear" w:color="auto" w:fill="auto"/>
            <w:noWrap/>
            <w:vAlign w:val="bottom"/>
            <w:hideMark/>
          </w:tcPr>
          <w:p w14:paraId="1AAB34F4"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49</w:t>
            </w:r>
          </w:p>
        </w:tc>
        <w:tc>
          <w:tcPr>
            <w:tcW w:w="1140" w:type="dxa"/>
            <w:tcBorders>
              <w:top w:val="nil"/>
              <w:left w:val="nil"/>
              <w:bottom w:val="nil"/>
              <w:right w:val="nil"/>
            </w:tcBorders>
            <w:shd w:val="clear" w:color="auto" w:fill="auto"/>
            <w:noWrap/>
            <w:vAlign w:val="bottom"/>
            <w:hideMark/>
          </w:tcPr>
          <w:p w14:paraId="351B462A"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469381</w:t>
            </w:r>
          </w:p>
        </w:tc>
        <w:tc>
          <w:tcPr>
            <w:tcW w:w="1140" w:type="dxa"/>
            <w:tcBorders>
              <w:top w:val="nil"/>
              <w:left w:val="nil"/>
              <w:bottom w:val="nil"/>
              <w:right w:val="nil"/>
            </w:tcBorders>
            <w:shd w:val="clear" w:color="auto" w:fill="auto"/>
            <w:noWrap/>
            <w:vAlign w:val="bottom"/>
            <w:hideMark/>
          </w:tcPr>
          <w:p w14:paraId="725F84B5"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4503830</w:t>
            </w:r>
          </w:p>
        </w:tc>
        <w:tc>
          <w:tcPr>
            <w:tcW w:w="1815" w:type="dxa"/>
            <w:tcBorders>
              <w:top w:val="nil"/>
              <w:left w:val="nil"/>
              <w:bottom w:val="nil"/>
              <w:right w:val="nil"/>
            </w:tcBorders>
            <w:shd w:val="clear" w:color="auto" w:fill="auto"/>
            <w:noWrap/>
            <w:vAlign w:val="bottom"/>
            <w:hideMark/>
          </w:tcPr>
          <w:p w14:paraId="55731095"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1DF6" w:rsidRPr="005F6C07" w14:paraId="748CFE67" w14:textId="77777777" w:rsidTr="008A1DF6">
        <w:trPr>
          <w:trHeight w:val="287"/>
        </w:trPr>
        <w:tc>
          <w:tcPr>
            <w:tcW w:w="1260" w:type="dxa"/>
            <w:tcBorders>
              <w:top w:val="nil"/>
              <w:left w:val="nil"/>
              <w:bottom w:val="nil"/>
              <w:right w:val="nil"/>
            </w:tcBorders>
            <w:shd w:val="clear" w:color="auto" w:fill="auto"/>
            <w:noWrap/>
            <w:vAlign w:val="bottom"/>
            <w:hideMark/>
          </w:tcPr>
          <w:p w14:paraId="2D5B3BE6" w14:textId="3C2DCEB7" w:rsidR="00D13AD4" w:rsidRPr="005F6C07" w:rsidRDefault="008A1DF6"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446015E0" wp14:editId="35341295">
                  <wp:extent cx="182880" cy="182880"/>
                  <wp:effectExtent l="0" t="0" r="7620" b="7620"/>
                  <wp:docPr id="3452"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2015C20B"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7DC1F184"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11/13/2023</w:t>
            </w:r>
          </w:p>
        </w:tc>
        <w:tc>
          <w:tcPr>
            <w:tcW w:w="2430" w:type="dxa"/>
            <w:tcBorders>
              <w:top w:val="nil"/>
              <w:left w:val="nil"/>
              <w:bottom w:val="nil"/>
              <w:right w:val="nil"/>
            </w:tcBorders>
            <w:shd w:val="clear" w:color="auto" w:fill="auto"/>
            <w:noWrap/>
            <w:vAlign w:val="bottom"/>
            <w:hideMark/>
          </w:tcPr>
          <w:p w14:paraId="145B46C6"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0CB6CA1D"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2023FA81</w:t>
            </w:r>
          </w:p>
        </w:tc>
        <w:tc>
          <w:tcPr>
            <w:tcW w:w="1203" w:type="dxa"/>
            <w:tcBorders>
              <w:top w:val="nil"/>
              <w:left w:val="nil"/>
              <w:bottom w:val="nil"/>
              <w:right w:val="nil"/>
            </w:tcBorders>
            <w:shd w:val="clear" w:color="auto" w:fill="auto"/>
            <w:noWrap/>
            <w:vAlign w:val="bottom"/>
            <w:hideMark/>
          </w:tcPr>
          <w:p w14:paraId="5B746624"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Corn</w:t>
            </w:r>
          </w:p>
        </w:tc>
        <w:tc>
          <w:tcPr>
            <w:tcW w:w="1140" w:type="dxa"/>
            <w:tcBorders>
              <w:top w:val="nil"/>
              <w:left w:val="nil"/>
              <w:bottom w:val="nil"/>
              <w:right w:val="nil"/>
            </w:tcBorders>
            <w:shd w:val="clear" w:color="auto" w:fill="auto"/>
            <w:noWrap/>
            <w:vAlign w:val="bottom"/>
            <w:hideMark/>
          </w:tcPr>
          <w:p w14:paraId="1B7F6858"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475460</w:t>
            </w:r>
          </w:p>
        </w:tc>
        <w:tc>
          <w:tcPr>
            <w:tcW w:w="1140" w:type="dxa"/>
            <w:tcBorders>
              <w:top w:val="nil"/>
              <w:left w:val="nil"/>
              <w:bottom w:val="nil"/>
              <w:right w:val="nil"/>
            </w:tcBorders>
            <w:shd w:val="clear" w:color="auto" w:fill="auto"/>
            <w:noWrap/>
            <w:vAlign w:val="bottom"/>
            <w:hideMark/>
          </w:tcPr>
          <w:p w14:paraId="01D2B5B7"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4500397</w:t>
            </w:r>
          </w:p>
        </w:tc>
        <w:tc>
          <w:tcPr>
            <w:tcW w:w="1815" w:type="dxa"/>
            <w:tcBorders>
              <w:top w:val="nil"/>
              <w:left w:val="nil"/>
              <w:bottom w:val="nil"/>
              <w:right w:val="nil"/>
            </w:tcBorders>
            <w:shd w:val="clear" w:color="auto" w:fill="auto"/>
            <w:noWrap/>
            <w:vAlign w:val="bottom"/>
            <w:hideMark/>
          </w:tcPr>
          <w:p w14:paraId="0B91D45F"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Opp-Ground</w:t>
            </w:r>
          </w:p>
        </w:tc>
      </w:tr>
      <w:tr w:rsidR="008A1DF6" w:rsidRPr="005F6C07" w14:paraId="4BD78A6C" w14:textId="77777777" w:rsidTr="008A1DF6">
        <w:trPr>
          <w:trHeight w:val="287"/>
        </w:trPr>
        <w:tc>
          <w:tcPr>
            <w:tcW w:w="1260" w:type="dxa"/>
            <w:tcBorders>
              <w:top w:val="nil"/>
              <w:left w:val="nil"/>
              <w:bottom w:val="nil"/>
              <w:right w:val="nil"/>
            </w:tcBorders>
            <w:shd w:val="clear" w:color="auto" w:fill="auto"/>
            <w:noWrap/>
            <w:vAlign w:val="bottom"/>
            <w:hideMark/>
          </w:tcPr>
          <w:p w14:paraId="6008A799" w14:textId="04CE6123" w:rsidR="00D13AD4" w:rsidRPr="005F6C07" w:rsidRDefault="008A1DF6"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C711CC1" wp14:editId="1A691C4A">
                  <wp:extent cx="182880" cy="182880"/>
                  <wp:effectExtent l="0" t="0" r="7620" b="7620"/>
                  <wp:docPr id="3453" name="Picture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471282C1"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2C2F0EB7"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11/14/2023</w:t>
            </w:r>
          </w:p>
        </w:tc>
        <w:tc>
          <w:tcPr>
            <w:tcW w:w="2430" w:type="dxa"/>
            <w:tcBorders>
              <w:top w:val="nil"/>
              <w:left w:val="nil"/>
              <w:bottom w:val="nil"/>
              <w:right w:val="nil"/>
            </w:tcBorders>
            <w:shd w:val="clear" w:color="auto" w:fill="auto"/>
            <w:noWrap/>
            <w:vAlign w:val="bottom"/>
            <w:hideMark/>
          </w:tcPr>
          <w:p w14:paraId="24544BD6"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50EE23E9"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2023FA90</w:t>
            </w:r>
          </w:p>
        </w:tc>
        <w:tc>
          <w:tcPr>
            <w:tcW w:w="1203" w:type="dxa"/>
            <w:tcBorders>
              <w:top w:val="nil"/>
              <w:left w:val="nil"/>
              <w:bottom w:val="nil"/>
              <w:right w:val="nil"/>
            </w:tcBorders>
            <w:shd w:val="clear" w:color="auto" w:fill="auto"/>
            <w:noWrap/>
            <w:vAlign w:val="bottom"/>
            <w:hideMark/>
          </w:tcPr>
          <w:p w14:paraId="5AE4934F"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AIR</w:t>
            </w:r>
          </w:p>
        </w:tc>
        <w:tc>
          <w:tcPr>
            <w:tcW w:w="1140" w:type="dxa"/>
            <w:tcBorders>
              <w:top w:val="nil"/>
              <w:left w:val="nil"/>
              <w:bottom w:val="nil"/>
              <w:right w:val="nil"/>
            </w:tcBorders>
            <w:shd w:val="clear" w:color="auto" w:fill="auto"/>
            <w:noWrap/>
            <w:vAlign w:val="bottom"/>
            <w:hideMark/>
          </w:tcPr>
          <w:p w14:paraId="0DF42C99"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468890</w:t>
            </w:r>
          </w:p>
        </w:tc>
        <w:tc>
          <w:tcPr>
            <w:tcW w:w="1140" w:type="dxa"/>
            <w:tcBorders>
              <w:top w:val="nil"/>
              <w:left w:val="nil"/>
              <w:bottom w:val="nil"/>
              <w:right w:val="nil"/>
            </w:tcBorders>
            <w:shd w:val="clear" w:color="auto" w:fill="auto"/>
            <w:noWrap/>
            <w:vAlign w:val="bottom"/>
            <w:hideMark/>
          </w:tcPr>
          <w:p w14:paraId="6B5F9676"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4503511</w:t>
            </w:r>
          </w:p>
        </w:tc>
        <w:tc>
          <w:tcPr>
            <w:tcW w:w="1815" w:type="dxa"/>
            <w:tcBorders>
              <w:top w:val="nil"/>
              <w:left w:val="nil"/>
              <w:bottom w:val="nil"/>
              <w:right w:val="nil"/>
            </w:tcBorders>
            <w:shd w:val="clear" w:color="auto" w:fill="auto"/>
            <w:noWrap/>
            <w:vAlign w:val="bottom"/>
            <w:hideMark/>
          </w:tcPr>
          <w:p w14:paraId="4D1C2580"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1DF6" w:rsidRPr="005F6C07" w14:paraId="2694E9EC" w14:textId="77777777" w:rsidTr="008A1DF6">
        <w:trPr>
          <w:trHeight w:val="287"/>
        </w:trPr>
        <w:tc>
          <w:tcPr>
            <w:tcW w:w="1260" w:type="dxa"/>
            <w:tcBorders>
              <w:top w:val="nil"/>
              <w:left w:val="nil"/>
              <w:bottom w:val="nil"/>
              <w:right w:val="nil"/>
            </w:tcBorders>
            <w:shd w:val="clear" w:color="auto" w:fill="auto"/>
            <w:noWrap/>
            <w:vAlign w:val="bottom"/>
            <w:hideMark/>
          </w:tcPr>
          <w:p w14:paraId="26E632CB" w14:textId="71C7DBA9" w:rsidR="00D13AD4" w:rsidRPr="005F6C07" w:rsidRDefault="008A1DF6"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1B42E380" wp14:editId="701E57C6">
                  <wp:extent cx="182880" cy="182880"/>
                  <wp:effectExtent l="0" t="0" r="7620" b="7620"/>
                  <wp:docPr id="3454" name="Picture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68375C40"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2EDB0088"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11/15/2023</w:t>
            </w:r>
          </w:p>
        </w:tc>
        <w:tc>
          <w:tcPr>
            <w:tcW w:w="2430" w:type="dxa"/>
            <w:tcBorders>
              <w:top w:val="nil"/>
              <w:left w:val="nil"/>
              <w:bottom w:val="nil"/>
              <w:right w:val="nil"/>
            </w:tcBorders>
            <w:shd w:val="clear" w:color="auto" w:fill="auto"/>
            <w:noWrap/>
            <w:vAlign w:val="bottom"/>
            <w:hideMark/>
          </w:tcPr>
          <w:p w14:paraId="22B02FDC"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5C28C537"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2023FA91</w:t>
            </w:r>
          </w:p>
        </w:tc>
        <w:tc>
          <w:tcPr>
            <w:tcW w:w="1203" w:type="dxa"/>
            <w:tcBorders>
              <w:top w:val="nil"/>
              <w:left w:val="nil"/>
              <w:bottom w:val="nil"/>
              <w:right w:val="nil"/>
            </w:tcBorders>
            <w:shd w:val="clear" w:color="auto" w:fill="auto"/>
            <w:noWrap/>
            <w:vAlign w:val="bottom"/>
            <w:hideMark/>
          </w:tcPr>
          <w:p w14:paraId="2322B4F6"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57</w:t>
            </w:r>
          </w:p>
        </w:tc>
        <w:tc>
          <w:tcPr>
            <w:tcW w:w="1140" w:type="dxa"/>
            <w:tcBorders>
              <w:top w:val="nil"/>
              <w:left w:val="nil"/>
              <w:bottom w:val="nil"/>
              <w:right w:val="nil"/>
            </w:tcBorders>
            <w:shd w:val="clear" w:color="auto" w:fill="auto"/>
            <w:noWrap/>
            <w:vAlign w:val="bottom"/>
            <w:hideMark/>
          </w:tcPr>
          <w:p w14:paraId="0584FD04"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469516</w:t>
            </w:r>
          </w:p>
        </w:tc>
        <w:tc>
          <w:tcPr>
            <w:tcW w:w="1140" w:type="dxa"/>
            <w:tcBorders>
              <w:top w:val="nil"/>
              <w:left w:val="nil"/>
              <w:bottom w:val="nil"/>
              <w:right w:val="nil"/>
            </w:tcBorders>
            <w:shd w:val="clear" w:color="auto" w:fill="auto"/>
            <w:noWrap/>
            <w:vAlign w:val="bottom"/>
            <w:hideMark/>
          </w:tcPr>
          <w:p w14:paraId="59EB260B"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4503849</w:t>
            </w:r>
          </w:p>
        </w:tc>
        <w:tc>
          <w:tcPr>
            <w:tcW w:w="1815" w:type="dxa"/>
            <w:tcBorders>
              <w:top w:val="nil"/>
              <w:left w:val="nil"/>
              <w:bottom w:val="nil"/>
              <w:right w:val="nil"/>
            </w:tcBorders>
            <w:shd w:val="clear" w:color="auto" w:fill="auto"/>
            <w:noWrap/>
            <w:vAlign w:val="bottom"/>
            <w:hideMark/>
          </w:tcPr>
          <w:p w14:paraId="2D1F588D"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1DF6" w:rsidRPr="005F6C07" w14:paraId="6DE1048E" w14:textId="77777777" w:rsidTr="008A1DF6">
        <w:trPr>
          <w:trHeight w:val="287"/>
        </w:trPr>
        <w:tc>
          <w:tcPr>
            <w:tcW w:w="1260" w:type="dxa"/>
            <w:tcBorders>
              <w:top w:val="nil"/>
              <w:left w:val="nil"/>
              <w:bottom w:val="nil"/>
              <w:right w:val="nil"/>
            </w:tcBorders>
            <w:shd w:val="clear" w:color="auto" w:fill="auto"/>
            <w:noWrap/>
            <w:vAlign w:val="bottom"/>
            <w:hideMark/>
          </w:tcPr>
          <w:p w14:paraId="39DECE43" w14:textId="579B91C3" w:rsidR="00D13AD4" w:rsidRPr="005F6C07" w:rsidRDefault="008A1DF6"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0633D26A" wp14:editId="0D1BE78E">
                  <wp:extent cx="182880" cy="182880"/>
                  <wp:effectExtent l="0" t="0" r="7620" b="7620"/>
                  <wp:docPr id="3455" name="Picture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nil"/>
              <w:right w:val="nil"/>
            </w:tcBorders>
            <w:shd w:val="clear" w:color="auto" w:fill="auto"/>
            <w:noWrap/>
            <w:vAlign w:val="bottom"/>
            <w:hideMark/>
          </w:tcPr>
          <w:p w14:paraId="339BBDC7"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50" w:type="dxa"/>
            <w:tcBorders>
              <w:top w:val="nil"/>
              <w:left w:val="nil"/>
              <w:bottom w:val="nil"/>
              <w:right w:val="nil"/>
            </w:tcBorders>
            <w:shd w:val="clear" w:color="auto" w:fill="auto"/>
            <w:noWrap/>
            <w:vAlign w:val="bottom"/>
            <w:hideMark/>
          </w:tcPr>
          <w:p w14:paraId="78CC422C"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11/16/2023</w:t>
            </w:r>
          </w:p>
        </w:tc>
        <w:tc>
          <w:tcPr>
            <w:tcW w:w="2430" w:type="dxa"/>
            <w:tcBorders>
              <w:top w:val="nil"/>
              <w:left w:val="nil"/>
              <w:bottom w:val="nil"/>
              <w:right w:val="nil"/>
            </w:tcBorders>
            <w:shd w:val="clear" w:color="auto" w:fill="auto"/>
            <w:noWrap/>
            <w:vAlign w:val="bottom"/>
            <w:hideMark/>
          </w:tcPr>
          <w:p w14:paraId="4F138BBE"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nil"/>
              <w:right w:val="nil"/>
            </w:tcBorders>
            <w:shd w:val="clear" w:color="auto" w:fill="auto"/>
            <w:noWrap/>
            <w:vAlign w:val="bottom"/>
            <w:hideMark/>
          </w:tcPr>
          <w:p w14:paraId="3BE4D84F"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2023FA95</w:t>
            </w:r>
          </w:p>
        </w:tc>
        <w:tc>
          <w:tcPr>
            <w:tcW w:w="1203" w:type="dxa"/>
            <w:tcBorders>
              <w:top w:val="nil"/>
              <w:left w:val="nil"/>
              <w:bottom w:val="nil"/>
              <w:right w:val="nil"/>
            </w:tcBorders>
            <w:shd w:val="clear" w:color="auto" w:fill="auto"/>
            <w:noWrap/>
            <w:vAlign w:val="bottom"/>
            <w:hideMark/>
          </w:tcPr>
          <w:p w14:paraId="554B11D6"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57</w:t>
            </w:r>
          </w:p>
        </w:tc>
        <w:tc>
          <w:tcPr>
            <w:tcW w:w="1140" w:type="dxa"/>
            <w:tcBorders>
              <w:top w:val="nil"/>
              <w:left w:val="nil"/>
              <w:bottom w:val="nil"/>
              <w:right w:val="nil"/>
            </w:tcBorders>
            <w:shd w:val="clear" w:color="auto" w:fill="auto"/>
            <w:noWrap/>
            <w:vAlign w:val="bottom"/>
            <w:hideMark/>
          </w:tcPr>
          <w:p w14:paraId="3BF80EFE"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469516</w:t>
            </w:r>
          </w:p>
        </w:tc>
        <w:tc>
          <w:tcPr>
            <w:tcW w:w="1140" w:type="dxa"/>
            <w:tcBorders>
              <w:top w:val="nil"/>
              <w:left w:val="nil"/>
              <w:bottom w:val="nil"/>
              <w:right w:val="nil"/>
            </w:tcBorders>
            <w:shd w:val="clear" w:color="auto" w:fill="auto"/>
            <w:noWrap/>
            <w:vAlign w:val="bottom"/>
            <w:hideMark/>
          </w:tcPr>
          <w:p w14:paraId="3663EE5B"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4503849</w:t>
            </w:r>
          </w:p>
        </w:tc>
        <w:tc>
          <w:tcPr>
            <w:tcW w:w="1815" w:type="dxa"/>
            <w:tcBorders>
              <w:top w:val="nil"/>
              <w:left w:val="nil"/>
              <w:bottom w:val="nil"/>
              <w:right w:val="nil"/>
            </w:tcBorders>
            <w:shd w:val="clear" w:color="auto" w:fill="auto"/>
            <w:noWrap/>
            <w:vAlign w:val="bottom"/>
            <w:hideMark/>
          </w:tcPr>
          <w:p w14:paraId="32BBE8DC"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1DF6" w:rsidRPr="005F6C07" w14:paraId="52F0E2F4" w14:textId="77777777" w:rsidTr="00140246">
        <w:trPr>
          <w:trHeight w:val="287"/>
        </w:trPr>
        <w:tc>
          <w:tcPr>
            <w:tcW w:w="1260" w:type="dxa"/>
            <w:tcBorders>
              <w:top w:val="nil"/>
              <w:left w:val="nil"/>
              <w:right w:val="nil"/>
            </w:tcBorders>
            <w:shd w:val="clear" w:color="auto" w:fill="auto"/>
            <w:noWrap/>
            <w:vAlign w:val="bottom"/>
            <w:hideMark/>
          </w:tcPr>
          <w:p w14:paraId="6C78A41C" w14:textId="0524C22C" w:rsidR="00D13AD4" w:rsidRPr="005F6C07" w:rsidRDefault="008A1DF6"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6E39BA5E" wp14:editId="37AFA4AE">
                  <wp:extent cx="182880" cy="182880"/>
                  <wp:effectExtent l="0" t="0" r="7620" b="7620"/>
                  <wp:docPr id="3456" name="Picture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right w:val="nil"/>
            </w:tcBorders>
            <w:shd w:val="clear" w:color="auto" w:fill="auto"/>
            <w:noWrap/>
            <w:vAlign w:val="bottom"/>
            <w:hideMark/>
          </w:tcPr>
          <w:p w14:paraId="6B3CAEFF"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50" w:type="dxa"/>
            <w:tcBorders>
              <w:top w:val="nil"/>
              <w:left w:val="nil"/>
              <w:right w:val="nil"/>
            </w:tcBorders>
            <w:shd w:val="clear" w:color="auto" w:fill="auto"/>
            <w:noWrap/>
            <w:vAlign w:val="bottom"/>
            <w:hideMark/>
          </w:tcPr>
          <w:p w14:paraId="12124AF9"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11/17/2023</w:t>
            </w:r>
          </w:p>
        </w:tc>
        <w:tc>
          <w:tcPr>
            <w:tcW w:w="2430" w:type="dxa"/>
            <w:tcBorders>
              <w:top w:val="nil"/>
              <w:left w:val="nil"/>
              <w:right w:val="nil"/>
            </w:tcBorders>
            <w:shd w:val="clear" w:color="auto" w:fill="auto"/>
            <w:noWrap/>
            <w:vAlign w:val="bottom"/>
            <w:hideMark/>
          </w:tcPr>
          <w:p w14:paraId="62D3004E"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right w:val="nil"/>
            </w:tcBorders>
            <w:shd w:val="clear" w:color="auto" w:fill="auto"/>
            <w:noWrap/>
            <w:vAlign w:val="bottom"/>
            <w:hideMark/>
          </w:tcPr>
          <w:p w14:paraId="53BFA5F9"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2023FA99</w:t>
            </w:r>
          </w:p>
        </w:tc>
        <w:tc>
          <w:tcPr>
            <w:tcW w:w="1203" w:type="dxa"/>
            <w:tcBorders>
              <w:top w:val="nil"/>
              <w:left w:val="nil"/>
              <w:right w:val="nil"/>
            </w:tcBorders>
            <w:shd w:val="clear" w:color="auto" w:fill="auto"/>
            <w:noWrap/>
            <w:vAlign w:val="bottom"/>
            <w:hideMark/>
          </w:tcPr>
          <w:p w14:paraId="7A4F2209"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57</w:t>
            </w:r>
          </w:p>
        </w:tc>
        <w:tc>
          <w:tcPr>
            <w:tcW w:w="1140" w:type="dxa"/>
            <w:tcBorders>
              <w:top w:val="nil"/>
              <w:left w:val="nil"/>
              <w:right w:val="nil"/>
            </w:tcBorders>
            <w:shd w:val="clear" w:color="auto" w:fill="auto"/>
            <w:noWrap/>
            <w:vAlign w:val="bottom"/>
            <w:hideMark/>
          </w:tcPr>
          <w:p w14:paraId="48D9B8A4"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469516</w:t>
            </w:r>
          </w:p>
        </w:tc>
        <w:tc>
          <w:tcPr>
            <w:tcW w:w="1140" w:type="dxa"/>
            <w:tcBorders>
              <w:top w:val="nil"/>
              <w:left w:val="nil"/>
              <w:right w:val="nil"/>
            </w:tcBorders>
            <w:shd w:val="clear" w:color="auto" w:fill="auto"/>
            <w:noWrap/>
            <w:vAlign w:val="bottom"/>
            <w:hideMark/>
          </w:tcPr>
          <w:p w14:paraId="638D51B4"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4503849</w:t>
            </w:r>
          </w:p>
        </w:tc>
        <w:tc>
          <w:tcPr>
            <w:tcW w:w="1815" w:type="dxa"/>
            <w:tcBorders>
              <w:top w:val="nil"/>
              <w:left w:val="nil"/>
              <w:right w:val="nil"/>
            </w:tcBorders>
            <w:shd w:val="clear" w:color="auto" w:fill="auto"/>
            <w:noWrap/>
            <w:vAlign w:val="bottom"/>
            <w:hideMark/>
          </w:tcPr>
          <w:p w14:paraId="3F845655"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r w:rsidR="008A1DF6" w:rsidRPr="005F6C07" w14:paraId="1B745FF3" w14:textId="77777777" w:rsidTr="00140246">
        <w:trPr>
          <w:trHeight w:val="287"/>
        </w:trPr>
        <w:tc>
          <w:tcPr>
            <w:tcW w:w="1260" w:type="dxa"/>
            <w:tcBorders>
              <w:top w:val="nil"/>
              <w:left w:val="nil"/>
              <w:bottom w:val="single" w:sz="8" w:space="0" w:color="auto"/>
              <w:right w:val="nil"/>
            </w:tcBorders>
            <w:shd w:val="clear" w:color="auto" w:fill="auto"/>
            <w:noWrap/>
            <w:vAlign w:val="bottom"/>
            <w:hideMark/>
          </w:tcPr>
          <w:p w14:paraId="7E3F8FF1" w14:textId="4428E5CD" w:rsidR="00D13AD4" w:rsidRPr="005F6C07" w:rsidRDefault="008A1DF6"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b/>
                <w:bCs/>
                <w:noProof/>
                <w:color w:val="000000"/>
              </w:rPr>
              <w:drawing>
                <wp:inline distT="0" distB="0" distL="0" distR="0" wp14:anchorId="7004C4A8" wp14:editId="01F96369">
                  <wp:extent cx="182880" cy="182880"/>
                  <wp:effectExtent l="0" t="0" r="7620" b="762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 name="Picture 3392"/>
                          <pic:cNvPicPr/>
                        </pic:nvPicPr>
                        <pic:blipFill>
                          <a:blip r:embed="rId56">
                            <a:extLst>
                              <a:ext uri="{28A0092B-C50C-407E-A947-70E740481C1C}">
                                <a14:useLocalDpi xmlns:a14="http://schemas.microsoft.com/office/drawing/2010/main"/>
                              </a:ext>
                            </a:extLst>
                          </a:blip>
                          <a:stretch>
                            <a:fillRect/>
                          </a:stretch>
                        </pic:blipFill>
                        <pic:spPr>
                          <a:xfrm>
                            <a:off x="0" y="0"/>
                            <a:ext cx="182880" cy="182880"/>
                          </a:xfrm>
                          <a:prstGeom prst="rect">
                            <a:avLst/>
                          </a:prstGeom>
                        </pic:spPr>
                      </pic:pic>
                    </a:graphicData>
                  </a:graphic>
                </wp:inline>
              </w:drawing>
            </w:r>
          </w:p>
        </w:tc>
        <w:tc>
          <w:tcPr>
            <w:tcW w:w="1170" w:type="dxa"/>
            <w:tcBorders>
              <w:top w:val="nil"/>
              <w:left w:val="nil"/>
              <w:bottom w:val="single" w:sz="8" w:space="0" w:color="auto"/>
              <w:right w:val="nil"/>
            </w:tcBorders>
            <w:shd w:val="clear" w:color="auto" w:fill="auto"/>
            <w:noWrap/>
            <w:vAlign w:val="bottom"/>
            <w:hideMark/>
          </w:tcPr>
          <w:p w14:paraId="67820091"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23B-67</w:t>
            </w:r>
          </w:p>
        </w:tc>
        <w:tc>
          <w:tcPr>
            <w:tcW w:w="1350" w:type="dxa"/>
            <w:tcBorders>
              <w:top w:val="nil"/>
              <w:left w:val="nil"/>
              <w:bottom w:val="single" w:sz="8" w:space="0" w:color="auto"/>
              <w:right w:val="nil"/>
            </w:tcBorders>
            <w:shd w:val="clear" w:color="auto" w:fill="auto"/>
            <w:noWrap/>
            <w:vAlign w:val="bottom"/>
            <w:hideMark/>
          </w:tcPr>
          <w:p w14:paraId="015CA9CC"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11/18/2023</w:t>
            </w:r>
          </w:p>
        </w:tc>
        <w:tc>
          <w:tcPr>
            <w:tcW w:w="2430" w:type="dxa"/>
            <w:tcBorders>
              <w:top w:val="nil"/>
              <w:left w:val="nil"/>
              <w:bottom w:val="single" w:sz="8" w:space="0" w:color="auto"/>
              <w:right w:val="nil"/>
            </w:tcBorders>
            <w:shd w:val="clear" w:color="auto" w:fill="auto"/>
            <w:noWrap/>
            <w:vAlign w:val="bottom"/>
            <w:hideMark/>
          </w:tcPr>
          <w:p w14:paraId="5AEAB8E5"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w:t>
            </w:r>
          </w:p>
        </w:tc>
        <w:tc>
          <w:tcPr>
            <w:tcW w:w="1452" w:type="dxa"/>
            <w:tcBorders>
              <w:top w:val="nil"/>
              <w:left w:val="nil"/>
              <w:bottom w:val="single" w:sz="8" w:space="0" w:color="auto"/>
              <w:right w:val="nil"/>
            </w:tcBorders>
            <w:shd w:val="clear" w:color="auto" w:fill="auto"/>
            <w:noWrap/>
            <w:vAlign w:val="bottom"/>
            <w:hideMark/>
          </w:tcPr>
          <w:p w14:paraId="79C41576"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2023FA105</w:t>
            </w:r>
          </w:p>
        </w:tc>
        <w:tc>
          <w:tcPr>
            <w:tcW w:w="1203" w:type="dxa"/>
            <w:tcBorders>
              <w:top w:val="nil"/>
              <w:left w:val="nil"/>
              <w:bottom w:val="single" w:sz="8" w:space="0" w:color="auto"/>
              <w:right w:val="nil"/>
            </w:tcBorders>
            <w:shd w:val="clear" w:color="auto" w:fill="auto"/>
            <w:noWrap/>
            <w:vAlign w:val="bottom"/>
            <w:hideMark/>
          </w:tcPr>
          <w:p w14:paraId="7278473A"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66</w:t>
            </w:r>
          </w:p>
        </w:tc>
        <w:tc>
          <w:tcPr>
            <w:tcW w:w="1140" w:type="dxa"/>
            <w:tcBorders>
              <w:top w:val="nil"/>
              <w:left w:val="nil"/>
              <w:bottom w:val="single" w:sz="8" w:space="0" w:color="auto"/>
              <w:right w:val="nil"/>
            </w:tcBorders>
            <w:shd w:val="clear" w:color="auto" w:fill="auto"/>
            <w:noWrap/>
            <w:vAlign w:val="bottom"/>
            <w:hideMark/>
          </w:tcPr>
          <w:p w14:paraId="0B51638D"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470987</w:t>
            </w:r>
          </w:p>
        </w:tc>
        <w:tc>
          <w:tcPr>
            <w:tcW w:w="1140" w:type="dxa"/>
            <w:tcBorders>
              <w:top w:val="nil"/>
              <w:left w:val="nil"/>
              <w:bottom w:val="single" w:sz="8" w:space="0" w:color="auto"/>
              <w:right w:val="nil"/>
            </w:tcBorders>
            <w:shd w:val="clear" w:color="auto" w:fill="auto"/>
            <w:noWrap/>
            <w:vAlign w:val="bottom"/>
            <w:hideMark/>
          </w:tcPr>
          <w:p w14:paraId="4C64C5DB" w14:textId="77777777"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4504023</w:t>
            </w:r>
          </w:p>
        </w:tc>
        <w:tc>
          <w:tcPr>
            <w:tcW w:w="1815" w:type="dxa"/>
            <w:tcBorders>
              <w:top w:val="nil"/>
              <w:left w:val="nil"/>
              <w:bottom w:val="single" w:sz="8" w:space="0" w:color="auto"/>
              <w:right w:val="nil"/>
            </w:tcBorders>
            <w:shd w:val="clear" w:color="auto" w:fill="auto"/>
            <w:noWrap/>
            <w:vAlign w:val="bottom"/>
            <w:hideMark/>
          </w:tcPr>
          <w:p w14:paraId="51072DC9" w14:textId="5EF501CD" w:rsidR="00D13AD4" w:rsidRPr="005F6C07" w:rsidRDefault="00D13AD4" w:rsidP="008A1DF6">
            <w:pPr>
              <w:spacing w:after="0" w:line="240" w:lineRule="auto"/>
              <w:jc w:val="center"/>
              <w:rPr>
                <w:rFonts w:ascii="Times New Roman" w:eastAsia="Times New Roman" w:hAnsi="Times New Roman" w:cs="Times New Roman"/>
                <w:color w:val="000000"/>
              </w:rPr>
            </w:pPr>
            <w:r w:rsidRPr="005F6C07">
              <w:rPr>
                <w:rFonts w:ascii="Times New Roman" w:eastAsia="Times New Roman" w:hAnsi="Times New Roman" w:cs="Times New Roman"/>
                <w:color w:val="000000"/>
              </w:rPr>
              <w:t>Sys-Flight</w:t>
            </w:r>
          </w:p>
        </w:tc>
      </w:tr>
    </w:tbl>
    <w:p w14:paraId="052E5999" w14:textId="77777777" w:rsidR="00D13AD4" w:rsidRPr="005F6C07" w:rsidRDefault="00D13AD4" w:rsidP="00BE2694">
      <w:pPr>
        <w:spacing w:after="0"/>
        <w:jc w:val="both"/>
        <w:rPr>
          <w:rFonts w:ascii="Times New Roman" w:hAnsi="Times New Roman" w:cs="Times New Roman"/>
          <w:sz w:val="24"/>
          <w:szCs w:val="24"/>
        </w:rPr>
      </w:pPr>
    </w:p>
    <w:p w14:paraId="5748EBD9" w14:textId="1D3B3866" w:rsidR="00BE2694" w:rsidRPr="005F6C07" w:rsidRDefault="00BE2694" w:rsidP="00BE2694">
      <w:pPr>
        <w:spacing w:after="0"/>
        <w:jc w:val="both"/>
        <w:rPr>
          <w:rFonts w:ascii="Times New Roman" w:hAnsi="Times New Roman" w:cs="Times New Roman"/>
          <w:sz w:val="24"/>
          <w:szCs w:val="24"/>
        </w:rPr>
      </w:pPr>
    </w:p>
    <w:p w14:paraId="7C7DF9F4" w14:textId="4929C2A1" w:rsidR="00EC5472" w:rsidRPr="005F6C07" w:rsidRDefault="00E4206D" w:rsidP="00445C96">
      <w:pPr>
        <w:pStyle w:val="Heading1"/>
        <w:spacing w:after="0" w:line="240" w:lineRule="auto"/>
      </w:pPr>
      <w:bookmarkStart w:id="42" w:name="AppendixC"/>
      <w:bookmarkEnd w:id="42"/>
      <w:r w:rsidRPr="005F6C07">
        <w:lastRenderedPageBreak/>
        <w:t>Appendix C.</w:t>
      </w:r>
      <w:r w:rsidR="00025844" w:rsidRPr="005F6C07">
        <w:t xml:space="preserve">  </w:t>
      </w:r>
      <w:r w:rsidR="00EC5472" w:rsidRPr="005F6C07">
        <w:t xml:space="preserve">Enlarged </w:t>
      </w:r>
      <w:r w:rsidR="00BC184F" w:rsidRPr="005F6C07">
        <w:t>M</w:t>
      </w:r>
      <w:r w:rsidR="00EC5472" w:rsidRPr="005F6C07">
        <w:t xml:space="preserve">aps of </w:t>
      </w:r>
      <w:r w:rsidR="00BC184F" w:rsidRPr="005F6C07">
        <w:t>W</w:t>
      </w:r>
      <w:r w:rsidR="00EC5472" w:rsidRPr="005F6C07">
        <w:t xml:space="preserve">hooping </w:t>
      </w:r>
      <w:r w:rsidR="00BC184F" w:rsidRPr="005F6C07">
        <w:t>C</w:t>
      </w:r>
      <w:r w:rsidR="00EC5472" w:rsidRPr="005F6C07">
        <w:t xml:space="preserve">rane </w:t>
      </w:r>
      <w:r w:rsidR="00BC184F" w:rsidRPr="005F6C07">
        <w:t>U</w:t>
      </w:r>
      <w:r w:rsidR="00EC5472" w:rsidRPr="005F6C07">
        <w:t xml:space="preserve">se </w:t>
      </w:r>
      <w:r w:rsidR="00BC184F" w:rsidRPr="005F6C07">
        <w:t>L</w:t>
      </w:r>
      <w:r w:rsidR="00EC5472" w:rsidRPr="005F6C07">
        <w:t>ocations</w:t>
      </w:r>
      <w:r w:rsidR="00312CA2" w:rsidRPr="005F6C07">
        <w:t xml:space="preserve"> and </w:t>
      </w:r>
      <w:r w:rsidR="00BC184F" w:rsidRPr="005F6C07">
        <w:t>P</w:t>
      </w:r>
      <w:r w:rsidR="00312CA2" w:rsidRPr="005F6C07">
        <w:t xml:space="preserve">hotographs of </w:t>
      </w:r>
      <w:r w:rsidR="00BC184F" w:rsidRPr="005F6C07">
        <w:t>G</w:t>
      </w:r>
      <w:r w:rsidR="00312CA2" w:rsidRPr="005F6C07">
        <w:t>roups</w:t>
      </w:r>
    </w:p>
    <w:p w14:paraId="621C7D64" w14:textId="1B0F3A3B" w:rsidR="00445C96" w:rsidRPr="005F6C07" w:rsidRDefault="00445C96" w:rsidP="00445C96">
      <w:pPr>
        <w:spacing w:after="0" w:line="240" w:lineRule="auto"/>
        <w:rPr>
          <w:rFonts w:ascii="Times New Roman" w:hAnsi="Times New Roman" w:cs="Times New Roman"/>
          <w:sz w:val="24"/>
          <w:szCs w:val="24"/>
        </w:rPr>
      </w:pPr>
    </w:p>
    <w:p w14:paraId="3239A41B" w14:textId="2886732F" w:rsidR="00445C96" w:rsidRPr="005F6C07" w:rsidRDefault="00445C96" w:rsidP="00445C96">
      <w:pPr>
        <w:spacing w:after="0" w:line="240" w:lineRule="auto"/>
        <w:rPr>
          <w:rFonts w:ascii="Times New Roman" w:hAnsi="Times New Roman" w:cs="Times New Roman"/>
          <w:sz w:val="24"/>
          <w:szCs w:val="24"/>
        </w:rPr>
      </w:pPr>
      <w:r w:rsidRPr="005F6C07">
        <w:rPr>
          <w:rFonts w:ascii="Times New Roman" w:hAnsi="Times New Roman" w:cs="Times New Roman"/>
          <w:sz w:val="24"/>
          <w:szCs w:val="24"/>
        </w:rPr>
        <w:t xml:space="preserve">Maps of whooping crane group use locations </w:t>
      </w:r>
      <w:r w:rsidR="00401994" w:rsidRPr="005F6C07">
        <w:rPr>
          <w:rFonts w:ascii="Times New Roman" w:hAnsi="Times New Roman" w:cs="Times New Roman"/>
          <w:sz w:val="24"/>
          <w:szCs w:val="24"/>
        </w:rPr>
        <w:t xml:space="preserve">observed during </w:t>
      </w:r>
      <w:r w:rsidR="002438A8" w:rsidRPr="005F6C07">
        <w:rPr>
          <w:rFonts w:ascii="Times New Roman" w:hAnsi="Times New Roman" w:cs="Times New Roman"/>
          <w:sz w:val="24"/>
          <w:szCs w:val="24"/>
        </w:rPr>
        <w:t>fall</w:t>
      </w:r>
      <w:r w:rsidR="00401994" w:rsidRPr="005F6C07">
        <w:rPr>
          <w:rFonts w:ascii="Times New Roman" w:hAnsi="Times New Roman" w:cs="Times New Roman"/>
          <w:sz w:val="24"/>
          <w:szCs w:val="24"/>
        </w:rPr>
        <w:t xml:space="preserve"> 2023 </w:t>
      </w:r>
      <w:r w:rsidRPr="005F6C07">
        <w:rPr>
          <w:rFonts w:ascii="Times New Roman" w:hAnsi="Times New Roman" w:cs="Times New Roman"/>
          <w:sz w:val="24"/>
          <w:szCs w:val="24"/>
        </w:rPr>
        <w:t>are presented from west to east beginning with Fig. C1 and ending with Fig. C</w:t>
      </w:r>
      <w:r w:rsidR="000E669C" w:rsidRPr="005F6C07">
        <w:rPr>
          <w:rFonts w:ascii="Times New Roman" w:hAnsi="Times New Roman" w:cs="Times New Roman"/>
          <w:sz w:val="24"/>
          <w:szCs w:val="24"/>
        </w:rPr>
        <w:t>1</w:t>
      </w:r>
      <w:r w:rsidR="00DB7381" w:rsidRPr="005F6C07">
        <w:rPr>
          <w:rFonts w:ascii="Times New Roman" w:hAnsi="Times New Roman" w:cs="Times New Roman"/>
          <w:sz w:val="24"/>
          <w:szCs w:val="24"/>
        </w:rPr>
        <w:t>0</w:t>
      </w:r>
      <w:r w:rsidRPr="005F6C07">
        <w:rPr>
          <w:rFonts w:ascii="Times New Roman" w:hAnsi="Times New Roman" w:cs="Times New Roman"/>
          <w:sz w:val="24"/>
          <w:szCs w:val="24"/>
        </w:rPr>
        <w:t>.</w:t>
      </w:r>
      <w:r w:rsidR="00401994" w:rsidRPr="005F6C07">
        <w:rPr>
          <w:rFonts w:ascii="Times New Roman" w:hAnsi="Times New Roman" w:cs="Times New Roman"/>
          <w:sz w:val="24"/>
          <w:szCs w:val="24"/>
        </w:rPr>
        <w:t xml:space="preserve">  The distribution of historical </w:t>
      </w:r>
      <w:r w:rsidR="00255F3F" w:rsidRPr="005F6C07">
        <w:rPr>
          <w:rFonts w:ascii="Times New Roman" w:hAnsi="Times New Roman" w:cs="Times New Roman"/>
          <w:sz w:val="24"/>
          <w:szCs w:val="24"/>
        </w:rPr>
        <w:t>fall</w:t>
      </w:r>
      <w:r w:rsidR="00401994" w:rsidRPr="005F6C07">
        <w:rPr>
          <w:rFonts w:ascii="Times New Roman" w:hAnsi="Times New Roman" w:cs="Times New Roman"/>
          <w:sz w:val="24"/>
          <w:szCs w:val="24"/>
        </w:rPr>
        <w:t xml:space="preserve"> observations of whooping crane groups by PRRIP during 2001–2023 are provided online at</w:t>
      </w:r>
      <w:r w:rsidR="00387D3A" w:rsidRPr="005F6C07">
        <w:rPr>
          <w:rFonts w:ascii="Times New Roman" w:hAnsi="Times New Roman" w:cs="Times New Roman"/>
          <w:sz w:val="24"/>
          <w:szCs w:val="24"/>
        </w:rPr>
        <w:t xml:space="preserve"> </w:t>
      </w:r>
      <w:hyperlink r:id="rId126" w:history="1">
        <w:r w:rsidR="00387D3A" w:rsidRPr="005F6C07">
          <w:rPr>
            <w:rStyle w:val="Hyperlink"/>
            <w:rFonts w:ascii="Times New Roman" w:hAnsi="Times New Roman" w:cs="Times New Roman"/>
            <w:sz w:val="24"/>
            <w:szCs w:val="24"/>
            <w:bdr w:val="none" w:sz="0" w:space="0" w:color="auto" w:frame="1"/>
            <w:shd w:val="clear" w:color="auto" w:fill="FFFFFF"/>
          </w:rPr>
          <w:t>https://hwcorp.maps.arcgis.com/apps/mapviewer/index.html?webmap=ab525e32ac22460faa6fa87148fc16d6</w:t>
        </w:r>
      </w:hyperlink>
      <w:r w:rsidR="00387D3A" w:rsidRPr="005F6C07">
        <w:rPr>
          <w:rFonts w:ascii="Times New Roman" w:hAnsi="Times New Roman" w:cs="Times New Roman"/>
          <w:sz w:val="24"/>
          <w:szCs w:val="24"/>
        </w:rPr>
        <w:t>.</w:t>
      </w:r>
      <w:r w:rsidR="0066309F" w:rsidRPr="005F6C07">
        <w:rPr>
          <w:rFonts w:ascii="Times New Roman" w:hAnsi="Times New Roman" w:cs="Times New Roman"/>
          <w:sz w:val="24"/>
          <w:szCs w:val="24"/>
        </w:rPr>
        <w:t xml:space="preserve">  Photographs of the first systematically collected observation from each unique group are provided in Fig. C11 through Fig. C23.</w:t>
      </w:r>
    </w:p>
    <w:p w14:paraId="0A8F3D92" w14:textId="4053247A" w:rsidR="00876730" w:rsidRPr="005F6C07" w:rsidRDefault="00876730" w:rsidP="00EC5472">
      <w:pPr>
        <w:spacing w:after="0" w:line="240" w:lineRule="auto"/>
        <w:jc w:val="both"/>
        <w:rPr>
          <w:rFonts w:ascii="Times New Roman" w:eastAsia="Calibri" w:hAnsi="Times New Roman" w:cs="Times New Roman"/>
          <w:noProof/>
          <w:color w:val="000000"/>
          <w:sz w:val="24"/>
          <w:szCs w:val="24"/>
        </w:rPr>
      </w:pPr>
    </w:p>
    <w:p w14:paraId="50AB3ABB" w14:textId="28E45B60" w:rsidR="00445C96" w:rsidRPr="005F6C07" w:rsidRDefault="0074179D" w:rsidP="00976370">
      <w:pPr>
        <w:spacing w:after="0" w:line="240" w:lineRule="auto"/>
        <w:jc w:val="center"/>
        <w:rPr>
          <w:rFonts w:ascii="Times New Roman" w:eastAsia="Calibri" w:hAnsi="Times New Roman" w:cs="Times New Roman"/>
          <w:noProof/>
          <w:color w:val="000000"/>
          <w:sz w:val="24"/>
          <w:szCs w:val="24"/>
        </w:rPr>
      </w:pPr>
      <w:r w:rsidRPr="005F6C07">
        <w:rPr>
          <w:rFonts w:ascii="Times New Roman" w:eastAsia="Calibri" w:hAnsi="Times New Roman" w:cs="Times New Roman"/>
          <w:noProof/>
          <w:color w:val="000000"/>
          <w:sz w:val="24"/>
          <w:szCs w:val="24"/>
        </w:rPr>
        <w:lastRenderedPageBreak/>
        <w:drawing>
          <wp:inline distT="0" distB="0" distL="0" distR="0" wp14:anchorId="5B923E60" wp14:editId="7FF6027F">
            <wp:extent cx="7950200" cy="5194407"/>
            <wp:effectExtent l="0" t="0" r="0" b="6350"/>
            <wp:docPr id="3150" name="Picture 3150"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 name="Picture 3150" descr="A map of a farm&#10;&#10;Description automatically generated"/>
                    <pic:cNvPicPr/>
                  </pic:nvPicPr>
                  <pic:blipFill rotWithShape="1">
                    <a:blip r:embed="rId127" cstate="print">
                      <a:extLst>
                        <a:ext uri="{28A0092B-C50C-407E-A947-70E740481C1C}">
                          <a14:useLocalDpi xmlns:a14="http://schemas.microsoft.com/office/drawing/2010/main"/>
                        </a:ext>
                      </a:extLst>
                    </a:blip>
                    <a:srcRect/>
                    <a:stretch/>
                  </pic:blipFill>
                  <pic:spPr bwMode="auto">
                    <a:xfrm>
                      <a:off x="0" y="0"/>
                      <a:ext cx="7950200" cy="5194407"/>
                    </a:xfrm>
                    <a:prstGeom prst="rect">
                      <a:avLst/>
                    </a:prstGeom>
                    <a:ln>
                      <a:noFill/>
                    </a:ln>
                    <a:extLst>
                      <a:ext uri="{53640926-AAD7-44D8-BBD7-CCE9431645EC}">
                        <a14:shadowObscured xmlns:a14="http://schemas.microsoft.com/office/drawing/2010/main"/>
                      </a:ext>
                    </a:extLst>
                  </pic:spPr>
                </pic:pic>
              </a:graphicData>
            </a:graphic>
          </wp:inline>
        </w:drawing>
      </w:r>
    </w:p>
    <w:p w14:paraId="4D8BFE0D" w14:textId="0F96800D" w:rsidR="00E91BC5" w:rsidRPr="005F6C07" w:rsidRDefault="00E91BC5" w:rsidP="00E91BC5">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C1.</w:t>
      </w:r>
      <w:r w:rsidRPr="005F6C07">
        <w:rPr>
          <w:rFonts w:ascii="Times New Roman" w:eastAsia="Calibri" w:hAnsi="Times New Roman" w:cs="Times New Roman"/>
          <w:noProof/>
          <w:color w:val="000000"/>
        </w:rPr>
        <w:t xml:space="preserve">  Whooping crane group </w:t>
      </w:r>
      <w:r w:rsidR="00562C9F" w:rsidRPr="005F6C07">
        <w:rPr>
          <w:rFonts w:ascii="Times New Roman" w:eastAsia="Calibri" w:hAnsi="Times New Roman" w:cs="Times New Roman"/>
          <w:noProof/>
          <w:color w:val="000000"/>
        </w:rPr>
        <w:t>USFWS ID 23B-31 (PRRIP IDs 2023FA</w:t>
      </w:r>
      <w:r w:rsidR="006D6335" w:rsidRPr="005F6C07">
        <w:rPr>
          <w:rFonts w:ascii="Times New Roman" w:eastAsia="Calibri" w:hAnsi="Times New Roman" w:cs="Times New Roman"/>
          <w:noProof/>
          <w:color w:val="000000"/>
        </w:rPr>
        <w:t>02, 2023FA14, 2023FA15, 2023FA21, 2023FA21B, 2023FA28, 2023FA40, 2023FA41, 2023FA53, 2023FA54</w:t>
      </w:r>
      <w:r w:rsidRPr="005F6C07">
        <w:rPr>
          <w:rFonts w:ascii="Times New Roman" w:eastAsia="Calibri" w:hAnsi="Times New Roman" w:cs="Times New Roman"/>
          <w:noProof/>
          <w:color w:val="000000"/>
        </w:rPr>
        <w:t xml:space="preserve">; sighted </w:t>
      </w:r>
      <w:r w:rsidR="006D6335" w:rsidRPr="005F6C07">
        <w:rPr>
          <w:rFonts w:ascii="Times New Roman" w:eastAsia="Calibri" w:hAnsi="Times New Roman" w:cs="Times New Roman"/>
          <w:noProof/>
          <w:color w:val="000000"/>
        </w:rPr>
        <w:t>10/30–11/8</w:t>
      </w:r>
      <w:r w:rsidRPr="005F6C07">
        <w:rPr>
          <w:rFonts w:ascii="Times New Roman" w:eastAsia="Calibri" w:hAnsi="Times New Roman" w:cs="Times New Roman"/>
          <w:noProof/>
          <w:color w:val="000000"/>
        </w:rPr>
        <w:t xml:space="preserve">) observed </w:t>
      </w:r>
      <w:r w:rsidR="00562C9F" w:rsidRPr="005F6C07">
        <w:rPr>
          <w:rFonts w:ascii="Times New Roman" w:eastAsia="Calibri" w:hAnsi="Times New Roman" w:cs="Times New Roman"/>
          <w:noProof/>
          <w:color w:val="000000"/>
        </w:rPr>
        <w:t>southwest</w:t>
      </w:r>
      <w:r w:rsidRPr="005F6C07">
        <w:rPr>
          <w:rFonts w:ascii="Times New Roman" w:eastAsia="Calibri" w:hAnsi="Times New Roman" w:cs="Times New Roman"/>
          <w:noProof/>
          <w:color w:val="000000"/>
        </w:rPr>
        <w:t xml:space="preserve"> of </w:t>
      </w:r>
      <w:r w:rsidR="00562C9F" w:rsidRPr="005F6C07">
        <w:rPr>
          <w:rFonts w:ascii="Times New Roman" w:eastAsia="Calibri" w:hAnsi="Times New Roman" w:cs="Times New Roman"/>
          <w:noProof/>
          <w:color w:val="000000"/>
        </w:rPr>
        <w:t>Overton</w:t>
      </w:r>
      <w:r w:rsidRPr="005F6C07">
        <w:rPr>
          <w:rFonts w:ascii="Times New Roman" w:eastAsia="Calibri" w:hAnsi="Times New Roman" w:cs="Times New Roman"/>
          <w:noProof/>
          <w:color w:val="000000"/>
        </w:rPr>
        <w:t xml:space="preserve">, Nebraska along the Associated Habitat Reach of the central Platte River during </w:t>
      </w:r>
      <w:r w:rsidR="00562C9F" w:rsidRPr="005F6C07">
        <w:rPr>
          <w:rFonts w:ascii="Times New Roman" w:eastAsia="Calibri" w:hAnsi="Times New Roman" w:cs="Times New Roman"/>
          <w:noProof/>
          <w:color w:val="000000"/>
        </w:rPr>
        <w:t>fall</w:t>
      </w:r>
      <w:r w:rsidRPr="005F6C07">
        <w:rPr>
          <w:rFonts w:ascii="Times New Roman" w:eastAsia="Calibri" w:hAnsi="Times New Roman" w:cs="Times New Roman"/>
          <w:noProof/>
          <w:color w:val="000000"/>
        </w:rPr>
        <w:t xml:space="preserve"> 2023. </w:t>
      </w:r>
      <w:r w:rsidR="001025D7" w:rsidRPr="005F6C07">
        <w:rPr>
          <w:rFonts w:ascii="Times New Roman" w:eastAsia="Calibri" w:hAnsi="Times New Roman" w:cs="Times New Roman"/>
          <w:noProof/>
          <w:color w:val="000000"/>
        </w:rPr>
        <w:t xml:space="preserve"> </w:t>
      </w:r>
      <w:r w:rsidR="0071618A" w:rsidRPr="005F6C07">
        <w:rPr>
          <w:rFonts w:ascii="Times New Roman" w:eastAsia="Calibri" w:hAnsi="Times New Roman" w:cs="Times New Roman"/>
          <w:noProof/>
          <w:color w:val="000000"/>
        </w:rPr>
        <w:t xml:space="preserve">PRRIP </w:t>
      </w:r>
      <w:r w:rsidR="00E1046D" w:rsidRPr="005F6C07">
        <w:rPr>
          <w:rFonts w:ascii="Times New Roman" w:eastAsia="Calibri" w:hAnsi="Times New Roman" w:cs="Times New Roman"/>
          <w:noProof/>
          <w:color w:val="000000"/>
        </w:rPr>
        <w:t xml:space="preserve">aerial </w:t>
      </w:r>
      <w:r w:rsidR="001025D7" w:rsidRPr="005F6C07">
        <w:rPr>
          <w:rFonts w:ascii="Times New Roman" w:eastAsia="Calibri" w:hAnsi="Times New Roman" w:cs="Times New Roman"/>
          <w:noProof/>
          <w:color w:val="000000"/>
        </w:rPr>
        <w:t xml:space="preserve">imagery from </w:t>
      </w:r>
      <w:r w:rsidR="004C4B43" w:rsidRPr="005F6C07">
        <w:rPr>
          <w:rFonts w:ascii="Times New Roman" w:eastAsia="Calibri" w:hAnsi="Times New Roman" w:cs="Times New Roman"/>
          <w:noProof/>
          <w:color w:val="000000"/>
        </w:rPr>
        <w:t>July</w:t>
      </w:r>
      <w:r w:rsidR="001025D7" w:rsidRPr="005F6C07">
        <w:rPr>
          <w:rFonts w:ascii="Times New Roman" w:eastAsia="Calibri" w:hAnsi="Times New Roman" w:cs="Times New Roman"/>
          <w:noProof/>
          <w:color w:val="000000"/>
        </w:rPr>
        <w:t xml:space="preserve"> 202</w:t>
      </w:r>
      <w:r w:rsidR="004C4B43" w:rsidRPr="005F6C07">
        <w:rPr>
          <w:rFonts w:ascii="Times New Roman" w:eastAsia="Calibri" w:hAnsi="Times New Roman" w:cs="Times New Roman"/>
          <w:noProof/>
          <w:color w:val="000000"/>
        </w:rPr>
        <w:t>3</w:t>
      </w:r>
      <w:r w:rsidR="001025D7" w:rsidRPr="005F6C07">
        <w:rPr>
          <w:rFonts w:ascii="Times New Roman" w:eastAsia="Calibri" w:hAnsi="Times New Roman" w:cs="Times New Roman"/>
          <w:noProof/>
          <w:color w:val="000000"/>
        </w:rPr>
        <w:t xml:space="preserve"> is displayed</w:t>
      </w:r>
      <w:r w:rsidR="0071618A" w:rsidRPr="005F6C07">
        <w:rPr>
          <w:rFonts w:ascii="Times New Roman" w:eastAsia="Calibri" w:hAnsi="Times New Roman" w:cs="Times New Roman"/>
          <w:noProof/>
          <w:color w:val="000000"/>
        </w:rPr>
        <w:t xml:space="preserve"> for reference</w:t>
      </w:r>
      <w:r w:rsidR="001025D7" w:rsidRPr="005F6C07">
        <w:rPr>
          <w:rFonts w:ascii="Times New Roman" w:eastAsia="Calibri" w:hAnsi="Times New Roman" w:cs="Times New Roman"/>
          <w:noProof/>
          <w:color w:val="000000"/>
        </w:rPr>
        <w:t>.</w:t>
      </w:r>
    </w:p>
    <w:p w14:paraId="0F9C9366" w14:textId="77777777" w:rsidR="00445C96" w:rsidRPr="005F6C07" w:rsidRDefault="00445C96" w:rsidP="00EC5472">
      <w:pPr>
        <w:spacing w:after="0" w:line="240" w:lineRule="auto"/>
        <w:jc w:val="both"/>
        <w:rPr>
          <w:rFonts w:ascii="Times New Roman" w:eastAsia="Calibri" w:hAnsi="Times New Roman" w:cs="Times New Roman"/>
          <w:noProof/>
          <w:color w:val="000000"/>
          <w:sz w:val="24"/>
          <w:szCs w:val="24"/>
        </w:rPr>
      </w:pPr>
    </w:p>
    <w:p w14:paraId="364CE9B5" w14:textId="506A3F80" w:rsidR="00025844" w:rsidRPr="005F6C07" w:rsidRDefault="002538CD" w:rsidP="008B7F15">
      <w:pPr>
        <w:spacing w:after="0" w:line="240" w:lineRule="auto"/>
        <w:jc w:val="center"/>
        <w:rPr>
          <w:rFonts w:ascii="Times New Roman" w:eastAsia="Calibri" w:hAnsi="Times New Roman" w:cs="Times New Roman"/>
          <w:noProof/>
          <w:color w:val="000000"/>
          <w:sz w:val="24"/>
          <w:szCs w:val="24"/>
        </w:rPr>
      </w:pPr>
      <w:r w:rsidRPr="005F6C07">
        <w:rPr>
          <w:rFonts w:ascii="Times New Roman" w:eastAsia="Calibri" w:hAnsi="Times New Roman" w:cs="Times New Roman"/>
          <w:noProof/>
          <w:color w:val="000000"/>
          <w:sz w:val="24"/>
          <w:szCs w:val="24"/>
        </w:rPr>
        <w:lastRenderedPageBreak/>
        <w:drawing>
          <wp:inline distT="0" distB="0" distL="0" distR="0" wp14:anchorId="1712FDED" wp14:editId="5BBFCC00">
            <wp:extent cx="7950200" cy="5194407"/>
            <wp:effectExtent l="0" t="0" r="0" b="6350"/>
            <wp:docPr id="3149" name="Picture 3149"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 name="Picture 3149" descr="A map of a farm&#10;&#10;Description automatically generated"/>
                    <pic:cNvPicPr/>
                  </pic:nvPicPr>
                  <pic:blipFill rotWithShape="1">
                    <a:blip r:embed="rId128" cstate="print">
                      <a:extLst>
                        <a:ext uri="{28A0092B-C50C-407E-A947-70E740481C1C}">
                          <a14:useLocalDpi xmlns:a14="http://schemas.microsoft.com/office/drawing/2010/main"/>
                        </a:ext>
                      </a:extLst>
                    </a:blip>
                    <a:srcRect/>
                    <a:stretch/>
                  </pic:blipFill>
                  <pic:spPr bwMode="auto">
                    <a:xfrm>
                      <a:off x="0" y="0"/>
                      <a:ext cx="7950200" cy="5194407"/>
                    </a:xfrm>
                    <a:prstGeom prst="rect">
                      <a:avLst/>
                    </a:prstGeom>
                    <a:ln>
                      <a:noFill/>
                    </a:ln>
                    <a:extLst>
                      <a:ext uri="{53640926-AAD7-44D8-BBD7-CCE9431645EC}">
                        <a14:shadowObscured xmlns:a14="http://schemas.microsoft.com/office/drawing/2010/main"/>
                      </a:ext>
                    </a:extLst>
                  </pic:spPr>
                </pic:pic>
              </a:graphicData>
            </a:graphic>
          </wp:inline>
        </w:drawing>
      </w:r>
    </w:p>
    <w:p w14:paraId="243E0E93" w14:textId="77A73BBD" w:rsidR="00AF6C20" w:rsidRPr="005F6C07" w:rsidRDefault="00AF6C20" w:rsidP="008B7F15">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0B61BD" w:rsidRPr="005F6C07">
        <w:rPr>
          <w:rFonts w:ascii="Times New Roman" w:eastAsia="Calibri" w:hAnsi="Times New Roman" w:cs="Times New Roman"/>
          <w:b/>
          <w:bCs/>
          <w:noProof/>
          <w:color w:val="000000"/>
        </w:rPr>
        <w:t>2</w:t>
      </w:r>
      <w:r w:rsidRPr="005F6C07">
        <w:rPr>
          <w:rFonts w:ascii="Times New Roman" w:eastAsia="Calibri" w:hAnsi="Times New Roman" w:cs="Times New Roman"/>
          <w:b/>
          <w:bCs/>
          <w:noProof/>
          <w:color w:val="000000"/>
        </w:rPr>
        <w:t>.</w:t>
      </w:r>
      <w:r w:rsidR="00025844" w:rsidRPr="005F6C07">
        <w:rPr>
          <w:rFonts w:ascii="Times New Roman" w:eastAsia="Calibri" w:hAnsi="Times New Roman" w:cs="Times New Roman"/>
          <w:noProof/>
          <w:color w:val="000000"/>
        </w:rPr>
        <w:t xml:space="preserve">  </w:t>
      </w:r>
      <w:r w:rsidR="000A2B96" w:rsidRPr="005F6C07">
        <w:rPr>
          <w:rFonts w:ascii="Times New Roman" w:eastAsia="Calibri" w:hAnsi="Times New Roman" w:cs="Times New Roman"/>
          <w:noProof/>
          <w:color w:val="000000"/>
        </w:rPr>
        <w:t>Whooping crane group USFWS ID 23B-67 (PRRIP IDs 2023FA</w:t>
      </w:r>
      <w:r w:rsidR="006D6335" w:rsidRPr="005F6C07">
        <w:rPr>
          <w:rFonts w:ascii="Times New Roman" w:eastAsia="Calibri" w:hAnsi="Times New Roman" w:cs="Times New Roman"/>
          <w:noProof/>
          <w:color w:val="000000"/>
        </w:rPr>
        <w:t>76, 2023FA81, 2023FA90, 2023FA91, 2023FA95, 2023FA99, 2023FA105</w:t>
      </w:r>
      <w:r w:rsidR="000A2B96" w:rsidRPr="005F6C07">
        <w:rPr>
          <w:rFonts w:ascii="Times New Roman" w:eastAsia="Calibri" w:hAnsi="Times New Roman" w:cs="Times New Roman"/>
          <w:noProof/>
          <w:color w:val="000000"/>
        </w:rPr>
        <w:t xml:space="preserve">; </w:t>
      </w:r>
      <w:r w:rsidR="006D6335" w:rsidRPr="005F6C07">
        <w:rPr>
          <w:rFonts w:ascii="Times New Roman" w:eastAsia="Calibri" w:hAnsi="Times New Roman" w:cs="Times New Roman"/>
          <w:noProof/>
          <w:color w:val="000000"/>
        </w:rPr>
        <w:t>sighted 11/11–11/18</w:t>
      </w:r>
      <w:r w:rsidR="000A2B96" w:rsidRPr="005F6C07">
        <w:rPr>
          <w:rFonts w:ascii="Times New Roman" w:eastAsia="Calibri" w:hAnsi="Times New Roman" w:cs="Times New Roman"/>
          <w:noProof/>
          <w:color w:val="000000"/>
        </w:rPr>
        <w:t xml:space="preserve">) observed south of Elm Creek, Nebraska along the Associated Habitat Reach of the central Platte River during fall 2023.  PRRIP </w:t>
      </w:r>
      <w:r w:rsidR="00E1046D" w:rsidRPr="005F6C07">
        <w:rPr>
          <w:rFonts w:ascii="Times New Roman" w:eastAsia="Calibri" w:hAnsi="Times New Roman" w:cs="Times New Roman"/>
          <w:noProof/>
          <w:color w:val="000000"/>
        </w:rPr>
        <w:t xml:space="preserve">aerial </w:t>
      </w:r>
      <w:r w:rsidR="000A2B96" w:rsidRPr="005F6C07">
        <w:rPr>
          <w:rFonts w:ascii="Times New Roman" w:eastAsia="Calibri" w:hAnsi="Times New Roman" w:cs="Times New Roman"/>
          <w:noProof/>
          <w:color w:val="000000"/>
        </w:rPr>
        <w:t>imagery from July 2023 is displayed for reference.</w:t>
      </w:r>
    </w:p>
    <w:p w14:paraId="05E66A97" w14:textId="03D9DCAC" w:rsidR="00AF6C20" w:rsidRPr="005F6C07" w:rsidRDefault="00BF40F4" w:rsidP="008B7F15">
      <w:pPr>
        <w:spacing w:after="0" w:line="240" w:lineRule="auto"/>
        <w:jc w:val="center"/>
        <w:rPr>
          <w:rFonts w:ascii="Times New Roman" w:eastAsia="Calibri" w:hAnsi="Times New Roman" w:cs="Times New Roman"/>
          <w:noProof/>
          <w:color w:val="000000"/>
          <w:sz w:val="24"/>
          <w:szCs w:val="24"/>
        </w:rPr>
      </w:pPr>
      <w:r w:rsidRPr="005F6C07">
        <w:rPr>
          <w:rFonts w:ascii="Times New Roman" w:eastAsia="Calibri" w:hAnsi="Times New Roman" w:cs="Times New Roman"/>
          <w:noProof/>
          <w:color w:val="000000"/>
          <w:sz w:val="24"/>
          <w:szCs w:val="24"/>
        </w:rPr>
        <w:lastRenderedPageBreak/>
        <w:drawing>
          <wp:inline distT="0" distB="0" distL="0" distR="0" wp14:anchorId="57F365BC" wp14:editId="2D2F6DF8">
            <wp:extent cx="7950200" cy="5171355"/>
            <wp:effectExtent l="0" t="0" r="0" b="0"/>
            <wp:docPr id="3142" name="Picture 3142"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Picture 3142" descr="A map of a river&#10;&#10;Description automatically generated with medium confidence"/>
                    <pic:cNvPicPr/>
                  </pic:nvPicPr>
                  <pic:blipFill rotWithShape="1">
                    <a:blip r:embed="rId129" cstate="print">
                      <a:extLst>
                        <a:ext uri="{28A0092B-C50C-407E-A947-70E740481C1C}">
                          <a14:useLocalDpi xmlns:a14="http://schemas.microsoft.com/office/drawing/2010/main"/>
                        </a:ext>
                      </a:extLst>
                    </a:blip>
                    <a:srcRect/>
                    <a:stretch/>
                  </pic:blipFill>
                  <pic:spPr bwMode="auto">
                    <a:xfrm>
                      <a:off x="0" y="0"/>
                      <a:ext cx="7950200" cy="5171355"/>
                    </a:xfrm>
                    <a:prstGeom prst="rect">
                      <a:avLst/>
                    </a:prstGeom>
                    <a:ln>
                      <a:noFill/>
                    </a:ln>
                    <a:extLst>
                      <a:ext uri="{53640926-AAD7-44D8-BBD7-CCE9431645EC}">
                        <a14:shadowObscured xmlns:a14="http://schemas.microsoft.com/office/drawing/2010/main"/>
                      </a:ext>
                    </a:extLst>
                  </pic:spPr>
                </pic:pic>
              </a:graphicData>
            </a:graphic>
          </wp:inline>
        </w:drawing>
      </w:r>
    </w:p>
    <w:p w14:paraId="093C106F" w14:textId="4BA392F7" w:rsidR="00AF6C20" w:rsidRPr="005F6C07" w:rsidRDefault="00AF6C20" w:rsidP="008B7F15">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80029C" w:rsidRPr="005F6C07">
        <w:rPr>
          <w:rFonts w:ascii="Times New Roman" w:eastAsia="Calibri" w:hAnsi="Times New Roman" w:cs="Times New Roman"/>
          <w:b/>
          <w:bCs/>
          <w:noProof/>
          <w:color w:val="000000"/>
        </w:rPr>
        <w:t>3</w:t>
      </w:r>
      <w:r w:rsidRPr="005F6C07">
        <w:rPr>
          <w:rFonts w:ascii="Times New Roman" w:eastAsia="Calibri" w:hAnsi="Times New Roman" w:cs="Times New Roman"/>
          <w:b/>
          <w:bCs/>
          <w:noProof/>
          <w:color w:val="000000"/>
        </w:rPr>
        <w:t>.</w:t>
      </w:r>
      <w:r w:rsidR="0016714F" w:rsidRPr="005F6C07">
        <w:rPr>
          <w:rFonts w:ascii="Times New Roman" w:eastAsia="Calibri" w:hAnsi="Times New Roman" w:cs="Times New Roman"/>
          <w:noProof/>
          <w:color w:val="000000"/>
        </w:rPr>
        <w:t xml:space="preserve">  </w:t>
      </w:r>
      <w:r w:rsidR="0057495F" w:rsidRPr="005F6C07">
        <w:rPr>
          <w:rFonts w:ascii="Times New Roman" w:eastAsia="Calibri" w:hAnsi="Times New Roman" w:cs="Times New Roman"/>
          <w:noProof/>
          <w:color w:val="000000"/>
        </w:rPr>
        <w:t>Whooping crane group USFWS ID 23B-6</w:t>
      </w:r>
      <w:r w:rsidR="0059533A" w:rsidRPr="005F6C07">
        <w:rPr>
          <w:rFonts w:ascii="Times New Roman" w:eastAsia="Calibri" w:hAnsi="Times New Roman" w:cs="Times New Roman"/>
          <w:noProof/>
          <w:color w:val="000000"/>
        </w:rPr>
        <w:t>4</w:t>
      </w:r>
      <w:r w:rsidR="0057495F" w:rsidRPr="005F6C07">
        <w:rPr>
          <w:rFonts w:ascii="Times New Roman" w:eastAsia="Calibri" w:hAnsi="Times New Roman" w:cs="Times New Roman"/>
          <w:noProof/>
          <w:color w:val="000000"/>
        </w:rPr>
        <w:t xml:space="preserve"> (PRRIP ID</w:t>
      </w:r>
      <w:r w:rsidR="00AA62AB" w:rsidRPr="005F6C07">
        <w:rPr>
          <w:rFonts w:ascii="Times New Roman" w:eastAsia="Calibri" w:hAnsi="Times New Roman" w:cs="Times New Roman"/>
          <w:noProof/>
          <w:color w:val="000000"/>
        </w:rPr>
        <w:t>s</w:t>
      </w:r>
      <w:r w:rsidR="0057495F" w:rsidRPr="005F6C07">
        <w:rPr>
          <w:rFonts w:ascii="Times New Roman" w:eastAsia="Calibri" w:hAnsi="Times New Roman" w:cs="Times New Roman"/>
          <w:noProof/>
          <w:color w:val="000000"/>
        </w:rPr>
        <w:t xml:space="preserve"> 2023FA</w:t>
      </w:r>
      <w:r w:rsidR="00AA62AB" w:rsidRPr="005F6C07">
        <w:rPr>
          <w:rFonts w:ascii="Times New Roman" w:eastAsia="Calibri" w:hAnsi="Times New Roman" w:cs="Times New Roman"/>
          <w:noProof/>
          <w:color w:val="000000"/>
        </w:rPr>
        <w:t>59, 2023FA82</w:t>
      </w:r>
      <w:r w:rsidR="0057495F" w:rsidRPr="005F6C07">
        <w:rPr>
          <w:rFonts w:ascii="Times New Roman" w:eastAsia="Calibri" w:hAnsi="Times New Roman" w:cs="Times New Roman"/>
          <w:noProof/>
          <w:color w:val="000000"/>
        </w:rPr>
        <w:t xml:space="preserve">; sighted </w:t>
      </w:r>
      <w:r w:rsidR="00AA62AB" w:rsidRPr="005F6C07">
        <w:rPr>
          <w:rFonts w:ascii="Times New Roman" w:eastAsia="Calibri" w:hAnsi="Times New Roman" w:cs="Times New Roman"/>
          <w:noProof/>
          <w:color w:val="000000"/>
        </w:rPr>
        <w:t>11/7 and 11/10</w:t>
      </w:r>
      <w:r w:rsidR="0057495F" w:rsidRPr="005F6C07">
        <w:rPr>
          <w:rFonts w:ascii="Times New Roman" w:eastAsia="Calibri" w:hAnsi="Times New Roman" w:cs="Times New Roman"/>
          <w:noProof/>
          <w:color w:val="000000"/>
        </w:rPr>
        <w:t xml:space="preserve">) observed </w:t>
      </w:r>
      <w:r w:rsidR="0059533A" w:rsidRPr="005F6C07">
        <w:rPr>
          <w:rFonts w:ascii="Times New Roman" w:eastAsia="Calibri" w:hAnsi="Times New Roman" w:cs="Times New Roman"/>
          <w:noProof/>
          <w:color w:val="000000"/>
        </w:rPr>
        <w:t>east</w:t>
      </w:r>
      <w:r w:rsidR="0057495F" w:rsidRPr="005F6C07">
        <w:rPr>
          <w:rFonts w:ascii="Times New Roman" w:eastAsia="Calibri" w:hAnsi="Times New Roman" w:cs="Times New Roman"/>
          <w:noProof/>
          <w:color w:val="000000"/>
        </w:rPr>
        <w:t xml:space="preserve"> of </w:t>
      </w:r>
      <w:r w:rsidR="0059533A" w:rsidRPr="005F6C07">
        <w:rPr>
          <w:rFonts w:ascii="Times New Roman" w:eastAsia="Calibri" w:hAnsi="Times New Roman" w:cs="Times New Roman"/>
          <w:noProof/>
          <w:color w:val="000000"/>
        </w:rPr>
        <w:t>Kearney</w:t>
      </w:r>
      <w:r w:rsidR="0057495F" w:rsidRPr="005F6C07">
        <w:rPr>
          <w:rFonts w:ascii="Times New Roman" w:eastAsia="Calibri" w:hAnsi="Times New Roman" w:cs="Times New Roman"/>
          <w:noProof/>
          <w:color w:val="000000"/>
        </w:rPr>
        <w:t xml:space="preserve">, Nebraska along the Associated Habitat Reach of the central Platte River during fall 2023.  PRRIP </w:t>
      </w:r>
      <w:r w:rsidR="00E1046D" w:rsidRPr="005F6C07">
        <w:rPr>
          <w:rFonts w:ascii="Times New Roman" w:eastAsia="Calibri" w:hAnsi="Times New Roman" w:cs="Times New Roman"/>
          <w:noProof/>
          <w:color w:val="000000"/>
        </w:rPr>
        <w:t xml:space="preserve">aerial </w:t>
      </w:r>
      <w:r w:rsidR="0057495F" w:rsidRPr="005F6C07">
        <w:rPr>
          <w:rFonts w:ascii="Times New Roman" w:eastAsia="Calibri" w:hAnsi="Times New Roman" w:cs="Times New Roman"/>
          <w:noProof/>
          <w:color w:val="000000"/>
        </w:rPr>
        <w:t>imagery from July 2023 is displayed for reference.</w:t>
      </w:r>
    </w:p>
    <w:p w14:paraId="0300D69E" w14:textId="67099636" w:rsidR="00AF6C20" w:rsidRPr="005F6C07" w:rsidRDefault="002C39C9" w:rsidP="008B7F15">
      <w:pPr>
        <w:spacing w:after="0" w:line="240" w:lineRule="auto"/>
        <w:jc w:val="center"/>
        <w:rPr>
          <w:rFonts w:ascii="Times New Roman" w:eastAsia="Calibri" w:hAnsi="Times New Roman" w:cs="Times New Roman"/>
          <w:noProof/>
          <w:color w:val="000000"/>
        </w:rPr>
      </w:pPr>
      <w:r w:rsidRPr="005F6C07">
        <w:rPr>
          <w:rFonts w:ascii="Times New Roman" w:eastAsia="Calibri" w:hAnsi="Times New Roman" w:cs="Times New Roman"/>
          <w:noProof/>
          <w:color w:val="000000"/>
        </w:rPr>
        <w:lastRenderedPageBreak/>
        <w:drawing>
          <wp:inline distT="0" distB="0" distL="0" distR="0" wp14:anchorId="75D491C5" wp14:editId="5E3AF35B">
            <wp:extent cx="7950200" cy="5190565"/>
            <wp:effectExtent l="0" t="0" r="0" b="0"/>
            <wp:docPr id="3137" name="Picture 3137"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Picture 3137" descr="A map of a farm&#10;&#10;Description automatically generated"/>
                    <pic:cNvPicPr/>
                  </pic:nvPicPr>
                  <pic:blipFill rotWithShape="1">
                    <a:blip r:embed="rId130" cstate="print">
                      <a:extLst>
                        <a:ext uri="{28A0092B-C50C-407E-A947-70E740481C1C}">
                          <a14:useLocalDpi xmlns:a14="http://schemas.microsoft.com/office/drawing/2010/main"/>
                        </a:ext>
                      </a:extLst>
                    </a:blip>
                    <a:srcRect/>
                    <a:stretch/>
                  </pic:blipFill>
                  <pic:spPr bwMode="auto">
                    <a:xfrm>
                      <a:off x="0" y="0"/>
                      <a:ext cx="7950200" cy="5190565"/>
                    </a:xfrm>
                    <a:prstGeom prst="rect">
                      <a:avLst/>
                    </a:prstGeom>
                    <a:ln>
                      <a:noFill/>
                    </a:ln>
                    <a:extLst>
                      <a:ext uri="{53640926-AAD7-44D8-BBD7-CCE9431645EC}">
                        <a14:shadowObscured xmlns:a14="http://schemas.microsoft.com/office/drawing/2010/main"/>
                      </a:ext>
                    </a:extLst>
                  </pic:spPr>
                </pic:pic>
              </a:graphicData>
            </a:graphic>
          </wp:inline>
        </w:drawing>
      </w:r>
    </w:p>
    <w:p w14:paraId="01B5A445" w14:textId="171367E1" w:rsidR="00AF6C20" w:rsidRPr="005F6C07" w:rsidRDefault="00AF6C20" w:rsidP="008B7F15">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EE1C4B" w:rsidRPr="005F6C07">
        <w:rPr>
          <w:rFonts w:ascii="Times New Roman" w:eastAsia="Calibri" w:hAnsi="Times New Roman" w:cs="Times New Roman"/>
          <w:b/>
          <w:bCs/>
          <w:noProof/>
          <w:color w:val="000000"/>
        </w:rPr>
        <w:t>4</w:t>
      </w:r>
      <w:r w:rsidRPr="005F6C07">
        <w:rPr>
          <w:rFonts w:ascii="Times New Roman" w:eastAsia="Calibri" w:hAnsi="Times New Roman" w:cs="Times New Roman"/>
          <w:b/>
          <w:bCs/>
          <w:noProof/>
          <w:color w:val="000000"/>
        </w:rPr>
        <w:t>.</w:t>
      </w:r>
      <w:r w:rsidR="00E60582" w:rsidRPr="005F6C07">
        <w:rPr>
          <w:rFonts w:ascii="Times New Roman" w:eastAsia="Calibri" w:hAnsi="Times New Roman" w:cs="Times New Roman"/>
          <w:noProof/>
          <w:color w:val="000000"/>
        </w:rPr>
        <w:t xml:space="preserve">  </w:t>
      </w:r>
      <w:r w:rsidR="00B748D6" w:rsidRPr="005F6C07">
        <w:rPr>
          <w:rFonts w:ascii="Times New Roman" w:eastAsia="Calibri" w:hAnsi="Times New Roman" w:cs="Times New Roman"/>
          <w:noProof/>
          <w:color w:val="000000"/>
        </w:rPr>
        <w:t>Whooping crane group</w:t>
      </w:r>
      <w:r w:rsidR="002C39C9" w:rsidRPr="005F6C07">
        <w:rPr>
          <w:rFonts w:ascii="Times New Roman" w:eastAsia="Calibri" w:hAnsi="Times New Roman" w:cs="Times New Roman"/>
          <w:noProof/>
          <w:color w:val="000000"/>
        </w:rPr>
        <w:t>s</w:t>
      </w:r>
      <w:r w:rsidR="00B748D6" w:rsidRPr="005F6C07">
        <w:rPr>
          <w:rFonts w:ascii="Times New Roman" w:eastAsia="Calibri" w:hAnsi="Times New Roman" w:cs="Times New Roman"/>
          <w:noProof/>
          <w:color w:val="000000"/>
        </w:rPr>
        <w:t xml:space="preserve"> USFWS ID 23B-</w:t>
      </w:r>
      <w:r w:rsidR="002C39C9" w:rsidRPr="005F6C07">
        <w:rPr>
          <w:rFonts w:ascii="Times New Roman" w:eastAsia="Calibri" w:hAnsi="Times New Roman" w:cs="Times New Roman"/>
          <w:noProof/>
          <w:color w:val="000000"/>
        </w:rPr>
        <w:t>30</w:t>
      </w:r>
      <w:r w:rsidR="00B748D6" w:rsidRPr="005F6C07">
        <w:rPr>
          <w:rFonts w:ascii="Times New Roman" w:eastAsia="Calibri" w:hAnsi="Times New Roman" w:cs="Times New Roman"/>
          <w:noProof/>
          <w:color w:val="000000"/>
        </w:rPr>
        <w:t xml:space="preserve"> (</w:t>
      </w:r>
      <w:r w:rsidR="009A3184" w:rsidRPr="005F6C07">
        <w:rPr>
          <w:rFonts w:ascii="Times New Roman" w:eastAsia="Calibri" w:hAnsi="Times New Roman" w:cs="Times New Roman"/>
          <w:noProof/>
          <w:color w:val="000000"/>
        </w:rPr>
        <w:t>See Appendix B Table B.</w:t>
      </w:r>
      <w:r w:rsidR="00976370" w:rsidRPr="005F6C07">
        <w:rPr>
          <w:rFonts w:ascii="Times New Roman" w:eastAsia="Calibri" w:hAnsi="Times New Roman" w:cs="Times New Roman"/>
          <w:noProof/>
          <w:color w:val="000000"/>
        </w:rPr>
        <w:t>1</w:t>
      </w:r>
      <w:r w:rsidR="009A3184" w:rsidRPr="005F6C07">
        <w:rPr>
          <w:rFonts w:ascii="Times New Roman" w:eastAsia="Calibri" w:hAnsi="Times New Roman" w:cs="Times New Roman"/>
          <w:noProof/>
          <w:color w:val="000000"/>
        </w:rPr>
        <w:t xml:space="preserve"> for PRRIP IDs; </w:t>
      </w:r>
      <w:r w:rsidR="00B748D6" w:rsidRPr="005F6C07">
        <w:rPr>
          <w:rFonts w:ascii="Times New Roman" w:eastAsia="Calibri" w:hAnsi="Times New Roman" w:cs="Times New Roman"/>
          <w:noProof/>
          <w:color w:val="000000"/>
        </w:rPr>
        <w:t xml:space="preserve">sighted </w:t>
      </w:r>
      <w:r w:rsidR="00D94FEC" w:rsidRPr="005F6C07">
        <w:rPr>
          <w:rFonts w:ascii="Times New Roman" w:eastAsia="Calibri" w:hAnsi="Times New Roman" w:cs="Times New Roman"/>
          <w:noProof/>
          <w:color w:val="000000"/>
        </w:rPr>
        <w:t>10/29–11/8</w:t>
      </w:r>
      <w:r w:rsidR="00B748D6" w:rsidRPr="005F6C07">
        <w:rPr>
          <w:rFonts w:ascii="Times New Roman" w:eastAsia="Calibri" w:hAnsi="Times New Roman" w:cs="Times New Roman"/>
          <w:noProof/>
          <w:color w:val="000000"/>
        </w:rPr>
        <w:t>)</w:t>
      </w:r>
      <w:r w:rsidR="00C86897" w:rsidRPr="005F6C07">
        <w:rPr>
          <w:rFonts w:ascii="Times New Roman" w:eastAsia="Calibri" w:hAnsi="Times New Roman" w:cs="Times New Roman"/>
          <w:noProof/>
          <w:color w:val="000000"/>
        </w:rPr>
        <w:t>; USFWS ID</w:t>
      </w:r>
      <w:r w:rsidR="002C39C9" w:rsidRPr="005F6C07">
        <w:rPr>
          <w:rFonts w:ascii="Times New Roman" w:eastAsia="Calibri" w:hAnsi="Times New Roman" w:cs="Times New Roman"/>
          <w:noProof/>
          <w:color w:val="000000"/>
        </w:rPr>
        <w:t xml:space="preserve"> 23B-63 (</w:t>
      </w:r>
      <w:r w:rsidR="00233650" w:rsidRPr="005F6C07">
        <w:rPr>
          <w:rFonts w:ascii="Times New Roman" w:eastAsia="Calibri" w:hAnsi="Times New Roman" w:cs="Times New Roman"/>
          <w:noProof/>
          <w:color w:val="000000"/>
        </w:rPr>
        <w:t>PRRIP ID 2023FA</w:t>
      </w:r>
      <w:r w:rsidR="00281836" w:rsidRPr="005F6C07">
        <w:rPr>
          <w:rFonts w:ascii="Times New Roman" w:eastAsia="Calibri" w:hAnsi="Times New Roman" w:cs="Times New Roman"/>
          <w:noProof/>
          <w:color w:val="000000"/>
        </w:rPr>
        <w:t>51</w:t>
      </w:r>
      <w:r w:rsidR="00233650" w:rsidRPr="005F6C07">
        <w:rPr>
          <w:rFonts w:ascii="Times New Roman" w:eastAsia="Calibri" w:hAnsi="Times New Roman" w:cs="Times New Roman"/>
          <w:noProof/>
          <w:color w:val="000000"/>
        </w:rPr>
        <w:t xml:space="preserve">; sighted </w:t>
      </w:r>
      <w:r w:rsidR="00281836" w:rsidRPr="005F6C07">
        <w:rPr>
          <w:rFonts w:ascii="Times New Roman" w:eastAsia="Calibri" w:hAnsi="Times New Roman" w:cs="Times New Roman"/>
          <w:noProof/>
          <w:color w:val="000000"/>
        </w:rPr>
        <w:t>11/7</w:t>
      </w:r>
      <w:r w:rsidR="002C39C9" w:rsidRPr="005F6C07">
        <w:rPr>
          <w:rFonts w:ascii="Times New Roman" w:eastAsia="Calibri" w:hAnsi="Times New Roman" w:cs="Times New Roman"/>
          <w:noProof/>
          <w:color w:val="000000"/>
        </w:rPr>
        <w:t>)</w:t>
      </w:r>
      <w:r w:rsidR="00C86897" w:rsidRPr="005F6C07">
        <w:rPr>
          <w:rFonts w:ascii="Times New Roman" w:eastAsia="Calibri" w:hAnsi="Times New Roman" w:cs="Times New Roman"/>
          <w:noProof/>
          <w:color w:val="000000"/>
        </w:rPr>
        <w:t>;</w:t>
      </w:r>
      <w:r w:rsidR="002C39C9" w:rsidRPr="005F6C07">
        <w:rPr>
          <w:rFonts w:ascii="Times New Roman" w:eastAsia="Calibri" w:hAnsi="Times New Roman" w:cs="Times New Roman"/>
          <w:noProof/>
          <w:color w:val="000000"/>
        </w:rPr>
        <w:t xml:space="preserve"> and </w:t>
      </w:r>
      <w:r w:rsidR="00C86897" w:rsidRPr="005F6C07">
        <w:rPr>
          <w:rFonts w:ascii="Times New Roman" w:eastAsia="Calibri" w:hAnsi="Times New Roman" w:cs="Times New Roman"/>
          <w:noProof/>
          <w:color w:val="000000"/>
        </w:rPr>
        <w:t xml:space="preserve">USFWS ID </w:t>
      </w:r>
      <w:r w:rsidR="002C39C9" w:rsidRPr="005F6C07">
        <w:rPr>
          <w:rFonts w:ascii="Times New Roman" w:eastAsia="Calibri" w:hAnsi="Times New Roman" w:cs="Times New Roman"/>
          <w:noProof/>
          <w:color w:val="000000"/>
        </w:rPr>
        <w:t>23B-65 (</w:t>
      </w:r>
      <w:r w:rsidR="00233650" w:rsidRPr="005F6C07">
        <w:rPr>
          <w:rFonts w:ascii="Times New Roman" w:eastAsia="Calibri" w:hAnsi="Times New Roman" w:cs="Times New Roman"/>
          <w:noProof/>
          <w:color w:val="000000"/>
        </w:rPr>
        <w:t>PRRIP ID 2023FA</w:t>
      </w:r>
      <w:r w:rsidR="00281836" w:rsidRPr="005F6C07">
        <w:rPr>
          <w:rFonts w:ascii="Times New Roman" w:eastAsia="Calibri" w:hAnsi="Times New Roman" w:cs="Times New Roman"/>
          <w:noProof/>
          <w:color w:val="000000"/>
        </w:rPr>
        <w:t>65</w:t>
      </w:r>
      <w:r w:rsidR="00233650" w:rsidRPr="005F6C07">
        <w:rPr>
          <w:rFonts w:ascii="Times New Roman" w:eastAsia="Calibri" w:hAnsi="Times New Roman" w:cs="Times New Roman"/>
          <w:noProof/>
          <w:color w:val="000000"/>
        </w:rPr>
        <w:t xml:space="preserve">; sighted </w:t>
      </w:r>
      <w:r w:rsidR="00281836" w:rsidRPr="005F6C07">
        <w:rPr>
          <w:rFonts w:ascii="Times New Roman" w:eastAsia="Calibri" w:hAnsi="Times New Roman" w:cs="Times New Roman"/>
          <w:noProof/>
          <w:color w:val="000000"/>
        </w:rPr>
        <w:t>11/9</w:t>
      </w:r>
      <w:r w:rsidR="002C39C9" w:rsidRPr="005F6C07">
        <w:rPr>
          <w:rFonts w:ascii="Times New Roman" w:eastAsia="Calibri" w:hAnsi="Times New Roman" w:cs="Times New Roman"/>
          <w:noProof/>
          <w:color w:val="000000"/>
        </w:rPr>
        <w:t>)</w:t>
      </w:r>
      <w:r w:rsidR="00B748D6" w:rsidRPr="005F6C07">
        <w:rPr>
          <w:rFonts w:ascii="Times New Roman" w:eastAsia="Calibri" w:hAnsi="Times New Roman" w:cs="Times New Roman"/>
          <w:noProof/>
          <w:color w:val="000000"/>
        </w:rPr>
        <w:t xml:space="preserve"> observed </w:t>
      </w:r>
      <w:r w:rsidR="00233650" w:rsidRPr="005F6C07">
        <w:rPr>
          <w:rFonts w:ascii="Times New Roman" w:eastAsia="Calibri" w:hAnsi="Times New Roman" w:cs="Times New Roman"/>
          <w:noProof/>
          <w:color w:val="000000"/>
        </w:rPr>
        <w:t>south</w:t>
      </w:r>
      <w:r w:rsidR="00B748D6" w:rsidRPr="005F6C07">
        <w:rPr>
          <w:rFonts w:ascii="Times New Roman" w:eastAsia="Calibri" w:hAnsi="Times New Roman" w:cs="Times New Roman"/>
          <w:noProof/>
          <w:color w:val="000000"/>
        </w:rPr>
        <w:t xml:space="preserve">east of </w:t>
      </w:r>
      <w:r w:rsidR="00233650" w:rsidRPr="005F6C07">
        <w:rPr>
          <w:rFonts w:ascii="Times New Roman" w:eastAsia="Calibri" w:hAnsi="Times New Roman" w:cs="Times New Roman"/>
          <w:noProof/>
          <w:color w:val="000000"/>
        </w:rPr>
        <w:t>Gibbon</w:t>
      </w:r>
      <w:r w:rsidR="00B748D6" w:rsidRPr="005F6C07">
        <w:rPr>
          <w:rFonts w:ascii="Times New Roman" w:eastAsia="Calibri" w:hAnsi="Times New Roman" w:cs="Times New Roman"/>
          <w:noProof/>
          <w:color w:val="000000"/>
        </w:rPr>
        <w:t xml:space="preserve">, Nebraska along the Associated Habitat Reach of the central Platte River during fall 2023.  PRRIP </w:t>
      </w:r>
      <w:r w:rsidR="00E1046D" w:rsidRPr="005F6C07">
        <w:rPr>
          <w:rFonts w:ascii="Times New Roman" w:eastAsia="Calibri" w:hAnsi="Times New Roman" w:cs="Times New Roman"/>
          <w:noProof/>
          <w:color w:val="000000"/>
        </w:rPr>
        <w:t xml:space="preserve">aerial </w:t>
      </w:r>
      <w:r w:rsidR="00B748D6" w:rsidRPr="005F6C07">
        <w:rPr>
          <w:rFonts w:ascii="Times New Roman" w:eastAsia="Calibri" w:hAnsi="Times New Roman" w:cs="Times New Roman"/>
          <w:noProof/>
          <w:color w:val="000000"/>
        </w:rPr>
        <w:t>imagery from July 2023 is displayed for reference.</w:t>
      </w:r>
    </w:p>
    <w:p w14:paraId="60646BD9" w14:textId="422C0ED6" w:rsidR="00AF6C20" w:rsidRPr="005F6C07" w:rsidRDefault="00245709" w:rsidP="008B7F15">
      <w:pPr>
        <w:spacing w:after="0" w:line="240" w:lineRule="auto"/>
        <w:jc w:val="center"/>
        <w:rPr>
          <w:rFonts w:ascii="Times New Roman" w:eastAsia="Calibri" w:hAnsi="Times New Roman" w:cs="Times New Roman"/>
          <w:noProof/>
          <w:color w:val="000000"/>
        </w:rPr>
      </w:pPr>
      <w:r w:rsidRPr="005F6C07">
        <w:rPr>
          <w:rFonts w:ascii="Times New Roman" w:eastAsia="Calibri" w:hAnsi="Times New Roman" w:cs="Times New Roman"/>
          <w:noProof/>
          <w:color w:val="000000"/>
        </w:rPr>
        <w:lastRenderedPageBreak/>
        <w:drawing>
          <wp:inline distT="0" distB="0" distL="0" distR="0" wp14:anchorId="2F421058" wp14:editId="51B43381">
            <wp:extent cx="7645400" cy="4969398"/>
            <wp:effectExtent l="0" t="0" r="0" b="3175"/>
            <wp:docPr id="3151" name="Picture 3151" descr="A map of a fa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 name="Picture 3151" descr="A map of a farm&#10;&#10;Description automatically generated with medium confidence"/>
                    <pic:cNvPicPr/>
                  </pic:nvPicPr>
                  <pic:blipFill rotWithShape="1">
                    <a:blip r:embed="rId131" cstate="print">
                      <a:extLst>
                        <a:ext uri="{28A0092B-C50C-407E-A947-70E740481C1C}">
                          <a14:useLocalDpi xmlns:a14="http://schemas.microsoft.com/office/drawing/2010/main"/>
                        </a:ext>
                      </a:extLst>
                    </a:blip>
                    <a:srcRect/>
                    <a:stretch/>
                  </pic:blipFill>
                  <pic:spPr bwMode="auto">
                    <a:xfrm>
                      <a:off x="0" y="0"/>
                      <a:ext cx="7669706" cy="4985197"/>
                    </a:xfrm>
                    <a:prstGeom prst="rect">
                      <a:avLst/>
                    </a:prstGeom>
                    <a:ln>
                      <a:noFill/>
                    </a:ln>
                    <a:extLst>
                      <a:ext uri="{53640926-AAD7-44D8-BBD7-CCE9431645EC}">
                        <a14:shadowObscured xmlns:a14="http://schemas.microsoft.com/office/drawing/2010/main"/>
                      </a:ext>
                    </a:extLst>
                  </pic:spPr>
                </pic:pic>
              </a:graphicData>
            </a:graphic>
          </wp:inline>
        </w:drawing>
      </w:r>
    </w:p>
    <w:p w14:paraId="606F1E7F" w14:textId="130CB906" w:rsidR="00AF6C20" w:rsidRPr="005F6C07" w:rsidRDefault="00AF6C20" w:rsidP="008B7F15">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E1700E" w:rsidRPr="005F6C07">
        <w:rPr>
          <w:rFonts w:ascii="Times New Roman" w:eastAsia="Calibri" w:hAnsi="Times New Roman" w:cs="Times New Roman"/>
          <w:b/>
          <w:bCs/>
          <w:noProof/>
          <w:color w:val="000000"/>
        </w:rPr>
        <w:t>5</w:t>
      </w:r>
      <w:r w:rsidRPr="005F6C07">
        <w:rPr>
          <w:rFonts w:ascii="Times New Roman" w:eastAsia="Calibri" w:hAnsi="Times New Roman" w:cs="Times New Roman"/>
          <w:b/>
          <w:bCs/>
          <w:noProof/>
          <w:color w:val="000000"/>
        </w:rPr>
        <w:t>.</w:t>
      </w:r>
      <w:r w:rsidR="00E60582" w:rsidRPr="005F6C07">
        <w:rPr>
          <w:rFonts w:ascii="Times New Roman" w:eastAsia="Calibri" w:hAnsi="Times New Roman" w:cs="Times New Roman"/>
          <w:noProof/>
          <w:color w:val="000000"/>
        </w:rPr>
        <w:t xml:space="preserve">  </w:t>
      </w:r>
      <w:r w:rsidR="00245709" w:rsidRPr="005F6C07">
        <w:rPr>
          <w:rFonts w:ascii="Times New Roman" w:eastAsia="Calibri" w:hAnsi="Times New Roman" w:cs="Times New Roman"/>
          <w:noProof/>
          <w:color w:val="000000"/>
        </w:rPr>
        <w:t>Whooping crane groups USFWS ID 23B-</w:t>
      </w:r>
      <w:r w:rsidR="007408A4" w:rsidRPr="005F6C07">
        <w:rPr>
          <w:rFonts w:ascii="Times New Roman" w:eastAsia="Calibri" w:hAnsi="Times New Roman" w:cs="Times New Roman"/>
          <w:noProof/>
          <w:color w:val="000000"/>
        </w:rPr>
        <w:t>48</w:t>
      </w:r>
      <w:r w:rsidR="00245709" w:rsidRPr="005F6C07">
        <w:rPr>
          <w:rFonts w:ascii="Times New Roman" w:eastAsia="Calibri" w:hAnsi="Times New Roman" w:cs="Times New Roman"/>
          <w:noProof/>
          <w:color w:val="000000"/>
        </w:rPr>
        <w:t xml:space="preserve"> (</w:t>
      </w:r>
      <w:r w:rsidR="00DA04B2" w:rsidRPr="005F6C07">
        <w:rPr>
          <w:rFonts w:ascii="Times New Roman" w:eastAsia="Calibri" w:hAnsi="Times New Roman" w:cs="Times New Roman"/>
          <w:noProof/>
          <w:color w:val="000000"/>
        </w:rPr>
        <w:t xml:space="preserve">See Appendix B </w:t>
      </w:r>
      <w:r w:rsidR="00AB22E4" w:rsidRPr="005F6C07">
        <w:rPr>
          <w:rFonts w:ascii="Times New Roman" w:eastAsia="Calibri" w:hAnsi="Times New Roman" w:cs="Times New Roman"/>
          <w:noProof/>
          <w:color w:val="000000"/>
        </w:rPr>
        <w:t xml:space="preserve">Table B.6 </w:t>
      </w:r>
      <w:r w:rsidR="00DA04B2" w:rsidRPr="005F6C07">
        <w:rPr>
          <w:rFonts w:ascii="Times New Roman" w:eastAsia="Calibri" w:hAnsi="Times New Roman" w:cs="Times New Roman"/>
          <w:noProof/>
          <w:color w:val="000000"/>
        </w:rPr>
        <w:t xml:space="preserve">for PRRIP IDs; </w:t>
      </w:r>
      <w:r w:rsidR="00245709" w:rsidRPr="005F6C07">
        <w:rPr>
          <w:rFonts w:ascii="Times New Roman" w:eastAsia="Calibri" w:hAnsi="Times New Roman" w:cs="Times New Roman"/>
          <w:noProof/>
          <w:color w:val="000000"/>
        </w:rPr>
        <w:t xml:space="preserve">sighted </w:t>
      </w:r>
      <w:r w:rsidR="00F5496B" w:rsidRPr="005F6C07">
        <w:rPr>
          <w:rFonts w:ascii="Times New Roman" w:eastAsia="Calibri" w:hAnsi="Times New Roman" w:cs="Times New Roman"/>
          <w:noProof/>
          <w:color w:val="000000"/>
        </w:rPr>
        <w:t>11/1–11/12</w:t>
      </w:r>
      <w:r w:rsidR="00245709" w:rsidRPr="005F6C07">
        <w:rPr>
          <w:rFonts w:ascii="Times New Roman" w:eastAsia="Calibri" w:hAnsi="Times New Roman" w:cs="Times New Roman"/>
          <w:noProof/>
          <w:color w:val="000000"/>
        </w:rPr>
        <w:t>)</w:t>
      </w:r>
      <w:r w:rsidR="00A776D6" w:rsidRPr="005F6C07">
        <w:rPr>
          <w:rFonts w:ascii="Times New Roman" w:eastAsia="Calibri" w:hAnsi="Times New Roman" w:cs="Times New Roman"/>
          <w:noProof/>
          <w:color w:val="000000"/>
        </w:rPr>
        <w:t>; USFWS ID</w:t>
      </w:r>
      <w:r w:rsidR="00245709" w:rsidRPr="005F6C07">
        <w:rPr>
          <w:rFonts w:ascii="Times New Roman" w:eastAsia="Calibri" w:hAnsi="Times New Roman" w:cs="Times New Roman"/>
          <w:noProof/>
          <w:color w:val="000000"/>
        </w:rPr>
        <w:t xml:space="preserve"> 23B-</w:t>
      </w:r>
      <w:r w:rsidR="007408A4" w:rsidRPr="005F6C07">
        <w:rPr>
          <w:rFonts w:ascii="Times New Roman" w:eastAsia="Calibri" w:hAnsi="Times New Roman" w:cs="Times New Roman"/>
          <w:noProof/>
          <w:color w:val="000000"/>
        </w:rPr>
        <w:t>50</w:t>
      </w:r>
      <w:r w:rsidR="00245709" w:rsidRPr="005F6C07">
        <w:rPr>
          <w:rFonts w:ascii="Times New Roman" w:eastAsia="Calibri" w:hAnsi="Times New Roman" w:cs="Times New Roman"/>
          <w:noProof/>
          <w:color w:val="000000"/>
        </w:rPr>
        <w:t xml:space="preserve"> (</w:t>
      </w:r>
      <w:r w:rsidR="00DA04B2" w:rsidRPr="005F6C07">
        <w:rPr>
          <w:rFonts w:ascii="Times New Roman" w:eastAsia="Calibri" w:hAnsi="Times New Roman" w:cs="Times New Roman"/>
          <w:noProof/>
          <w:color w:val="000000"/>
        </w:rPr>
        <w:t>See Appendix B Table B.</w:t>
      </w:r>
      <w:r w:rsidR="001445DB" w:rsidRPr="005F6C07">
        <w:rPr>
          <w:rFonts w:ascii="Times New Roman" w:eastAsia="Calibri" w:hAnsi="Times New Roman" w:cs="Times New Roman"/>
          <w:noProof/>
          <w:color w:val="000000"/>
        </w:rPr>
        <w:t>8</w:t>
      </w:r>
      <w:r w:rsidR="00DA04B2" w:rsidRPr="005F6C07">
        <w:rPr>
          <w:rFonts w:ascii="Times New Roman" w:eastAsia="Calibri" w:hAnsi="Times New Roman" w:cs="Times New Roman"/>
          <w:noProof/>
          <w:color w:val="000000"/>
        </w:rPr>
        <w:t xml:space="preserve"> for PRRIP IDs; </w:t>
      </w:r>
      <w:r w:rsidR="00245709" w:rsidRPr="005F6C07">
        <w:rPr>
          <w:rFonts w:ascii="Times New Roman" w:eastAsia="Calibri" w:hAnsi="Times New Roman" w:cs="Times New Roman"/>
          <w:noProof/>
          <w:color w:val="000000"/>
        </w:rPr>
        <w:t xml:space="preserve">sighted </w:t>
      </w:r>
      <w:r w:rsidR="00F5496B" w:rsidRPr="005F6C07">
        <w:rPr>
          <w:rFonts w:ascii="Times New Roman" w:eastAsia="Calibri" w:hAnsi="Times New Roman" w:cs="Times New Roman"/>
          <w:noProof/>
          <w:color w:val="000000"/>
        </w:rPr>
        <w:t>11/3–11/8</w:t>
      </w:r>
      <w:r w:rsidR="00245709" w:rsidRPr="005F6C07">
        <w:rPr>
          <w:rFonts w:ascii="Times New Roman" w:eastAsia="Calibri" w:hAnsi="Times New Roman" w:cs="Times New Roman"/>
          <w:noProof/>
          <w:color w:val="000000"/>
        </w:rPr>
        <w:t>)</w:t>
      </w:r>
      <w:r w:rsidR="00A776D6" w:rsidRPr="005F6C07">
        <w:rPr>
          <w:rFonts w:ascii="Times New Roman" w:eastAsia="Calibri" w:hAnsi="Times New Roman" w:cs="Times New Roman"/>
          <w:noProof/>
          <w:color w:val="000000"/>
        </w:rPr>
        <w:t xml:space="preserve">; </w:t>
      </w:r>
      <w:r w:rsidR="00245709" w:rsidRPr="005F6C07">
        <w:rPr>
          <w:rFonts w:ascii="Times New Roman" w:eastAsia="Calibri" w:hAnsi="Times New Roman" w:cs="Times New Roman"/>
          <w:noProof/>
          <w:color w:val="000000"/>
        </w:rPr>
        <w:t xml:space="preserve">and </w:t>
      </w:r>
      <w:r w:rsidR="00A776D6" w:rsidRPr="005F6C07">
        <w:rPr>
          <w:rFonts w:ascii="Times New Roman" w:eastAsia="Calibri" w:hAnsi="Times New Roman" w:cs="Times New Roman"/>
          <w:noProof/>
          <w:color w:val="000000"/>
        </w:rPr>
        <w:t xml:space="preserve">USFWS ID </w:t>
      </w:r>
      <w:r w:rsidR="00245709" w:rsidRPr="005F6C07">
        <w:rPr>
          <w:rFonts w:ascii="Times New Roman" w:eastAsia="Calibri" w:hAnsi="Times New Roman" w:cs="Times New Roman"/>
          <w:noProof/>
          <w:color w:val="000000"/>
        </w:rPr>
        <w:t>23B-6</w:t>
      </w:r>
      <w:r w:rsidR="007408A4" w:rsidRPr="005F6C07">
        <w:rPr>
          <w:rFonts w:ascii="Times New Roman" w:eastAsia="Calibri" w:hAnsi="Times New Roman" w:cs="Times New Roman"/>
          <w:noProof/>
          <w:color w:val="000000"/>
        </w:rPr>
        <w:t>6</w:t>
      </w:r>
      <w:r w:rsidR="00245709" w:rsidRPr="005F6C07">
        <w:rPr>
          <w:rFonts w:ascii="Times New Roman" w:eastAsia="Calibri" w:hAnsi="Times New Roman" w:cs="Times New Roman"/>
          <w:noProof/>
          <w:color w:val="000000"/>
        </w:rPr>
        <w:t xml:space="preserve"> (</w:t>
      </w:r>
      <w:r w:rsidR="00DA04B2" w:rsidRPr="005F6C07">
        <w:rPr>
          <w:rFonts w:ascii="Times New Roman" w:eastAsia="Calibri" w:hAnsi="Times New Roman" w:cs="Times New Roman"/>
          <w:noProof/>
          <w:color w:val="000000"/>
        </w:rPr>
        <w:t>See Appendix B Table B.</w:t>
      </w:r>
      <w:r w:rsidR="001445DB" w:rsidRPr="005F6C07">
        <w:rPr>
          <w:rFonts w:ascii="Times New Roman" w:eastAsia="Calibri" w:hAnsi="Times New Roman" w:cs="Times New Roman"/>
          <w:noProof/>
          <w:color w:val="000000"/>
        </w:rPr>
        <w:t>12</w:t>
      </w:r>
      <w:r w:rsidR="00DA04B2" w:rsidRPr="005F6C07">
        <w:rPr>
          <w:rFonts w:ascii="Times New Roman" w:eastAsia="Calibri" w:hAnsi="Times New Roman" w:cs="Times New Roman"/>
          <w:noProof/>
          <w:color w:val="000000"/>
        </w:rPr>
        <w:t xml:space="preserve"> for PRRIP IDs; </w:t>
      </w:r>
      <w:r w:rsidR="00245709" w:rsidRPr="005F6C07">
        <w:rPr>
          <w:rFonts w:ascii="Times New Roman" w:eastAsia="Calibri" w:hAnsi="Times New Roman" w:cs="Times New Roman"/>
          <w:noProof/>
          <w:color w:val="000000"/>
        </w:rPr>
        <w:t xml:space="preserve">sighted </w:t>
      </w:r>
      <w:r w:rsidR="00F5496B" w:rsidRPr="005F6C07">
        <w:rPr>
          <w:rFonts w:ascii="Times New Roman" w:eastAsia="Calibri" w:hAnsi="Times New Roman" w:cs="Times New Roman"/>
          <w:noProof/>
          <w:color w:val="000000"/>
        </w:rPr>
        <w:t>11/10–11/21</w:t>
      </w:r>
      <w:r w:rsidR="00245709" w:rsidRPr="005F6C07">
        <w:rPr>
          <w:rFonts w:ascii="Times New Roman" w:eastAsia="Calibri" w:hAnsi="Times New Roman" w:cs="Times New Roman"/>
          <w:noProof/>
          <w:color w:val="000000"/>
        </w:rPr>
        <w:t xml:space="preserve">) observed southeast of </w:t>
      </w:r>
      <w:r w:rsidR="007408A4" w:rsidRPr="005F6C07">
        <w:rPr>
          <w:rFonts w:ascii="Times New Roman" w:eastAsia="Calibri" w:hAnsi="Times New Roman" w:cs="Times New Roman"/>
          <w:noProof/>
          <w:color w:val="000000"/>
        </w:rPr>
        <w:t>Wood River</w:t>
      </w:r>
      <w:r w:rsidR="00245709" w:rsidRPr="005F6C07">
        <w:rPr>
          <w:rFonts w:ascii="Times New Roman" w:eastAsia="Calibri" w:hAnsi="Times New Roman" w:cs="Times New Roman"/>
          <w:noProof/>
          <w:color w:val="000000"/>
        </w:rPr>
        <w:t xml:space="preserve">, Nebraska along the Associated Habitat Reach of the central Platte River during fall 2023.  PRRIP </w:t>
      </w:r>
      <w:r w:rsidR="00E1046D" w:rsidRPr="005F6C07">
        <w:rPr>
          <w:rFonts w:ascii="Times New Roman" w:eastAsia="Calibri" w:hAnsi="Times New Roman" w:cs="Times New Roman"/>
          <w:noProof/>
          <w:color w:val="000000"/>
        </w:rPr>
        <w:t xml:space="preserve">aerial </w:t>
      </w:r>
      <w:r w:rsidR="00245709" w:rsidRPr="005F6C07">
        <w:rPr>
          <w:rFonts w:ascii="Times New Roman" w:eastAsia="Calibri" w:hAnsi="Times New Roman" w:cs="Times New Roman"/>
          <w:noProof/>
          <w:color w:val="000000"/>
        </w:rPr>
        <w:t>imagery from July 2023 is displayed for reference.</w:t>
      </w:r>
    </w:p>
    <w:p w14:paraId="2ECEE0D7" w14:textId="63F92D20" w:rsidR="00522352" w:rsidRPr="005F6C07" w:rsidRDefault="00B839EC" w:rsidP="00B839EC">
      <w:pPr>
        <w:spacing w:after="0" w:line="240" w:lineRule="auto"/>
        <w:jc w:val="center"/>
        <w:rPr>
          <w:rFonts w:ascii="Times New Roman" w:eastAsia="Calibri" w:hAnsi="Times New Roman" w:cs="Times New Roman"/>
          <w:noProof/>
          <w:color w:val="000000"/>
        </w:rPr>
      </w:pPr>
      <w:r w:rsidRPr="005F6C07">
        <w:rPr>
          <w:rFonts w:ascii="Times New Roman" w:eastAsia="Calibri" w:hAnsi="Times New Roman" w:cs="Times New Roman"/>
          <w:noProof/>
          <w:color w:val="000000"/>
        </w:rPr>
        <w:lastRenderedPageBreak/>
        <w:drawing>
          <wp:inline distT="0" distB="0" distL="0" distR="0" wp14:anchorId="6945134B" wp14:editId="0FCF0F8A">
            <wp:extent cx="7776633" cy="5077246"/>
            <wp:effectExtent l="0" t="0" r="0" b="9525"/>
            <wp:docPr id="3155" name="Picture 3155"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 name="Picture 3155" descr="A map of a farm&#10;&#10;Description automatically generated"/>
                    <pic:cNvPicPr/>
                  </pic:nvPicPr>
                  <pic:blipFill rotWithShape="1">
                    <a:blip r:embed="rId132" cstate="print">
                      <a:extLst>
                        <a:ext uri="{28A0092B-C50C-407E-A947-70E740481C1C}">
                          <a14:useLocalDpi xmlns:a14="http://schemas.microsoft.com/office/drawing/2010/main"/>
                        </a:ext>
                      </a:extLst>
                    </a:blip>
                    <a:srcRect/>
                    <a:stretch/>
                  </pic:blipFill>
                  <pic:spPr bwMode="auto">
                    <a:xfrm>
                      <a:off x="0" y="0"/>
                      <a:ext cx="7785327" cy="5082922"/>
                    </a:xfrm>
                    <a:prstGeom prst="rect">
                      <a:avLst/>
                    </a:prstGeom>
                    <a:ln>
                      <a:noFill/>
                    </a:ln>
                    <a:extLst>
                      <a:ext uri="{53640926-AAD7-44D8-BBD7-CCE9431645EC}">
                        <a14:shadowObscured xmlns:a14="http://schemas.microsoft.com/office/drawing/2010/main"/>
                      </a:ext>
                    </a:extLst>
                  </pic:spPr>
                </pic:pic>
              </a:graphicData>
            </a:graphic>
          </wp:inline>
        </w:drawing>
      </w:r>
    </w:p>
    <w:p w14:paraId="783B58F4" w14:textId="703D01CB" w:rsidR="00522352" w:rsidRPr="005F6C07" w:rsidRDefault="00522352" w:rsidP="00522352">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2F2CF3" w:rsidRPr="005F6C07">
        <w:rPr>
          <w:rFonts w:ascii="Times New Roman" w:eastAsia="Calibri" w:hAnsi="Times New Roman" w:cs="Times New Roman"/>
          <w:b/>
          <w:bCs/>
          <w:noProof/>
          <w:color w:val="000000"/>
        </w:rPr>
        <w:t>6</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w:t>
      </w:r>
      <w:r w:rsidR="00B839EC" w:rsidRPr="005F6C07">
        <w:rPr>
          <w:rFonts w:ascii="Times New Roman" w:eastAsia="Calibri" w:hAnsi="Times New Roman" w:cs="Times New Roman"/>
          <w:noProof/>
          <w:color w:val="000000"/>
        </w:rPr>
        <w:t>Whooping crane groups USFWS ID 23B-48 (</w:t>
      </w:r>
      <w:r w:rsidR="004D189B" w:rsidRPr="005F6C07">
        <w:rPr>
          <w:rFonts w:ascii="Times New Roman" w:eastAsia="Calibri" w:hAnsi="Times New Roman" w:cs="Times New Roman"/>
          <w:noProof/>
          <w:color w:val="000000"/>
        </w:rPr>
        <w:t>See Appendix B Table B.</w:t>
      </w:r>
      <w:r w:rsidR="00FD1186" w:rsidRPr="005F6C07">
        <w:rPr>
          <w:rFonts w:ascii="Times New Roman" w:eastAsia="Calibri" w:hAnsi="Times New Roman" w:cs="Times New Roman"/>
          <w:noProof/>
          <w:color w:val="000000"/>
        </w:rPr>
        <w:t>6</w:t>
      </w:r>
      <w:r w:rsidR="004D189B" w:rsidRPr="005F6C07">
        <w:rPr>
          <w:rFonts w:ascii="Times New Roman" w:eastAsia="Calibri" w:hAnsi="Times New Roman" w:cs="Times New Roman"/>
          <w:noProof/>
          <w:color w:val="000000"/>
        </w:rPr>
        <w:t xml:space="preserve"> for PRRIP IDs; </w:t>
      </w:r>
      <w:r w:rsidR="00B839EC" w:rsidRPr="005F6C07">
        <w:rPr>
          <w:rFonts w:ascii="Times New Roman" w:eastAsia="Calibri" w:hAnsi="Times New Roman" w:cs="Times New Roman"/>
          <w:noProof/>
          <w:color w:val="000000"/>
        </w:rPr>
        <w:t xml:space="preserve">sighted </w:t>
      </w:r>
      <w:r w:rsidR="00863F52" w:rsidRPr="005F6C07">
        <w:rPr>
          <w:rFonts w:ascii="Times New Roman" w:eastAsia="Calibri" w:hAnsi="Times New Roman" w:cs="Times New Roman"/>
          <w:noProof/>
          <w:color w:val="000000"/>
        </w:rPr>
        <w:t>11/1–11/12</w:t>
      </w:r>
      <w:r w:rsidR="00B839EC" w:rsidRPr="005F6C07">
        <w:rPr>
          <w:rFonts w:ascii="Times New Roman" w:eastAsia="Calibri" w:hAnsi="Times New Roman" w:cs="Times New Roman"/>
          <w:noProof/>
          <w:color w:val="000000"/>
        </w:rPr>
        <w:t xml:space="preserve">) and </w:t>
      </w:r>
      <w:r w:rsidR="00C86897" w:rsidRPr="005F6C07">
        <w:rPr>
          <w:rFonts w:ascii="Times New Roman" w:eastAsia="Calibri" w:hAnsi="Times New Roman" w:cs="Times New Roman"/>
          <w:noProof/>
          <w:color w:val="000000"/>
        </w:rPr>
        <w:t xml:space="preserve">USFWS ID </w:t>
      </w:r>
      <w:r w:rsidR="00B839EC" w:rsidRPr="005F6C07">
        <w:rPr>
          <w:rFonts w:ascii="Times New Roman" w:eastAsia="Calibri" w:hAnsi="Times New Roman" w:cs="Times New Roman"/>
          <w:noProof/>
          <w:color w:val="000000"/>
        </w:rPr>
        <w:t>23B-49 (</w:t>
      </w:r>
      <w:r w:rsidR="004D189B" w:rsidRPr="005F6C07">
        <w:rPr>
          <w:rFonts w:ascii="Times New Roman" w:eastAsia="Calibri" w:hAnsi="Times New Roman" w:cs="Times New Roman"/>
          <w:noProof/>
          <w:color w:val="000000"/>
        </w:rPr>
        <w:t>See Appendix B Table B.</w:t>
      </w:r>
      <w:r w:rsidR="00FD1186" w:rsidRPr="005F6C07">
        <w:rPr>
          <w:rFonts w:ascii="Times New Roman" w:eastAsia="Calibri" w:hAnsi="Times New Roman" w:cs="Times New Roman"/>
          <w:noProof/>
          <w:color w:val="000000"/>
        </w:rPr>
        <w:t>7</w:t>
      </w:r>
      <w:r w:rsidR="004D189B" w:rsidRPr="005F6C07">
        <w:rPr>
          <w:rFonts w:ascii="Times New Roman" w:eastAsia="Calibri" w:hAnsi="Times New Roman" w:cs="Times New Roman"/>
          <w:noProof/>
          <w:color w:val="000000"/>
        </w:rPr>
        <w:t xml:space="preserve"> for PRRIP IDs; </w:t>
      </w:r>
      <w:r w:rsidR="00B839EC" w:rsidRPr="005F6C07">
        <w:rPr>
          <w:rFonts w:ascii="Times New Roman" w:eastAsia="Calibri" w:hAnsi="Times New Roman" w:cs="Times New Roman"/>
          <w:noProof/>
          <w:color w:val="000000"/>
        </w:rPr>
        <w:t xml:space="preserve">sighted </w:t>
      </w:r>
      <w:r w:rsidR="00863F52" w:rsidRPr="005F6C07">
        <w:rPr>
          <w:rFonts w:ascii="Times New Roman" w:eastAsia="Calibri" w:hAnsi="Times New Roman" w:cs="Times New Roman"/>
          <w:noProof/>
          <w:color w:val="000000"/>
        </w:rPr>
        <w:t>11/2–11/12</w:t>
      </w:r>
      <w:r w:rsidR="00B839EC" w:rsidRPr="005F6C07">
        <w:rPr>
          <w:rFonts w:ascii="Times New Roman" w:eastAsia="Calibri" w:hAnsi="Times New Roman" w:cs="Times New Roman"/>
          <w:noProof/>
          <w:color w:val="000000"/>
        </w:rPr>
        <w:t xml:space="preserve">)  observed southeast of Wood River, Nebraska and near the Mormon Island area along the Associated Habitat Reach of the central Platte River during fall 2023.  PRRIP </w:t>
      </w:r>
      <w:r w:rsidR="00E1046D" w:rsidRPr="005F6C07">
        <w:rPr>
          <w:rFonts w:ascii="Times New Roman" w:eastAsia="Calibri" w:hAnsi="Times New Roman" w:cs="Times New Roman"/>
          <w:noProof/>
          <w:color w:val="000000"/>
        </w:rPr>
        <w:t xml:space="preserve">aerial </w:t>
      </w:r>
      <w:r w:rsidR="00B839EC" w:rsidRPr="005F6C07">
        <w:rPr>
          <w:rFonts w:ascii="Times New Roman" w:eastAsia="Calibri" w:hAnsi="Times New Roman" w:cs="Times New Roman"/>
          <w:noProof/>
          <w:color w:val="000000"/>
        </w:rPr>
        <w:t>imagery from July 2023 is displayed for reference.</w:t>
      </w:r>
    </w:p>
    <w:p w14:paraId="6A8CD07F" w14:textId="2319D4C8" w:rsidR="005027E9" w:rsidRPr="005F6C07" w:rsidRDefault="005027E9" w:rsidP="00076EBE">
      <w:pPr>
        <w:spacing w:after="0" w:line="240" w:lineRule="auto"/>
        <w:jc w:val="center"/>
        <w:rPr>
          <w:rFonts w:ascii="Times New Roman" w:eastAsia="Calibri" w:hAnsi="Times New Roman" w:cs="Times New Roman"/>
          <w:noProof/>
          <w:color w:val="000000"/>
        </w:rPr>
      </w:pPr>
    </w:p>
    <w:p w14:paraId="693AED93" w14:textId="45C6C848" w:rsidR="005027E9" w:rsidRPr="005F6C07" w:rsidRDefault="001705E6" w:rsidP="005027E9">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lastRenderedPageBreak/>
        <w:drawing>
          <wp:inline distT="0" distB="0" distL="0" distR="0" wp14:anchorId="75FE3A29" wp14:editId="66808BDA">
            <wp:extent cx="7950200" cy="5181600"/>
            <wp:effectExtent l="0" t="0" r="0" b="0"/>
            <wp:docPr id="1462895327" name="Picture 2"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895327" name="Picture 2" descr="A map of a farm&#10;&#10;Description automatically generated"/>
                    <pic:cNvPicPr/>
                  </pic:nvPicPr>
                  <pic:blipFill rotWithShape="1">
                    <a:blip r:embed="rId133" cstate="print">
                      <a:extLst>
                        <a:ext uri="{28A0092B-C50C-407E-A947-70E740481C1C}">
                          <a14:useLocalDpi xmlns:a14="http://schemas.microsoft.com/office/drawing/2010/main" val="0"/>
                        </a:ext>
                      </a:extLst>
                    </a:blip>
                    <a:srcRect b="12821"/>
                    <a:stretch/>
                  </pic:blipFill>
                  <pic:spPr bwMode="auto">
                    <a:xfrm>
                      <a:off x="0" y="0"/>
                      <a:ext cx="7950200" cy="5181600"/>
                    </a:xfrm>
                    <a:prstGeom prst="rect">
                      <a:avLst/>
                    </a:prstGeom>
                    <a:ln>
                      <a:noFill/>
                    </a:ln>
                    <a:extLst>
                      <a:ext uri="{53640926-AAD7-44D8-BBD7-CCE9431645EC}">
                        <a14:shadowObscured xmlns:a14="http://schemas.microsoft.com/office/drawing/2010/main"/>
                      </a:ext>
                    </a:extLst>
                  </pic:spPr>
                </pic:pic>
              </a:graphicData>
            </a:graphic>
          </wp:inline>
        </w:drawing>
      </w:r>
      <w:r w:rsidR="005027E9" w:rsidRPr="005F6C07">
        <w:rPr>
          <w:rFonts w:ascii="Times New Roman" w:eastAsia="Calibri" w:hAnsi="Times New Roman" w:cs="Times New Roman"/>
          <w:b/>
          <w:bCs/>
          <w:noProof/>
          <w:color w:val="000000"/>
        </w:rPr>
        <w:t>Figure C7.</w:t>
      </w:r>
      <w:r w:rsidR="005027E9" w:rsidRPr="005F6C07">
        <w:rPr>
          <w:rFonts w:ascii="Times New Roman" w:eastAsia="Calibri" w:hAnsi="Times New Roman" w:cs="Times New Roman"/>
          <w:noProof/>
          <w:color w:val="000000"/>
        </w:rPr>
        <w:t xml:space="preserve">  </w:t>
      </w:r>
      <w:r w:rsidR="00076EBE" w:rsidRPr="005F6C07">
        <w:rPr>
          <w:rFonts w:ascii="Times New Roman" w:eastAsia="Calibri" w:hAnsi="Times New Roman" w:cs="Times New Roman"/>
          <w:noProof/>
          <w:color w:val="000000"/>
        </w:rPr>
        <w:t>Whooping crane groups USFWS ID 23B-32 (</w:t>
      </w:r>
      <w:r w:rsidR="00D217C9" w:rsidRPr="005F6C07">
        <w:rPr>
          <w:rFonts w:ascii="Times New Roman" w:eastAsia="Calibri" w:hAnsi="Times New Roman" w:cs="Times New Roman"/>
          <w:noProof/>
          <w:color w:val="000000"/>
        </w:rPr>
        <w:t xml:space="preserve">See Appendix B Table B.3 for </w:t>
      </w:r>
      <w:r w:rsidR="00076EBE" w:rsidRPr="005F6C07">
        <w:rPr>
          <w:rFonts w:ascii="Times New Roman" w:eastAsia="Calibri" w:hAnsi="Times New Roman" w:cs="Times New Roman"/>
          <w:noProof/>
          <w:color w:val="000000"/>
        </w:rPr>
        <w:t xml:space="preserve">PRRIP IDs; sighted </w:t>
      </w:r>
      <w:r w:rsidR="00CC6E23" w:rsidRPr="005F6C07">
        <w:rPr>
          <w:rFonts w:ascii="Times New Roman" w:eastAsia="Calibri" w:hAnsi="Times New Roman" w:cs="Times New Roman"/>
          <w:noProof/>
          <w:color w:val="000000"/>
        </w:rPr>
        <w:t>10/30</w:t>
      </w:r>
      <w:r w:rsidR="002F2966" w:rsidRPr="005F6C07">
        <w:rPr>
          <w:rFonts w:ascii="Times New Roman" w:eastAsia="Calibri" w:hAnsi="Times New Roman" w:cs="Times New Roman"/>
          <w:noProof/>
          <w:color w:val="000000"/>
        </w:rPr>
        <w:t>/23</w:t>
      </w:r>
      <w:r w:rsidR="00CC6E23" w:rsidRPr="005F6C07">
        <w:rPr>
          <w:rFonts w:ascii="Times New Roman" w:eastAsia="Calibri" w:hAnsi="Times New Roman" w:cs="Times New Roman"/>
          <w:noProof/>
          <w:color w:val="000000"/>
        </w:rPr>
        <w:t>–1/</w:t>
      </w:r>
      <w:r w:rsidR="001F519E" w:rsidRPr="005F6C07">
        <w:rPr>
          <w:rFonts w:ascii="Times New Roman" w:eastAsia="Calibri" w:hAnsi="Times New Roman" w:cs="Times New Roman"/>
          <w:noProof/>
          <w:color w:val="000000"/>
        </w:rPr>
        <w:t>10</w:t>
      </w:r>
      <w:r w:rsidR="002F2966" w:rsidRPr="005F6C07">
        <w:rPr>
          <w:rFonts w:ascii="Times New Roman" w:eastAsia="Calibri" w:hAnsi="Times New Roman" w:cs="Times New Roman"/>
          <w:noProof/>
          <w:color w:val="000000"/>
        </w:rPr>
        <w:t>/2</w:t>
      </w:r>
      <w:r w:rsidR="001F519E" w:rsidRPr="005F6C07">
        <w:rPr>
          <w:rFonts w:ascii="Times New Roman" w:eastAsia="Calibri" w:hAnsi="Times New Roman" w:cs="Times New Roman"/>
          <w:noProof/>
          <w:color w:val="000000"/>
        </w:rPr>
        <w:t>4</w:t>
      </w:r>
      <w:r w:rsidR="00076EBE" w:rsidRPr="005F6C07">
        <w:rPr>
          <w:rFonts w:ascii="Times New Roman" w:eastAsia="Calibri" w:hAnsi="Times New Roman" w:cs="Times New Roman"/>
          <w:noProof/>
          <w:color w:val="000000"/>
        </w:rPr>
        <w:t xml:space="preserve">) and </w:t>
      </w:r>
      <w:r w:rsidR="00A32297" w:rsidRPr="005F6C07">
        <w:rPr>
          <w:rFonts w:ascii="Times New Roman" w:eastAsia="Calibri" w:hAnsi="Times New Roman" w:cs="Times New Roman"/>
          <w:noProof/>
          <w:color w:val="000000"/>
        </w:rPr>
        <w:t xml:space="preserve">USFWS ID </w:t>
      </w:r>
      <w:r w:rsidR="00076EBE" w:rsidRPr="005F6C07">
        <w:rPr>
          <w:rFonts w:ascii="Times New Roman" w:eastAsia="Calibri" w:hAnsi="Times New Roman" w:cs="Times New Roman"/>
          <w:noProof/>
          <w:color w:val="000000"/>
        </w:rPr>
        <w:t>23B-66 (</w:t>
      </w:r>
      <w:r w:rsidR="00002469" w:rsidRPr="005F6C07">
        <w:rPr>
          <w:rFonts w:ascii="Times New Roman" w:eastAsia="Calibri" w:hAnsi="Times New Roman" w:cs="Times New Roman"/>
          <w:noProof/>
          <w:color w:val="000000"/>
        </w:rPr>
        <w:t>See Appendix B Table B.</w:t>
      </w:r>
      <w:r w:rsidR="00672D7E" w:rsidRPr="005F6C07">
        <w:rPr>
          <w:rFonts w:ascii="Times New Roman" w:eastAsia="Calibri" w:hAnsi="Times New Roman" w:cs="Times New Roman"/>
          <w:noProof/>
          <w:color w:val="000000"/>
        </w:rPr>
        <w:t>12</w:t>
      </w:r>
      <w:r w:rsidR="00002469" w:rsidRPr="005F6C07">
        <w:rPr>
          <w:rFonts w:ascii="Times New Roman" w:eastAsia="Calibri" w:hAnsi="Times New Roman" w:cs="Times New Roman"/>
          <w:noProof/>
          <w:color w:val="000000"/>
        </w:rPr>
        <w:t xml:space="preserve"> for PRRIP IDs; </w:t>
      </w:r>
      <w:r w:rsidR="00076EBE" w:rsidRPr="005F6C07">
        <w:rPr>
          <w:rFonts w:ascii="Times New Roman" w:eastAsia="Calibri" w:hAnsi="Times New Roman" w:cs="Times New Roman"/>
          <w:noProof/>
          <w:color w:val="000000"/>
        </w:rPr>
        <w:t xml:space="preserve">sighted </w:t>
      </w:r>
      <w:r w:rsidR="00A32297" w:rsidRPr="005F6C07">
        <w:rPr>
          <w:rFonts w:ascii="Times New Roman" w:eastAsia="Calibri" w:hAnsi="Times New Roman" w:cs="Times New Roman"/>
          <w:noProof/>
          <w:color w:val="000000"/>
        </w:rPr>
        <w:t>11/10</w:t>
      </w:r>
      <w:r w:rsidR="00CC6E23" w:rsidRPr="005F6C07">
        <w:rPr>
          <w:rFonts w:ascii="Times New Roman" w:eastAsia="Calibri" w:hAnsi="Times New Roman" w:cs="Times New Roman"/>
          <w:noProof/>
          <w:color w:val="000000"/>
        </w:rPr>
        <w:t>–</w:t>
      </w:r>
      <w:r w:rsidR="00A32297" w:rsidRPr="005F6C07">
        <w:rPr>
          <w:rFonts w:ascii="Times New Roman" w:eastAsia="Calibri" w:hAnsi="Times New Roman" w:cs="Times New Roman"/>
          <w:noProof/>
          <w:color w:val="000000"/>
        </w:rPr>
        <w:t>11/21</w:t>
      </w:r>
      <w:r w:rsidR="00076EBE" w:rsidRPr="005F6C07">
        <w:rPr>
          <w:rFonts w:ascii="Times New Roman" w:eastAsia="Calibri" w:hAnsi="Times New Roman" w:cs="Times New Roman"/>
          <w:noProof/>
          <w:color w:val="000000"/>
        </w:rPr>
        <w:t>)  observed south</w:t>
      </w:r>
      <w:r w:rsidR="005B6FF5" w:rsidRPr="005F6C07">
        <w:rPr>
          <w:rFonts w:ascii="Times New Roman" w:eastAsia="Calibri" w:hAnsi="Times New Roman" w:cs="Times New Roman"/>
          <w:noProof/>
          <w:color w:val="000000"/>
        </w:rPr>
        <w:t xml:space="preserve"> </w:t>
      </w:r>
      <w:r w:rsidR="00076EBE" w:rsidRPr="005F6C07">
        <w:rPr>
          <w:rFonts w:ascii="Times New Roman" w:eastAsia="Calibri" w:hAnsi="Times New Roman" w:cs="Times New Roman"/>
          <w:noProof/>
          <w:color w:val="000000"/>
        </w:rPr>
        <w:t xml:space="preserve">of </w:t>
      </w:r>
      <w:r w:rsidR="005B6FF5" w:rsidRPr="005F6C07">
        <w:rPr>
          <w:rFonts w:ascii="Times New Roman" w:eastAsia="Calibri" w:hAnsi="Times New Roman" w:cs="Times New Roman"/>
          <w:noProof/>
          <w:color w:val="000000"/>
        </w:rPr>
        <w:t>Grand Island</w:t>
      </w:r>
      <w:r w:rsidR="00076EBE" w:rsidRPr="005F6C07">
        <w:rPr>
          <w:rFonts w:ascii="Times New Roman" w:eastAsia="Calibri" w:hAnsi="Times New Roman" w:cs="Times New Roman"/>
          <w:noProof/>
          <w:color w:val="000000"/>
        </w:rPr>
        <w:t xml:space="preserve">, Nebraska along the Associated Habitat Reach of the central Platte River during fall 2023.  PRRIP </w:t>
      </w:r>
      <w:r w:rsidR="00E1046D" w:rsidRPr="005F6C07">
        <w:rPr>
          <w:rFonts w:ascii="Times New Roman" w:eastAsia="Calibri" w:hAnsi="Times New Roman" w:cs="Times New Roman"/>
          <w:noProof/>
          <w:color w:val="000000"/>
        </w:rPr>
        <w:t xml:space="preserve">aerial </w:t>
      </w:r>
      <w:r w:rsidR="00076EBE" w:rsidRPr="005F6C07">
        <w:rPr>
          <w:rFonts w:ascii="Times New Roman" w:eastAsia="Calibri" w:hAnsi="Times New Roman" w:cs="Times New Roman"/>
          <w:noProof/>
          <w:color w:val="000000"/>
        </w:rPr>
        <w:t>imagery from July 2023 is displayed for reference.</w:t>
      </w:r>
    </w:p>
    <w:p w14:paraId="6AC73B9A" w14:textId="600B6889" w:rsidR="00E00AD5" w:rsidRPr="005F6C07" w:rsidRDefault="003E345D" w:rsidP="008B7F15">
      <w:pPr>
        <w:spacing w:after="0" w:line="240" w:lineRule="auto"/>
        <w:jc w:val="center"/>
        <w:rPr>
          <w:rFonts w:ascii="Times New Roman" w:eastAsia="Calibri" w:hAnsi="Times New Roman" w:cs="Times New Roman"/>
          <w:noProof/>
          <w:color w:val="000000"/>
        </w:rPr>
      </w:pPr>
      <w:r w:rsidRPr="005F6C07">
        <w:rPr>
          <w:rFonts w:ascii="Times New Roman" w:eastAsia="Calibri" w:hAnsi="Times New Roman" w:cs="Times New Roman"/>
          <w:noProof/>
          <w:color w:val="000000"/>
        </w:rPr>
        <w:lastRenderedPageBreak/>
        <w:drawing>
          <wp:inline distT="0" distB="0" distL="0" distR="0" wp14:anchorId="30B62A49" wp14:editId="7A36A3B6">
            <wp:extent cx="7950200" cy="5194407"/>
            <wp:effectExtent l="0" t="0" r="0" b="6350"/>
            <wp:docPr id="3157" name="Picture 3157" descr="A map of a fa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 name="Picture 3157" descr="A map of a farm&#10;&#10;Description automatically generated with medium confidence"/>
                    <pic:cNvPicPr/>
                  </pic:nvPicPr>
                  <pic:blipFill rotWithShape="1">
                    <a:blip r:embed="rId134" cstate="print">
                      <a:extLst>
                        <a:ext uri="{28A0092B-C50C-407E-A947-70E740481C1C}">
                          <a14:useLocalDpi xmlns:a14="http://schemas.microsoft.com/office/drawing/2010/main"/>
                        </a:ext>
                      </a:extLst>
                    </a:blip>
                    <a:srcRect/>
                    <a:stretch/>
                  </pic:blipFill>
                  <pic:spPr bwMode="auto">
                    <a:xfrm>
                      <a:off x="0" y="0"/>
                      <a:ext cx="7950200" cy="5194407"/>
                    </a:xfrm>
                    <a:prstGeom prst="rect">
                      <a:avLst/>
                    </a:prstGeom>
                    <a:ln>
                      <a:noFill/>
                    </a:ln>
                    <a:extLst>
                      <a:ext uri="{53640926-AAD7-44D8-BBD7-CCE9431645EC}">
                        <a14:shadowObscured xmlns:a14="http://schemas.microsoft.com/office/drawing/2010/main"/>
                      </a:ext>
                    </a:extLst>
                  </pic:spPr>
                </pic:pic>
              </a:graphicData>
            </a:graphic>
          </wp:inline>
        </w:drawing>
      </w:r>
    </w:p>
    <w:p w14:paraId="2B0F5D48" w14:textId="63CE37B5" w:rsidR="004B4E7E" w:rsidRPr="005F6C07" w:rsidRDefault="00E00AD5" w:rsidP="008B7F15">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5027E9" w:rsidRPr="005F6C07">
        <w:rPr>
          <w:rFonts w:ascii="Times New Roman" w:eastAsia="Calibri" w:hAnsi="Times New Roman" w:cs="Times New Roman"/>
          <w:b/>
          <w:bCs/>
          <w:noProof/>
          <w:color w:val="000000"/>
        </w:rPr>
        <w:t>8</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w:t>
      </w:r>
      <w:r w:rsidR="003B7AC4" w:rsidRPr="005F6C07">
        <w:rPr>
          <w:rFonts w:ascii="Times New Roman" w:eastAsia="Calibri" w:hAnsi="Times New Roman" w:cs="Times New Roman"/>
          <w:noProof/>
          <w:color w:val="000000"/>
        </w:rPr>
        <w:t>Whooping crane groups USFWS ID 23B-3</w:t>
      </w:r>
      <w:r w:rsidR="003E345D" w:rsidRPr="005F6C07">
        <w:rPr>
          <w:rFonts w:ascii="Times New Roman" w:eastAsia="Calibri" w:hAnsi="Times New Roman" w:cs="Times New Roman"/>
          <w:noProof/>
          <w:color w:val="000000"/>
        </w:rPr>
        <w:t>3</w:t>
      </w:r>
      <w:r w:rsidR="003B7AC4" w:rsidRPr="005F6C07">
        <w:rPr>
          <w:rFonts w:ascii="Times New Roman" w:eastAsia="Calibri" w:hAnsi="Times New Roman" w:cs="Times New Roman"/>
          <w:noProof/>
          <w:color w:val="000000"/>
        </w:rPr>
        <w:t xml:space="preserve"> (</w:t>
      </w:r>
      <w:r w:rsidR="002C492F" w:rsidRPr="005F6C07">
        <w:rPr>
          <w:rFonts w:ascii="Times New Roman" w:eastAsia="Calibri" w:hAnsi="Times New Roman" w:cs="Times New Roman"/>
          <w:noProof/>
          <w:color w:val="000000"/>
        </w:rPr>
        <w:t>See Appendix B Table B</w:t>
      </w:r>
      <w:r w:rsidR="0051189F" w:rsidRPr="005F6C07">
        <w:rPr>
          <w:rFonts w:ascii="Times New Roman" w:eastAsia="Calibri" w:hAnsi="Times New Roman" w:cs="Times New Roman"/>
          <w:noProof/>
          <w:color w:val="000000"/>
        </w:rPr>
        <w:t>.4</w:t>
      </w:r>
      <w:r w:rsidR="002C492F" w:rsidRPr="005F6C07">
        <w:rPr>
          <w:rFonts w:ascii="Times New Roman" w:eastAsia="Calibri" w:hAnsi="Times New Roman" w:cs="Times New Roman"/>
          <w:noProof/>
          <w:color w:val="000000"/>
        </w:rPr>
        <w:t xml:space="preserve"> for PRRIP IDs; </w:t>
      </w:r>
      <w:r w:rsidR="003B7AC4" w:rsidRPr="005F6C07">
        <w:rPr>
          <w:rFonts w:ascii="Times New Roman" w:eastAsia="Calibri" w:hAnsi="Times New Roman" w:cs="Times New Roman"/>
          <w:noProof/>
          <w:color w:val="000000"/>
        </w:rPr>
        <w:t xml:space="preserve">sighted </w:t>
      </w:r>
      <w:r w:rsidR="00A50F27" w:rsidRPr="005F6C07">
        <w:rPr>
          <w:rFonts w:ascii="Times New Roman" w:eastAsia="Calibri" w:hAnsi="Times New Roman" w:cs="Times New Roman"/>
          <w:noProof/>
          <w:color w:val="000000"/>
        </w:rPr>
        <w:t>1</w:t>
      </w:r>
      <w:r w:rsidR="000240AD" w:rsidRPr="005F6C07">
        <w:rPr>
          <w:rFonts w:ascii="Times New Roman" w:eastAsia="Calibri" w:hAnsi="Times New Roman" w:cs="Times New Roman"/>
          <w:noProof/>
          <w:color w:val="000000"/>
        </w:rPr>
        <w:t>0</w:t>
      </w:r>
      <w:r w:rsidR="00A50F27" w:rsidRPr="005F6C07">
        <w:rPr>
          <w:rFonts w:ascii="Times New Roman" w:eastAsia="Calibri" w:hAnsi="Times New Roman" w:cs="Times New Roman"/>
          <w:noProof/>
          <w:color w:val="000000"/>
        </w:rPr>
        <w:t>/</w:t>
      </w:r>
      <w:r w:rsidR="000240AD" w:rsidRPr="005F6C07">
        <w:rPr>
          <w:rFonts w:ascii="Times New Roman" w:eastAsia="Calibri" w:hAnsi="Times New Roman" w:cs="Times New Roman"/>
          <w:noProof/>
          <w:color w:val="000000"/>
        </w:rPr>
        <w:t>31</w:t>
      </w:r>
      <w:r w:rsidR="00A50F27" w:rsidRPr="005F6C07">
        <w:rPr>
          <w:rFonts w:ascii="Times New Roman" w:eastAsia="Calibri" w:hAnsi="Times New Roman" w:cs="Times New Roman"/>
          <w:noProof/>
          <w:color w:val="000000"/>
        </w:rPr>
        <w:t>–11/</w:t>
      </w:r>
      <w:r w:rsidR="000240AD" w:rsidRPr="005F6C07">
        <w:rPr>
          <w:rFonts w:ascii="Times New Roman" w:eastAsia="Calibri" w:hAnsi="Times New Roman" w:cs="Times New Roman"/>
          <w:noProof/>
          <w:color w:val="000000"/>
        </w:rPr>
        <w:t>18</w:t>
      </w:r>
      <w:r w:rsidR="003B7AC4" w:rsidRPr="005F6C07">
        <w:rPr>
          <w:rFonts w:ascii="Times New Roman" w:eastAsia="Calibri" w:hAnsi="Times New Roman" w:cs="Times New Roman"/>
          <w:noProof/>
          <w:color w:val="000000"/>
        </w:rPr>
        <w:t xml:space="preserve">) and </w:t>
      </w:r>
      <w:r w:rsidR="000240AD" w:rsidRPr="005F6C07">
        <w:rPr>
          <w:rFonts w:ascii="Times New Roman" w:eastAsia="Calibri" w:hAnsi="Times New Roman" w:cs="Times New Roman"/>
          <w:noProof/>
          <w:color w:val="000000"/>
        </w:rPr>
        <w:t xml:space="preserve">USFWS ID </w:t>
      </w:r>
      <w:r w:rsidR="003B7AC4" w:rsidRPr="005F6C07">
        <w:rPr>
          <w:rFonts w:ascii="Times New Roman" w:eastAsia="Calibri" w:hAnsi="Times New Roman" w:cs="Times New Roman"/>
          <w:noProof/>
          <w:color w:val="000000"/>
        </w:rPr>
        <w:t>23B-</w:t>
      </w:r>
      <w:r w:rsidR="003E345D" w:rsidRPr="005F6C07">
        <w:rPr>
          <w:rFonts w:ascii="Times New Roman" w:eastAsia="Calibri" w:hAnsi="Times New Roman" w:cs="Times New Roman"/>
          <w:noProof/>
          <w:color w:val="000000"/>
        </w:rPr>
        <w:t>34</w:t>
      </w:r>
      <w:r w:rsidR="003B7AC4" w:rsidRPr="005F6C07">
        <w:rPr>
          <w:rFonts w:ascii="Times New Roman" w:eastAsia="Calibri" w:hAnsi="Times New Roman" w:cs="Times New Roman"/>
          <w:noProof/>
          <w:color w:val="000000"/>
        </w:rPr>
        <w:t xml:space="preserve"> (</w:t>
      </w:r>
      <w:r w:rsidR="002C492F" w:rsidRPr="005F6C07">
        <w:rPr>
          <w:rFonts w:ascii="Times New Roman" w:eastAsia="Calibri" w:hAnsi="Times New Roman" w:cs="Times New Roman"/>
          <w:noProof/>
          <w:color w:val="000000"/>
        </w:rPr>
        <w:t>See Appendix B Table B.</w:t>
      </w:r>
      <w:r w:rsidR="0051189F" w:rsidRPr="005F6C07">
        <w:rPr>
          <w:rFonts w:ascii="Times New Roman" w:eastAsia="Calibri" w:hAnsi="Times New Roman" w:cs="Times New Roman"/>
          <w:noProof/>
          <w:color w:val="000000"/>
        </w:rPr>
        <w:t>5</w:t>
      </w:r>
      <w:r w:rsidR="002C492F" w:rsidRPr="005F6C07">
        <w:rPr>
          <w:rFonts w:ascii="Times New Roman" w:eastAsia="Calibri" w:hAnsi="Times New Roman" w:cs="Times New Roman"/>
          <w:noProof/>
          <w:color w:val="000000"/>
        </w:rPr>
        <w:t xml:space="preserve"> for PRRIP IDs; </w:t>
      </w:r>
      <w:r w:rsidR="003B7AC4" w:rsidRPr="005F6C07">
        <w:rPr>
          <w:rFonts w:ascii="Times New Roman" w:eastAsia="Calibri" w:hAnsi="Times New Roman" w:cs="Times New Roman"/>
          <w:noProof/>
          <w:color w:val="000000"/>
        </w:rPr>
        <w:t xml:space="preserve">sighted </w:t>
      </w:r>
      <w:r w:rsidR="000240AD" w:rsidRPr="005F6C07">
        <w:rPr>
          <w:rFonts w:ascii="Times New Roman" w:eastAsia="Calibri" w:hAnsi="Times New Roman" w:cs="Times New Roman"/>
          <w:noProof/>
          <w:color w:val="000000"/>
        </w:rPr>
        <w:t>10/31–11/18</w:t>
      </w:r>
      <w:r w:rsidR="003B7AC4" w:rsidRPr="005F6C07">
        <w:rPr>
          <w:rFonts w:ascii="Times New Roman" w:eastAsia="Calibri" w:hAnsi="Times New Roman" w:cs="Times New Roman"/>
          <w:noProof/>
          <w:color w:val="000000"/>
        </w:rPr>
        <w:t xml:space="preserve">) observed </w:t>
      </w:r>
      <w:r w:rsidR="003E345D" w:rsidRPr="005F6C07">
        <w:rPr>
          <w:rFonts w:ascii="Times New Roman" w:eastAsia="Calibri" w:hAnsi="Times New Roman" w:cs="Times New Roman"/>
          <w:noProof/>
          <w:color w:val="000000"/>
        </w:rPr>
        <w:t>west</w:t>
      </w:r>
      <w:r w:rsidR="003B7AC4" w:rsidRPr="005F6C07">
        <w:rPr>
          <w:rFonts w:ascii="Times New Roman" w:eastAsia="Calibri" w:hAnsi="Times New Roman" w:cs="Times New Roman"/>
          <w:noProof/>
          <w:color w:val="000000"/>
        </w:rPr>
        <w:t xml:space="preserve"> of </w:t>
      </w:r>
      <w:r w:rsidR="003E345D" w:rsidRPr="005F6C07">
        <w:rPr>
          <w:rFonts w:ascii="Times New Roman" w:eastAsia="Calibri" w:hAnsi="Times New Roman" w:cs="Times New Roman"/>
          <w:noProof/>
          <w:color w:val="000000"/>
        </w:rPr>
        <w:t>Phillips</w:t>
      </w:r>
      <w:r w:rsidR="003B7AC4" w:rsidRPr="005F6C07">
        <w:rPr>
          <w:rFonts w:ascii="Times New Roman" w:eastAsia="Calibri" w:hAnsi="Times New Roman" w:cs="Times New Roman"/>
          <w:noProof/>
          <w:color w:val="000000"/>
        </w:rPr>
        <w:t xml:space="preserve">, Nebraska along the Associated Habitat Reach of the central Platte River during fall 2023.  PRRIP </w:t>
      </w:r>
      <w:r w:rsidR="00E1046D" w:rsidRPr="005F6C07">
        <w:rPr>
          <w:rFonts w:ascii="Times New Roman" w:eastAsia="Calibri" w:hAnsi="Times New Roman" w:cs="Times New Roman"/>
          <w:noProof/>
          <w:color w:val="000000"/>
        </w:rPr>
        <w:t xml:space="preserve">aerial </w:t>
      </w:r>
      <w:r w:rsidR="003B7AC4" w:rsidRPr="005F6C07">
        <w:rPr>
          <w:rFonts w:ascii="Times New Roman" w:eastAsia="Calibri" w:hAnsi="Times New Roman" w:cs="Times New Roman"/>
          <w:noProof/>
          <w:color w:val="000000"/>
        </w:rPr>
        <w:t>imagery from July 2023 is displayed for reference.</w:t>
      </w:r>
    </w:p>
    <w:p w14:paraId="71A4E8CB" w14:textId="559A2124" w:rsidR="00E00AD5" w:rsidRPr="005F6C07" w:rsidRDefault="001B6D7B" w:rsidP="008B7F15">
      <w:pPr>
        <w:spacing w:after="0" w:line="240" w:lineRule="auto"/>
        <w:jc w:val="center"/>
        <w:rPr>
          <w:rFonts w:ascii="Times New Roman" w:eastAsia="Calibri" w:hAnsi="Times New Roman" w:cs="Times New Roman"/>
          <w:noProof/>
          <w:color w:val="000000"/>
        </w:rPr>
      </w:pPr>
      <w:r w:rsidRPr="005F6C07">
        <w:rPr>
          <w:rFonts w:ascii="Times New Roman" w:eastAsia="Calibri" w:hAnsi="Times New Roman" w:cs="Times New Roman"/>
          <w:noProof/>
          <w:color w:val="000000"/>
        </w:rPr>
        <w:lastRenderedPageBreak/>
        <w:drawing>
          <wp:inline distT="0" distB="0" distL="0" distR="0" wp14:anchorId="14F63FC7" wp14:editId="755FCC44">
            <wp:extent cx="7950200" cy="5194407"/>
            <wp:effectExtent l="0" t="0" r="0" b="6350"/>
            <wp:docPr id="3158" name="Picture 3158" descr="A map of land with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 name="Picture 3158" descr="A map of land with water&#10;&#10;Description automatically generated with medium confidence"/>
                    <pic:cNvPicPr/>
                  </pic:nvPicPr>
                  <pic:blipFill rotWithShape="1">
                    <a:blip r:embed="rId135" cstate="print">
                      <a:extLst>
                        <a:ext uri="{28A0092B-C50C-407E-A947-70E740481C1C}">
                          <a14:useLocalDpi xmlns:a14="http://schemas.microsoft.com/office/drawing/2010/main"/>
                        </a:ext>
                      </a:extLst>
                    </a:blip>
                    <a:srcRect/>
                    <a:stretch/>
                  </pic:blipFill>
                  <pic:spPr bwMode="auto">
                    <a:xfrm>
                      <a:off x="0" y="0"/>
                      <a:ext cx="7950200" cy="5194407"/>
                    </a:xfrm>
                    <a:prstGeom prst="rect">
                      <a:avLst/>
                    </a:prstGeom>
                    <a:ln>
                      <a:noFill/>
                    </a:ln>
                    <a:extLst>
                      <a:ext uri="{53640926-AAD7-44D8-BBD7-CCE9431645EC}">
                        <a14:shadowObscured xmlns:a14="http://schemas.microsoft.com/office/drawing/2010/main"/>
                      </a:ext>
                    </a:extLst>
                  </pic:spPr>
                </pic:pic>
              </a:graphicData>
            </a:graphic>
          </wp:inline>
        </w:drawing>
      </w:r>
    </w:p>
    <w:p w14:paraId="07782EBC" w14:textId="185906C5" w:rsidR="00E00AD5" w:rsidRPr="005F6C07" w:rsidRDefault="00E00AD5" w:rsidP="008B7F15">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5027E9" w:rsidRPr="005F6C07">
        <w:rPr>
          <w:rFonts w:ascii="Times New Roman" w:eastAsia="Calibri" w:hAnsi="Times New Roman" w:cs="Times New Roman"/>
          <w:b/>
          <w:bCs/>
          <w:noProof/>
          <w:color w:val="000000"/>
        </w:rPr>
        <w:t>9</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w:t>
      </w:r>
      <w:r w:rsidR="001B6D7B" w:rsidRPr="005F6C07">
        <w:rPr>
          <w:rFonts w:ascii="Times New Roman" w:eastAsia="Calibri" w:hAnsi="Times New Roman" w:cs="Times New Roman"/>
          <w:noProof/>
          <w:color w:val="000000"/>
        </w:rPr>
        <w:t>Whooping crane groups USFWS IDs 23B-33 (</w:t>
      </w:r>
      <w:r w:rsidR="00B718F2" w:rsidRPr="005F6C07">
        <w:rPr>
          <w:rFonts w:ascii="Times New Roman" w:eastAsia="Calibri" w:hAnsi="Times New Roman" w:cs="Times New Roman"/>
          <w:noProof/>
          <w:color w:val="000000"/>
        </w:rPr>
        <w:t>See Appendix B Table B.4 for PRRIP IDs; sighted 10/31–11/18</w:t>
      </w:r>
      <w:r w:rsidR="001B6D7B" w:rsidRPr="005F6C07">
        <w:rPr>
          <w:rFonts w:ascii="Times New Roman" w:eastAsia="Calibri" w:hAnsi="Times New Roman" w:cs="Times New Roman"/>
          <w:noProof/>
          <w:color w:val="000000"/>
        </w:rPr>
        <w:t>) and 23B-34 (</w:t>
      </w:r>
      <w:r w:rsidR="00B718F2" w:rsidRPr="005F6C07">
        <w:rPr>
          <w:rFonts w:ascii="Times New Roman" w:eastAsia="Calibri" w:hAnsi="Times New Roman" w:cs="Times New Roman"/>
          <w:noProof/>
          <w:color w:val="000000"/>
        </w:rPr>
        <w:t>See Appendix B Table B.5 for PRRIP IDs; sighted 10/31–11/18</w:t>
      </w:r>
      <w:r w:rsidR="001B6D7B" w:rsidRPr="005F6C07">
        <w:rPr>
          <w:rFonts w:ascii="Times New Roman" w:eastAsia="Calibri" w:hAnsi="Times New Roman" w:cs="Times New Roman"/>
          <w:noProof/>
          <w:color w:val="000000"/>
        </w:rPr>
        <w:t xml:space="preserve">)  observed north of Phillips, Nebraska along the Associated Habitat Reach of the central Platte River during fall 2023.  PRRIP </w:t>
      </w:r>
      <w:r w:rsidR="00E1046D" w:rsidRPr="005F6C07">
        <w:rPr>
          <w:rFonts w:ascii="Times New Roman" w:eastAsia="Calibri" w:hAnsi="Times New Roman" w:cs="Times New Roman"/>
          <w:noProof/>
          <w:color w:val="000000"/>
        </w:rPr>
        <w:t xml:space="preserve">aerial </w:t>
      </w:r>
      <w:r w:rsidR="001B6D7B" w:rsidRPr="005F6C07">
        <w:rPr>
          <w:rFonts w:ascii="Times New Roman" w:eastAsia="Calibri" w:hAnsi="Times New Roman" w:cs="Times New Roman"/>
          <w:noProof/>
          <w:color w:val="000000"/>
        </w:rPr>
        <w:t>imagery from July 2023 is displayed for reference.</w:t>
      </w:r>
    </w:p>
    <w:p w14:paraId="206668FB" w14:textId="74DF9C26" w:rsidR="00C70C77" w:rsidRPr="005F6C07" w:rsidRDefault="002D4A6C" w:rsidP="008B7F15">
      <w:pPr>
        <w:spacing w:after="0" w:line="240" w:lineRule="auto"/>
        <w:jc w:val="center"/>
        <w:rPr>
          <w:rFonts w:ascii="Times New Roman" w:eastAsia="Calibri" w:hAnsi="Times New Roman" w:cs="Times New Roman"/>
          <w:noProof/>
          <w:color w:val="000000"/>
        </w:rPr>
      </w:pPr>
      <w:r>
        <w:rPr>
          <w:rFonts w:ascii="Times New Roman" w:eastAsia="Calibri" w:hAnsi="Times New Roman" w:cs="Times New Roman"/>
          <w:noProof/>
          <w:color w:val="000000"/>
        </w:rPr>
        <w:lastRenderedPageBreak/>
        <w:drawing>
          <wp:inline distT="0" distB="0" distL="0" distR="0" wp14:anchorId="41764A27" wp14:editId="7C989076">
            <wp:extent cx="7950200" cy="5188688"/>
            <wp:effectExtent l="0" t="0" r="0" b="0"/>
            <wp:docPr id="1228513877"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13877" name="Picture 2" descr="A map of a river&#10;&#10;Description automatically generated"/>
                    <pic:cNvPicPr/>
                  </pic:nvPicPr>
                  <pic:blipFill rotWithShape="1">
                    <a:blip r:embed="rId136" cstate="print">
                      <a:extLst>
                        <a:ext uri="{28A0092B-C50C-407E-A947-70E740481C1C}">
                          <a14:useLocalDpi xmlns:a14="http://schemas.microsoft.com/office/drawing/2010/main" val="0"/>
                        </a:ext>
                      </a:extLst>
                    </a:blip>
                    <a:srcRect b="12702"/>
                    <a:stretch/>
                  </pic:blipFill>
                  <pic:spPr bwMode="auto">
                    <a:xfrm>
                      <a:off x="0" y="0"/>
                      <a:ext cx="7950200" cy="5188688"/>
                    </a:xfrm>
                    <a:prstGeom prst="rect">
                      <a:avLst/>
                    </a:prstGeom>
                    <a:ln>
                      <a:noFill/>
                    </a:ln>
                    <a:extLst>
                      <a:ext uri="{53640926-AAD7-44D8-BBD7-CCE9431645EC}">
                        <a14:shadowObscured xmlns:a14="http://schemas.microsoft.com/office/drawing/2010/main"/>
                      </a:ext>
                    </a:extLst>
                  </pic:spPr>
                </pic:pic>
              </a:graphicData>
            </a:graphic>
          </wp:inline>
        </w:drawing>
      </w:r>
    </w:p>
    <w:p w14:paraId="7EE6B6B4" w14:textId="3BBA3223" w:rsidR="00C70C77" w:rsidRPr="005F6C07" w:rsidRDefault="00C70C77" w:rsidP="008B7F15">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1B1576" w:rsidRPr="005F6C07">
        <w:rPr>
          <w:rFonts w:ascii="Times New Roman" w:eastAsia="Calibri" w:hAnsi="Times New Roman" w:cs="Times New Roman"/>
          <w:b/>
          <w:bCs/>
          <w:noProof/>
          <w:color w:val="000000"/>
        </w:rPr>
        <w:t>10</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w:t>
      </w:r>
      <w:r w:rsidR="00B718F2" w:rsidRPr="005F6C07">
        <w:rPr>
          <w:rFonts w:ascii="Times New Roman" w:eastAsia="Calibri" w:hAnsi="Times New Roman" w:cs="Times New Roman"/>
          <w:noProof/>
          <w:color w:val="000000"/>
        </w:rPr>
        <w:t xml:space="preserve">Whooping crane groups USFWS IDs 23B-33 (See Appendix B Table B.4 for PRRIP IDs; sighted 10/31–11/18) and 23B-34 (See Appendix B Table B.5 for PRRIP IDs; sighted 10/31–11/18)  observed </w:t>
      </w:r>
      <w:r w:rsidR="00DB7381" w:rsidRPr="005F6C07">
        <w:rPr>
          <w:rFonts w:ascii="Times New Roman" w:eastAsia="Calibri" w:hAnsi="Times New Roman" w:cs="Times New Roman"/>
          <w:noProof/>
          <w:color w:val="000000"/>
        </w:rPr>
        <w:t xml:space="preserve">northeast of Phillips, Nebraska along the Associated Habitat Reach of the central Platte River during fall 2023.  PRRIP </w:t>
      </w:r>
      <w:r w:rsidR="00E1046D" w:rsidRPr="005F6C07">
        <w:rPr>
          <w:rFonts w:ascii="Times New Roman" w:eastAsia="Calibri" w:hAnsi="Times New Roman" w:cs="Times New Roman"/>
          <w:noProof/>
          <w:color w:val="000000"/>
        </w:rPr>
        <w:t>aerial</w:t>
      </w:r>
      <w:r w:rsidR="00DB7381" w:rsidRPr="005F6C07">
        <w:rPr>
          <w:rFonts w:ascii="Times New Roman" w:eastAsia="Calibri" w:hAnsi="Times New Roman" w:cs="Times New Roman"/>
          <w:noProof/>
          <w:color w:val="000000"/>
        </w:rPr>
        <w:t xml:space="preserve"> imagery from July 2023 is displayed for reference.</w:t>
      </w:r>
    </w:p>
    <w:p w14:paraId="2858BD05" w14:textId="0A0F4F76" w:rsidR="00C70C77" w:rsidRPr="005F6C07" w:rsidRDefault="00C70C77" w:rsidP="008B7F15">
      <w:pPr>
        <w:spacing w:after="0" w:line="240" w:lineRule="auto"/>
        <w:jc w:val="center"/>
        <w:rPr>
          <w:rFonts w:ascii="Times New Roman" w:eastAsia="Calibri" w:hAnsi="Times New Roman" w:cs="Times New Roman"/>
          <w:noProof/>
          <w:color w:val="000000"/>
        </w:rPr>
      </w:pPr>
    </w:p>
    <w:p w14:paraId="1C2ECCCE" w14:textId="7C904BC0" w:rsidR="00400849" w:rsidRPr="005F6C07" w:rsidRDefault="00545AE0" w:rsidP="00C70C77">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46B70C5F" wp14:editId="77A11D26">
            <wp:extent cx="8229600" cy="5486400"/>
            <wp:effectExtent l="0" t="0" r="0" b="0"/>
            <wp:docPr id="33" name="Picture 33" descr="A large body of water with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large body of water with snow&#10;&#10;Description automatically generated"/>
                    <pic:cNvPicPr/>
                  </pic:nvPicPr>
                  <pic:blipFill>
                    <a:blip r:embed="rId137"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5D047355" w14:textId="2EB58A45" w:rsidR="00351E3E" w:rsidRPr="005F6C07" w:rsidRDefault="00400849" w:rsidP="00351E3E">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C1</w:t>
      </w:r>
      <w:r w:rsidR="00B718F2" w:rsidRPr="005F6C07">
        <w:rPr>
          <w:rFonts w:ascii="Times New Roman" w:eastAsia="Calibri" w:hAnsi="Times New Roman" w:cs="Times New Roman"/>
          <w:b/>
          <w:bCs/>
          <w:noProof/>
          <w:color w:val="000000"/>
        </w:rPr>
        <w:t>1</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5532CE" w:rsidRPr="005F6C07">
        <w:rPr>
          <w:rFonts w:ascii="Times New Roman" w:eastAsia="Calibri" w:hAnsi="Times New Roman" w:cs="Times New Roman"/>
          <w:noProof/>
          <w:color w:val="000000"/>
        </w:rPr>
        <w:t xml:space="preserve"> </w:t>
      </w:r>
      <w:r w:rsidR="007B3FCB" w:rsidRPr="005F6C07">
        <w:rPr>
          <w:rFonts w:ascii="Times New Roman" w:eastAsia="Calibri" w:hAnsi="Times New Roman" w:cs="Times New Roman"/>
          <w:noProof/>
          <w:color w:val="000000"/>
        </w:rPr>
        <w:t>PRRIP ID 2023</w:t>
      </w:r>
      <w:r w:rsidR="00EE57CC" w:rsidRPr="005F6C07">
        <w:rPr>
          <w:rFonts w:ascii="Times New Roman" w:eastAsia="Calibri" w:hAnsi="Times New Roman" w:cs="Times New Roman"/>
          <w:noProof/>
          <w:color w:val="000000"/>
        </w:rPr>
        <w:t>FA01</w:t>
      </w:r>
      <w:r w:rsidR="007B3FCB" w:rsidRPr="005F6C07">
        <w:rPr>
          <w:rFonts w:ascii="Times New Roman" w:eastAsia="Calibri" w:hAnsi="Times New Roman" w:cs="Times New Roman"/>
          <w:noProof/>
          <w:color w:val="000000"/>
        </w:rPr>
        <w:t xml:space="preserve"> (</w:t>
      </w:r>
      <w:r w:rsidR="003306C7" w:rsidRPr="005F6C07">
        <w:rPr>
          <w:rFonts w:ascii="Times New Roman" w:eastAsia="Calibri" w:hAnsi="Times New Roman" w:cs="Times New Roman"/>
          <w:bCs/>
          <w:color w:val="000000"/>
        </w:rPr>
        <w:t>USFWS ID 23</w:t>
      </w:r>
      <w:r w:rsidR="00B12A79" w:rsidRPr="005F6C07">
        <w:rPr>
          <w:rFonts w:ascii="Times New Roman" w:eastAsia="Calibri" w:hAnsi="Times New Roman" w:cs="Times New Roman"/>
          <w:bCs/>
          <w:color w:val="000000"/>
        </w:rPr>
        <w:t>B</w:t>
      </w:r>
      <w:r w:rsidR="003306C7" w:rsidRPr="005F6C07">
        <w:rPr>
          <w:rFonts w:ascii="Times New Roman" w:eastAsia="Calibri" w:hAnsi="Times New Roman" w:cs="Times New Roman"/>
          <w:bCs/>
          <w:color w:val="000000"/>
        </w:rPr>
        <w:t>-</w:t>
      </w:r>
      <w:r w:rsidR="00B12A79" w:rsidRPr="005F6C07">
        <w:rPr>
          <w:rFonts w:ascii="Times New Roman" w:eastAsia="Calibri" w:hAnsi="Times New Roman" w:cs="Times New Roman"/>
          <w:bCs/>
          <w:color w:val="000000"/>
        </w:rPr>
        <w:t>30</w:t>
      </w:r>
      <w:r w:rsidR="007B3FCB" w:rsidRPr="005F6C07">
        <w:rPr>
          <w:rFonts w:ascii="Times New Roman" w:eastAsia="Calibri" w:hAnsi="Times New Roman" w:cs="Times New Roman"/>
          <w:bCs/>
          <w:color w:val="000000"/>
        </w:rPr>
        <w:t xml:space="preserve">) on </w:t>
      </w:r>
      <w:r w:rsidR="00EE57CC" w:rsidRPr="005F6C07">
        <w:rPr>
          <w:rFonts w:ascii="Times New Roman" w:eastAsia="Calibri" w:hAnsi="Times New Roman" w:cs="Times New Roman"/>
          <w:bCs/>
          <w:color w:val="000000"/>
        </w:rPr>
        <w:t>10/29</w:t>
      </w:r>
      <w:r w:rsidR="007B3FCB" w:rsidRPr="005F6C07">
        <w:rPr>
          <w:rFonts w:ascii="Times New Roman" w:eastAsia="Calibri" w:hAnsi="Times New Roman" w:cs="Times New Roman"/>
          <w:bCs/>
          <w:color w:val="000000"/>
        </w:rPr>
        <w:t>/2023.</w:t>
      </w:r>
      <w:r w:rsidR="00F07BE2" w:rsidRPr="005F6C07">
        <w:rPr>
          <w:rFonts w:ascii="Times New Roman" w:eastAsia="Calibri" w:hAnsi="Times New Roman" w:cs="Times New Roman"/>
          <w:bCs/>
          <w:color w:val="000000"/>
        </w:rPr>
        <w:t xml:space="preserve"> The whooping crane</w:t>
      </w:r>
      <w:r w:rsidR="00EE57CC" w:rsidRPr="005F6C07">
        <w:rPr>
          <w:rFonts w:ascii="Times New Roman" w:eastAsia="Calibri" w:hAnsi="Times New Roman" w:cs="Times New Roman"/>
          <w:bCs/>
          <w:color w:val="000000"/>
        </w:rPr>
        <w:t xml:space="preserve"> group</w:t>
      </w:r>
      <w:r w:rsidR="00F07BE2" w:rsidRPr="005F6C07">
        <w:rPr>
          <w:rFonts w:ascii="Times New Roman" w:eastAsia="Calibri" w:hAnsi="Times New Roman" w:cs="Times New Roman"/>
          <w:bCs/>
          <w:color w:val="000000"/>
        </w:rPr>
        <w:t xml:space="preserve"> was observed during systematic aerial surveys.</w:t>
      </w:r>
    </w:p>
    <w:p w14:paraId="5FDD3B04" w14:textId="5966500E" w:rsidR="00351E3E" w:rsidRPr="005F6C07" w:rsidRDefault="007E1810"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451A021A" wp14:editId="24FA9FB1">
            <wp:extent cx="8229600" cy="4619625"/>
            <wp:effectExtent l="0" t="0" r="0" b="9525"/>
            <wp:docPr id="34" name="Picture 34" descr="A river running through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river running through a field&#10;&#10;Description automatically generated"/>
                    <pic:cNvPicPr/>
                  </pic:nvPicPr>
                  <pic:blipFill>
                    <a:blip r:embed="rId138" cstate="print">
                      <a:extLst>
                        <a:ext uri="{28A0092B-C50C-407E-A947-70E740481C1C}">
                          <a14:useLocalDpi xmlns:a14="http://schemas.microsoft.com/office/drawing/2010/main"/>
                        </a:ext>
                      </a:extLst>
                    </a:blip>
                    <a:stretch>
                      <a:fillRect/>
                    </a:stretch>
                  </pic:blipFill>
                  <pic:spPr>
                    <a:xfrm>
                      <a:off x="0" y="0"/>
                      <a:ext cx="8229600" cy="4619625"/>
                    </a:xfrm>
                    <a:prstGeom prst="rect">
                      <a:avLst/>
                    </a:prstGeom>
                  </pic:spPr>
                </pic:pic>
              </a:graphicData>
            </a:graphic>
          </wp:inline>
        </w:drawing>
      </w:r>
    </w:p>
    <w:p w14:paraId="0EC96451" w14:textId="0859174F" w:rsidR="00351E3E" w:rsidRPr="005F6C07" w:rsidRDefault="00351E3E" w:rsidP="00351E3E">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C1</w:t>
      </w:r>
      <w:r w:rsidR="00B718F2" w:rsidRPr="005F6C07">
        <w:rPr>
          <w:rFonts w:ascii="Times New Roman" w:eastAsia="Calibri" w:hAnsi="Times New Roman" w:cs="Times New Roman"/>
          <w:b/>
          <w:bCs/>
          <w:noProof/>
          <w:color w:val="000000"/>
        </w:rPr>
        <w:t>2</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3306C7" w:rsidRPr="005F6C07">
        <w:rPr>
          <w:rFonts w:ascii="Times New Roman" w:eastAsia="Calibri" w:hAnsi="Times New Roman" w:cs="Times New Roman"/>
          <w:bCs/>
          <w:color w:val="000000"/>
        </w:rPr>
        <w:t xml:space="preserve"> </w:t>
      </w:r>
      <w:r w:rsidR="007B3FCB" w:rsidRPr="005F6C07">
        <w:rPr>
          <w:rFonts w:ascii="Times New Roman" w:eastAsia="Calibri" w:hAnsi="Times New Roman" w:cs="Times New Roman"/>
          <w:noProof/>
          <w:color w:val="000000"/>
        </w:rPr>
        <w:t xml:space="preserve">PRRIP ID </w:t>
      </w:r>
      <w:r w:rsidR="00EE57CC" w:rsidRPr="005F6C07">
        <w:rPr>
          <w:rFonts w:ascii="Times New Roman" w:eastAsia="Calibri" w:hAnsi="Times New Roman" w:cs="Times New Roman"/>
          <w:noProof/>
          <w:color w:val="000000"/>
        </w:rPr>
        <w:t xml:space="preserve">2023FA02 </w:t>
      </w:r>
      <w:r w:rsidR="00B12A79" w:rsidRPr="005F6C07">
        <w:rPr>
          <w:rFonts w:ascii="Times New Roman" w:eastAsia="Calibri" w:hAnsi="Times New Roman" w:cs="Times New Roman"/>
          <w:noProof/>
          <w:color w:val="000000"/>
        </w:rPr>
        <w:t>(</w:t>
      </w:r>
      <w:r w:rsidR="00B12A79" w:rsidRPr="005F6C07">
        <w:rPr>
          <w:rFonts w:ascii="Times New Roman" w:eastAsia="Calibri" w:hAnsi="Times New Roman" w:cs="Times New Roman"/>
          <w:bCs/>
          <w:color w:val="000000"/>
        </w:rPr>
        <w:t xml:space="preserve">USFWS ID 23B-31) </w:t>
      </w:r>
      <w:r w:rsidR="007B3FCB" w:rsidRPr="005F6C07">
        <w:rPr>
          <w:rFonts w:ascii="Times New Roman" w:eastAsia="Calibri" w:hAnsi="Times New Roman" w:cs="Times New Roman"/>
          <w:bCs/>
          <w:color w:val="000000"/>
        </w:rPr>
        <w:t xml:space="preserve">on </w:t>
      </w:r>
      <w:r w:rsidR="00EE57CC" w:rsidRPr="005F6C07">
        <w:rPr>
          <w:rFonts w:ascii="Times New Roman" w:eastAsia="Calibri" w:hAnsi="Times New Roman" w:cs="Times New Roman"/>
          <w:bCs/>
          <w:color w:val="000000"/>
        </w:rPr>
        <w:t>10/30</w:t>
      </w:r>
      <w:r w:rsidR="00797FBB" w:rsidRPr="005F6C07">
        <w:rPr>
          <w:rFonts w:ascii="Times New Roman" w:eastAsia="Calibri" w:hAnsi="Times New Roman" w:cs="Times New Roman"/>
          <w:bCs/>
          <w:color w:val="000000"/>
        </w:rPr>
        <w:t>/2023</w:t>
      </w:r>
      <w:r w:rsidR="007B3FCB" w:rsidRPr="005F6C07">
        <w:rPr>
          <w:rFonts w:ascii="Times New Roman" w:eastAsia="Calibri" w:hAnsi="Times New Roman" w:cs="Times New Roman"/>
          <w:bCs/>
          <w:color w:val="000000"/>
        </w:rPr>
        <w:t>.</w:t>
      </w:r>
      <w:r w:rsidR="00F07BE2" w:rsidRPr="005F6C07">
        <w:rPr>
          <w:rFonts w:ascii="Times New Roman" w:eastAsia="Calibri" w:hAnsi="Times New Roman" w:cs="Times New Roman"/>
          <w:bCs/>
          <w:color w:val="000000"/>
        </w:rPr>
        <w:t xml:space="preserve">  The whooping crane group was observed during systematic aerial surveys.</w:t>
      </w:r>
    </w:p>
    <w:p w14:paraId="0E93672C" w14:textId="3DCD1FD8" w:rsidR="00F07BE2" w:rsidRPr="005F6C07" w:rsidRDefault="00F07BE2" w:rsidP="00351E3E">
      <w:pPr>
        <w:spacing w:after="0" w:line="240" w:lineRule="auto"/>
        <w:jc w:val="both"/>
        <w:rPr>
          <w:rFonts w:ascii="Times New Roman" w:eastAsia="Calibri" w:hAnsi="Times New Roman" w:cs="Times New Roman"/>
          <w:b/>
          <w:bCs/>
          <w:noProof/>
          <w:color w:val="000000"/>
        </w:rPr>
      </w:pPr>
    </w:p>
    <w:p w14:paraId="014B7372" w14:textId="50CC8251" w:rsidR="007E1810" w:rsidRPr="005F6C07" w:rsidRDefault="007E1810" w:rsidP="00351E3E">
      <w:pPr>
        <w:spacing w:after="0" w:line="240" w:lineRule="auto"/>
        <w:jc w:val="both"/>
        <w:rPr>
          <w:rFonts w:ascii="Times New Roman" w:eastAsia="Calibri" w:hAnsi="Times New Roman" w:cs="Times New Roman"/>
          <w:b/>
          <w:bCs/>
          <w:noProof/>
          <w:color w:val="000000"/>
        </w:rPr>
      </w:pPr>
    </w:p>
    <w:p w14:paraId="50B039A9" w14:textId="13A0F93D" w:rsidR="007E1810" w:rsidRPr="005F6C07" w:rsidRDefault="007E1810" w:rsidP="00351E3E">
      <w:pPr>
        <w:spacing w:after="0" w:line="240" w:lineRule="auto"/>
        <w:jc w:val="both"/>
        <w:rPr>
          <w:rFonts w:ascii="Times New Roman" w:eastAsia="Calibri" w:hAnsi="Times New Roman" w:cs="Times New Roman"/>
          <w:b/>
          <w:bCs/>
          <w:noProof/>
          <w:color w:val="000000"/>
        </w:rPr>
      </w:pPr>
    </w:p>
    <w:p w14:paraId="218661C5" w14:textId="3B61766B" w:rsidR="007E1810" w:rsidRPr="005F6C07" w:rsidRDefault="007E1810" w:rsidP="00351E3E">
      <w:pPr>
        <w:spacing w:after="0" w:line="240" w:lineRule="auto"/>
        <w:jc w:val="both"/>
        <w:rPr>
          <w:rFonts w:ascii="Times New Roman" w:eastAsia="Calibri" w:hAnsi="Times New Roman" w:cs="Times New Roman"/>
          <w:b/>
          <w:bCs/>
          <w:noProof/>
          <w:color w:val="000000"/>
        </w:rPr>
      </w:pPr>
    </w:p>
    <w:p w14:paraId="2508B506" w14:textId="5A156BF6" w:rsidR="007E1810" w:rsidRPr="005F6C07" w:rsidRDefault="007E1810" w:rsidP="00351E3E">
      <w:pPr>
        <w:spacing w:after="0" w:line="240" w:lineRule="auto"/>
        <w:jc w:val="both"/>
        <w:rPr>
          <w:rFonts w:ascii="Times New Roman" w:eastAsia="Calibri" w:hAnsi="Times New Roman" w:cs="Times New Roman"/>
          <w:b/>
          <w:bCs/>
          <w:noProof/>
          <w:color w:val="000000"/>
        </w:rPr>
      </w:pPr>
    </w:p>
    <w:p w14:paraId="02DBB2D5" w14:textId="59BF9FB9" w:rsidR="007E1810" w:rsidRPr="005F6C07" w:rsidRDefault="007E1810"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275F5719" wp14:editId="5B0C5770">
            <wp:extent cx="8229600" cy="5486400"/>
            <wp:effectExtent l="0" t="0" r="0" b="0"/>
            <wp:docPr id="35" name="Picture 35" descr="A close-up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close-up of a field&#10;&#10;Description automatically generated"/>
                    <pic:cNvPicPr/>
                  </pic:nvPicPr>
                  <pic:blipFill>
                    <a:blip r:embed="rId139"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72376209" w14:textId="1434035A" w:rsidR="00351E3E" w:rsidRPr="005F6C07" w:rsidRDefault="00351E3E" w:rsidP="00351E3E">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C1</w:t>
      </w:r>
      <w:r w:rsidR="00B718F2" w:rsidRPr="005F6C07">
        <w:rPr>
          <w:rFonts w:ascii="Times New Roman" w:eastAsia="Calibri" w:hAnsi="Times New Roman" w:cs="Times New Roman"/>
          <w:b/>
          <w:bCs/>
          <w:noProof/>
          <w:color w:val="000000"/>
        </w:rPr>
        <w:t>3</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F07BE2" w:rsidRPr="005F6C07">
        <w:rPr>
          <w:rFonts w:ascii="Times New Roman" w:eastAsia="Calibri" w:hAnsi="Times New Roman" w:cs="Times New Roman"/>
          <w:noProof/>
          <w:color w:val="000000"/>
        </w:rPr>
        <w:t>PRRIP ID 2023</w:t>
      </w:r>
      <w:r w:rsidR="00BA761C" w:rsidRPr="005F6C07">
        <w:rPr>
          <w:rFonts w:ascii="Times New Roman" w:eastAsia="Calibri" w:hAnsi="Times New Roman" w:cs="Times New Roman"/>
          <w:noProof/>
          <w:color w:val="000000"/>
        </w:rPr>
        <w:t>FA</w:t>
      </w:r>
      <w:r w:rsidR="00F07BE2" w:rsidRPr="005F6C07">
        <w:rPr>
          <w:rFonts w:ascii="Times New Roman" w:eastAsia="Calibri" w:hAnsi="Times New Roman" w:cs="Times New Roman"/>
          <w:noProof/>
          <w:color w:val="000000"/>
        </w:rPr>
        <w:t>0</w:t>
      </w:r>
      <w:r w:rsidR="00BA761C" w:rsidRPr="005F6C07">
        <w:rPr>
          <w:rFonts w:ascii="Times New Roman" w:eastAsia="Calibri" w:hAnsi="Times New Roman" w:cs="Times New Roman"/>
          <w:noProof/>
          <w:color w:val="000000"/>
        </w:rPr>
        <w:t>4</w:t>
      </w:r>
      <w:r w:rsidR="00F07BE2" w:rsidRPr="005F6C07">
        <w:rPr>
          <w:rFonts w:ascii="Times New Roman" w:eastAsia="Calibri" w:hAnsi="Times New Roman" w:cs="Times New Roman"/>
          <w:noProof/>
          <w:color w:val="000000"/>
        </w:rPr>
        <w:t xml:space="preserve"> </w:t>
      </w:r>
      <w:r w:rsidR="00B12A79" w:rsidRPr="005F6C07">
        <w:rPr>
          <w:rFonts w:ascii="Times New Roman" w:eastAsia="Calibri" w:hAnsi="Times New Roman" w:cs="Times New Roman"/>
          <w:noProof/>
          <w:color w:val="000000"/>
        </w:rPr>
        <w:t>(</w:t>
      </w:r>
      <w:r w:rsidR="00B12A79" w:rsidRPr="005F6C07">
        <w:rPr>
          <w:rFonts w:ascii="Times New Roman" w:eastAsia="Calibri" w:hAnsi="Times New Roman" w:cs="Times New Roman"/>
          <w:bCs/>
          <w:color w:val="000000"/>
        </w:rPr>
        <w:t xml:space="preserve">USFWS ID 23B-32) </w:t>
      </w:r>
      <w:r w:rsidR="00F07BE2" w:rsidRPr="005F6C07">
        <w:rPr>
          <w:rFonts w:ascii="Times New Roman" w:eastAsia="Calibri" w:hAnsi="Times New Roman" w:cs="Times New Roman"/>
          <w:bCs/>
          <w:color w:val="000000"/>
        </w:rPr>
        <w:t xml:space="preserve">on </w:t>
      </w:r>
      <w:r w:rsidR="00BA761C" w:rsidRPr="005F6C07">
        <w:rPr>
          <w:rFonts w:ascii="Times New Roman" w:eastAsia="Calibri" w:hAnsi="Times New Roman" w:cs="Times New Roman"/>
          <w:bCs/>
          <w:color w:val="000000"/>
        </w:rPr>
        <w:t>10/30/2023</w:t>
      </w:r>
      <w:r w:rsidR="00F07BE2" w:rsidRPr="005F6C07">
        <w:rPr>
          <w:rFonts w:ascii="Times New Roman" w:eastAsia="Calibri" w:hAnsi="Times New Roman" w:cs="Times New Roman"/>
          <w:bCs/>
          <w:color w:val="000000"/>
        </w:rPr>
        <w:t xml:space="preserve">.  The whooping crane </w:t>
      </w:r>
      <w:r w:rsidR="00980552" w:rsidRPr="005F6C07">
        <w:rPr>
          <w:rFonts w:ascii="Times New Roman" w:eastAsia="Calibri" w:hAnsi="Times New Roman" w:cs="Times New Roman"/>
          <w:bCs/>
          <w:color w:val="000000"/>
        </w:rPr>
        <w:t xml:space="preserve">group </w:t>
      </w:r>
      <w:r w:rsidR="00F07BE2" w:rsidRPr="005F6C07">
        <w:rPr>
          <w:rFonts w:ascii="Times New Roman" w:eastAsia="Calibri" w:hAnsi="Times New Roman" w:cs="Times New Roman"/>
          <w:bCs/>
          <w:color w:val="000000"/>
        </w:rPr>
        <w:t xml:space="preserve">was </w:t>
      </w:r>
      <w:r w:rsidR="00BA761C" w:rsidRPr="005F6C07">
        <w:rPr>
          <w:rFonts w:ascii="Times New Roman" w:eastAsia="Calibri" w:hAnsi="Times New Roman" w:cs="Times New Roman"/>
          <w:bCs/>
          <w:color w:val="000000"/>
        </w:rPr>
        <w:t>observed during systematic aerial surveys.</w:t>
      </w:r>
    </w:p>
    <w:p w14:paraId="51B8E263" w14:textId="4DE0F85F" w:rsidR="00351E3E" w:rsidRPr="005F6C07" w:rsidRDefault="00A3581E"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4AA531B9" wp14:editId="5B77B91D">
            <wp:extent cx="8229600" cy="5486400"/>
            <wp:effectExtent l="0" t="0" r="0" b="0"/>
            <wp:docPr id="36" name="Picture 36" descr="A river flowing through a plan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river flowing through a plane window&#10;&#10;Description automatically generated"/>
                    <pic:cNvPicPr/>
                  </pic:nvPicPr>
                  <pic:blipFill>
                    <a:blip r:embed="rId140"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4819E9E5" w14:textId="565139D4" w:rsidR="00755FC2" w:rsidRPr="005F6C07" w:rsidRDefault="00351E3E" w:rsidP="00755FC2">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C1</w:t>
      </w:r>
      <w:r w:rsidR="00B718F2" w:rsidRPr="005F6C07">
        <w:rPr>
          <w:rFonts w:ascii="Times New Roman" w:eastAsia="Calibri" w:hAnsi="Times New Roman" w:cs="Times New Roman"/>
          <w:b/>
          <w:bCs/>
          <w:noProof/>
          <w:color w:val="000000"/>
        </w:rPr>
        <w:t>4</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755FC2" w:rsidRPr="005F6C07">
        <w:rPr>
          <w:rFonts w:ascii="Times New Roman" w:eastAsia="Calibri" w:hAnsi="Times New Roman" w:cs="Times New Roman"/>
          <w:noProof/>
          <w:color w:val="000000"/>
        </w:rPr>
        <w:t xml:space="preserve">PRRIP ID </w:t>
      </w:r>
      <w:r w:rsidR="009B5ECA" w:rsidRPr="005F6C07">
        <w:rPr>
          <w:rFonts w:ascii="Times New Roman" w:eastAsia="Calibri" w:hAnsi="Times New Roman" w:cs="Times New Roman"/>
          <w:noProof/>
          <w:color w:val="000000"/>
        </w:rPr>
        <w:t xml:space="preserve">2023FA05 </w:t>
      </w:r>
      <w:r w:rsidR="00B12A79" w:rsidRPr="005F6C07">
        <w:rPr>
          <w:rFonts w:ascii="Times New Roman" w:eastAsia="Calibri" w:hAnsi="Times New Roman" w:cs="Times New Roman"/>
          <w:noProof/>
          <w:color w:val="000000"/>
        </w:rPr>
        <w:t>(</w:t>
      </w:r>
      <w:r w:rsidR="00B12A79" w:rsidRPr="005F6C07">
        <w:rPr>
          <w:rFonts w:ascii="Times New Roman" w:eastAsia="Calibri" w:hAnsi="Times New Roman" w:cs="Times New Roman"/>
          <w:bCs/>
          <w:color w:val="000000"/>
        </w:rPr>
        <w:t xml:space="preserve">USFWS ID 23B-33) </w:t>
      </w:r>
      <w:r w:rsidR="00755FC2" w:rsidRPr="005F6C07">
        <w:rPr>
          <w:rFonts w:ascii="Times New Roman" w:eastAsia="Calibri" w:hAnsi="Times New Roman" w:cs="Times New Roman"/>
          <w:bCs/>
          <w:color w:val="000000"/>
        </w:rPr>
        <w:t xml:space="preserve">on </w:t>
      </w:r>
      <w:r w:rsidR="009B5ECA" w:rsidRPr="005F6C07">
        <w:rPr>
          <w:rFonts w:ascii="Times New Roman" w:eastAsia="Calibri" w:hAnsi="Times New Roman" w:cs="Times New Roman"/>
          <w:bCs/>
          <w:color w:val="000000"/>
        </w:rPr>
        <w:t xml:space="preserve">10/30/2023.  </w:t>
      </w:r>
      <w:r w:rsidR="00980552" w:rsidRPr="005F6C07">
        <w:rPr>
          <w:rFonts w:ascii="Times New Roman" w:eastAsia="Calibri" w:hAnsi="Times New Roman" w:cs="Times New Roman"/>
          <w:bCs/>
          <w:color w:val="000000"/>
        </w:rPr>
        <w:t>The whooping crane group was observed during systematic aerial surveys.</w:t>
      </w:r>
    </w:p>
    <w:p w14:paraId="595F9CAD" w14:textId="31416DCA" w:rsidR="00351E3E" w:rsidRPr="005F6C07" w:rsidRDefault="006657DE"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361DBF44" wp14:editId="0F73EEFC">
            <wp:extent cx="8229600" cy="5486400"/>
            <wp:effectExtent l="0" t="0" r="0" b="0"/>
            <wp:docPr id="38" name="Picture 38" descr="A body of water with rocks and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body of water with rocks and grass&#10;&#10;Description automatically generated"/>
                    <pic:cNvPicPr/>
                  </pic:nvPicPr>
                  <pic:blipFill>
                    <a:blip r:embed="rId141"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440A80A0" w14:textId="5F557759" w:rsidR="00351E3E" w:rsidRPr="005F6C07" w:rsidRDefault="00351E3E" w:rsidP="00351E3E">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C1</w:t>
      </w:r>
      <w:r w:rsidR="00B718F2" w:rsidRPr="005F6C07">
        <w:rPr>
          <w:rFonts w:ascii="Times New Roman" w:eastAsia="Calibri" w:hAnsi="Times New Roman" w:cs="Times New Roman"/>
          <w:b/>
          <w:bCs/>
          <w:noProof/>
          <w:color w:val="000000"/>
        </w:rPr>
        <w:t>5</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A06C64" w:rsidRPr="005F6C07">
        <w:rPr>
          <w:rFonts w:ascii="Times New Roman" w:eastAsia="Calibri" w:hAnsi="Times New Roman" w:cs="Times New Roman"/>
          <w:noProof/>
          <w:color w:val="000000"/>
        </w:rPr>
        <w:t xml:space="preserve"> PRRIP ID 2023</w:t>
      </w:r>
      <w:r w:rsidR="004D2FAE" w:rsidRPr="005F6C07">
        <w:rPr>
          <w:rFonts w:ascii="Times New Roman" w:eastAsia="Calibri" w:hAnsi="Times New Roman" w:cs="Times New Roman"/>
          <w:noProof/>
          <w:color w:val="000000"/>
        </w:rPr>
        <w:t>FA06</w:t>
      </w:r>
      <w:r w:rsidR="009B1C6F" w:rsidRPr="005F6C07">
        <w:rPr>
          <w:rFonts w:ascii="Times New Roman" w:eastAsia="Calibri" w:hAnsi="Times New Roman" w:cs="Times New Roman"/>
          <w:bCs/>
          <w:color w:val="000000"/>
        </w:rPr>
        <w:t xml:space="preserve"> </w:t>
      </w:r>
      <w:r w:rsidR="00B12A79" w:rsidRPr="005F6C07">
        <w:rPr>
          <w:rFonts w:ascii="Times New Roman" w:eastAsia="Calibri" w:hAnsi="Times New Roman" w:cs="Times New Roman"/>
          <w:noProof/>
          <w:color w:val="000000"/>
        </w:rPr>
        <w:t>(</w:t>
      </w:r>
      <w:r w:rsidR="00B12A79" w:rsidRPr="005F6C07">
        <w:rPr>
          <w:rFonts w:ascii="Times New Roman" w:eastAsia="Calibri" w:hAnsi="Times New Roman" w:cs="Times New Roman"/>
          <w:bCs/>
          <w:color w:val="000000"/>
        </w:rPr>
        <w:t xml:space="preserve">USFWS ID 23B-34) </w:t>
      </w:r>
      <w:r w:rsidR="00A06C64" w:rsidRPr="005F6C07">
        <w:rPr>
          <w:rFonts w:ascii="Times New Roman" w:eastAsia="Calibri" w:hAnsi="Times New Roman" w:cs="Times New Roman"/>
          <w:bCs/>
          <w:color w:val="000000"/>
        </w:rPr>
        <w:t xml:space="preserve">on </w:t>
      </w:r>
      <w:r w:rsidR="004D2FAE" w:rsidRPr="005F6C07">
        <w:rPr>
          <w:rFonts w:ascii="Times New Roman" w:eastAsia="Calibri" w:hAnsi="Times New Roman" w:cs="Times New Roman"/>
          <w:bCs/>
          <w:color w:val="000000"/>
        </w:rPr>
        <w:t>10/31</w:t>
      </w:r>
      <w:r w:rsidR="00A06C64" w:rsidRPr="005F6C07">
        <w:rPr>
          <w:rFonts w:ascii="Times New Roman" w:eastAsia="Calibri" w:hAnsi="Times New Roman" w:cs="Times New Roman"/>
          <w:bCs/>
          <w:color w:val="000000"/>
        </w:rPr>
        <w:t>/2023.  The whooping crane group was observed during systematic aerial surveys.</w:t>
      </w:r>
    </w:p>
    <w:p w14:paraId="61F5438E" w14:textId="6E210625" w:rsidR="00351E3E" w:rsidRPr="005F6C07" w:rsidRDefault="000D0632"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03F5B4C7" wp14:editId="3A9EB094">
            <wp:extent cx="8229600" cy="5486400"/>
            <wp:effectExtent l="0" t="0" r="0" b="0"/>
            <wp:docPr id="39" name="Picture 39" descr="A close-up of a bea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close-up of a beach&#10;&#10;Description automatically generated"/>
                    <pic:cNvPicPr/>
                  </pic:nvPicPr>
                  <pic:blipFill>
                    <a:blip r:embed="rId142"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192D78BA" w14:textId="146CB47C" w:rsidR="00351E3E" w:rsidRPr="005F6C07" w:rsidRDefault="00351E3E" w:rsidP="00351E3E">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C1</w:t>
      </w:r>
      <w:r w:rsidR="00B718F2" w:rsidRPr="005F6C07">
        <w:rPr>
          <w:rFonts w:ascii="Times New Roman" w:eastAsia="Calibri" w:hAnsi="Times New Roman" w:cs="Times New Roman"/>
          <w:b/>
          <w:bCs/>
          <w:noProof/>
          <w:color w:val="000000"/>
        </w:rPr>
        <w:t>6</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AB5246" w:rsidRPr="005F6C07">
        <w:rPr>
          <w:rFonts w:ascii="Times New Roman" w:eastAsia="Calibri" w:hAnsi="Times New Roman" w:cs="Times New Roman"/>
          <w:noProof/>
          <w:color w:val="000000"/>
        </w:rPr>
        <w:t>PRRIP ID 2023</w:t>
      </w:r>
      <w:r w:rsidR="00BB109D" w:rsidRPr="005F6C07">
        <w:rPr>
          <w:rFonts w:ascii="Times New Roman" w:eastAsia="Calibri" w:hAnsi="Times New Roman" w:cs="Times New Roman"/>
          <w:noProof/>
          <w:color w:val="000000"/>
        </w:rPr>
        <w:t>FA09</w:t>
      </w:r>
      <w:r w:rsidR="00AB5246" w:rsidRPr="005F6C07">
        <w:rPr>
          <w:rFonts w:ascii="Times New Roman" w:eastAsia="Calibri" w:hAnsi="Times New Roman" w:cs="Times New Roman"/>
          <w:noProof/>
          <w:color w:val="000000"/>
        </w:rPr>
        <w:t xml:space="preserve"> </w:t>
      </w:r>
      <w:r w:rsidR="00B12A79" w:rsidRPr="005F6C07">
        <w:rPr>
          <w:rFonts w:ascii="Times New Roman" w:eastAsia="Calibri" w:hAnsi="Times New Roman" w:cs="Times New Roman"/>
          <w:noProof/>
          <w:color w:val="000000"/>
        </w:rPr>
        <w:t>(</w:t>
      </w:r>
      <w:r w:rsidR="00B12A79" w:rsidRPr="005F6C07">
        <w:rPr>
          <w:rFonts w:ascii="Times New Roman" w:eastAsia="Calibri" w:hAnsi="Times New Roman" w:cs="Times New Roman"/>
          <w:bCs/>
          <w:color w:val="000000"/>
        </w:rPr>
        <w:t xml:space="preserve">USFWS ID 23B-48) </w:t>
      </w:r>
      <w:r w:rsidR="001B12F4" w:rsidRPr="005F6C07">
        <w:rPr>
          <w:rFonts w:ascii="Times New Roman" w:eastAsia="Calibri" w:hAnsi="Times New Roman" w:cs="Times New Roman"/>
          <w:bCs/>
          <w:color w:val="000000"/>
        </w:rPr>
        <w:t xml:space="preserve">on </w:t>
      </w:r>
      <w:r w:rsidR="00BB109D" w:rsidRPr="005F6C07">
        <w:rPr>
          <w:rFonts w:ascii="Times New Roman" w:eastAsia="Calibri" w:hAnsi="Times New Roman" w:cs="Times New Roman"/>
          <w:bCs/>
          <w:color w:val="000000"/>
        </w:rPr>
        <w:t>11/1</w:t>
      </w:r>
      <w:r w:rsidR="001B12F4" w:rsidRPr="005F6C07">
        <w:rPr>
          <w:rFonts w:ascii="Times New Roman" w:eastAsia="Calibri" w:hAnsi="Times New Roman" w:cs="Times New Roman"/>
          <w:bCs/>
          <w:color w:val="000000"/>
        </w:rPr>
        <w:t>/2023.  The whooping crane group was observed during systematic aerial surveys.</w:t>
      </w:r>
    </w:p>
    <w:p w14:paraId="452DFE8B" w14:textId="0C7902AA" w:rsidR="00351E3E" w:rsidRPr="005F6C07" w:rsidRDefault="008F1FF7"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1967F134" wp14:editId="3448B9FB">
            <wp:extent cx="8229600" cy="5486400"/>
            <wp:effectExtent l="0" t="0" r="0" b="0"/>
            <wp:docPr id="40" name="Picture 40" descr="Aerial view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erial view of a river&#10;&#10;Description automatically generated"/>
                    <pic:cNvPicPr/>
                  </pic:nvPicPr>
                  <pic:blipFill>
                    <a:blip r:embed="rId143"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5AB8698A" w14:textId="31C452D5" w:rsidR="007B3FCB" w:rsidRPr="005F6C07" w:rsidRDefault="00351E3E" w:rsidP="00C86F04">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C1</w:t>
      </w:r>
      <w:r w:rsidR="00B718F2" w:rsidRPr="005F6C07">
        <w:rPr>
          <w:rFonts w:ascii="Times New Roman" w:eastAsia="Calibri" w:hAnsi="Times New Roman" w:cs="Times New Roman"/>
          <w:b/>
          <w:bCs/>
          <w:noProof/>
          <w:color w:val="000000"/>
        </w:rPr>
        <w:t>7</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C86F04" w:rsidRPr="005F6C07">
        <w:rPr>
          <w:rFonts w:ascii="Times New Roman" w:eastAsia="Calibri" w:hAnsi="Times New Roman" w:cs="Times New Roman"/>
          <w:noProof/>
          <w:color w:val="000000"/>
        </w:rPr>
        <w:t>PRRIP ID 2023</w:t>
      </w:r>
      <w:r w:rsidR="003A01C6" w:rsidRPr="005F6C07">
        <w:rPr>
          <w:rFonts w:ascii="Times New Roman" w:eastAsia="Calibri" w:hAnsi="Times New Roman" w:cs="Times New Roman"/>
          <w:noProof/>
          <w:color w:val="000000"/>
        </w:rPr>
        <w:t>FA20</w:t>
      </w:r>
      <w:r w:rsidR="00C86F04" w:rsidRPr="005F6C07">
        <w:rPr>
          <w:rFonts w:ascii="Times New Roman" w:eastAsia="Calibri" w:hAnsi="Times New Roman" w:cs="Times New Roman"/>
          <w:noProof/>
          <w:color w:val="000000"/>
        </w:rPr>
        <w:t xml:space="preserve"> (</w:t>
      </w:r>
      <w:r w:rsidR="00B12A79" w:rsidRPr="005F6C07">
        <w:rPr>
          <w:rFonts w:ascii="Times New Roman" w:eastAsia="Calibri" w:hAnsi="Times New Roman" w:cs="Times New Roman"/>
          <w:bCs/>
          <w:color w:val="000000"/>
        </w:rPr>
        <w:t>USFWS ID 23B-49</w:t>
      </w:r>
      <w:r w:rsidR="00C86F04" w:rsidRPr="005F6C07">
        <w:rPr>
          <w:rFonts w:ascii="Times New Roman" w:eastAsia="Calibri" w:hAnsi="Times New Roman" w:cs="Times New Roman"/>
          <w:bCs/>
          <w:color w:val="000000"/>
        </w:rPr>
        <w:t xml:space="preserve">) on </w:t>
      </w:r>
      <w:r w:rsidR="003A01C6" w:rsidRPr="005F6C07">
        <w:rPr>
          <w:rFonts w:ascii="Times New Roman" w:eastAsia="Calibri" w:hAnsi="Times New Roman" w:cs="Times New Roman"/>
          <w:bCs/>
          <w:color w:val="000000"/>
        </w:rPr>
        <w:t>11/2</w:t>
      </w:r>
      <w:r w:rsidR="00C86F04" w:rsidRPr="005F6C07">
        <w:rPr>
          <w:rFonts w:ascii="Times New Roman" w:eastAsia="Calibri" w:hAnsi="Times New Roman" w:cs="Times New Roman"/>
          <w:bCs/>
          <w:color w:val="000000"/>
        </w:rPr>
        <w:t>/2023.  The whooping crane group was observed during systematic aerial surveys.</w:t>
      </w:r>
    </w:p>
    <w:p w14:paraId="3B4B55C1" w14:textId="49F15515" w:rsidR="00351E3E" w:rsidRPr="005F6C07" w:rsidRDefault="005D48B1"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4A59E3C4" wp14:editId="1CD2CDE0">
            <wp:extent cx="8229600" cy="5486400"/>
            <wp:effectExtent l="0" t="0" r="0" b="0"/>
            <wp:docPr id="42" name="Picture 42" descr="A river with land in the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river with land in the water&#10;&#10;Description automatically generated with medium confidence"/>
                    <pic:cNvPicPr/>
                  </pic:nvPicPr>
                  <pic:blipFill>
                    <a:blip r:embed="rId144"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5425A4C7" w14:textId="6F040660" w:rsidR="00351E3E" w:rsidRPr="005F6C07" w:rsidRDefault="00351E3E" w:rsidP="00351E3E">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B718F2" w:rsidRPr="005F6C07">
        <w:rPr>
          <w:rFonts w:ascii="Times New Roman" w:eastAsia="Calibri" w:hAnsi="Times New Roman" w:cs="Times New Roman"/>
          <w:b/>
          <w:bCs/>
          <w:noProof/>
          <w:color w:val="000000"/>
        </w:rPr>
        <w:t>18</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274594" w:rsidRPr="005F6C07">
        <w:rPr>
          <w:rFonts w:ascii="Times New Roman" w:eastAsia="Calibri" w:hAnsi="Times New Roman" w:cs="Times New Roman"/>
          <w:noProof/>
          <w:color w:val="000000"/>
        </w:rPr>
        <w:t>PRRIP ID 2023</w:t>
      </w:r>
      <w:r w:rsidR="00C66965" w:rsidRPr="005F6C07">
        <w:rPr>
          <w:rFonts w:ascii="Times New Roman" w:eastAsia="Calibri" w:hAnsi="Times New Roman" w:cs="Times New Roman"/>
          <w:noProof/>
          <w:color w:val="000000"/>
        </w:rPr>
        <w:t>FA27</w:t>
      </w:r>
      <w:r w:rsidR="00274594" w:rsidRPr="005F6C07">
        <w:rPr>
          <w:rFonts w:ascii="Times New Roman" w:eastAsia="Calibri" w:hAnsi="Times New Roman" w:cs="Times New Roman"/>
          <w:noProof/>
          <w:color w:val="000000"/>
        </w:rPr>
        <w:t xml:space="preserve"> </w:t>
      </w:r>
      <w:r w:rsidR="00B12A79" w:rsidRPr="005F6C07">
        <w:rPr>
          <w:rFonts w:ascii="Times New Roman" w:eastAsia="Calibri" w:hAnsi="Times New Roman" w:cs="Times New Roman"/>
          <w:noProof/>
          <w:color w:val="000000"/>
        </w:rPr>
        <w:t>(</w:t>
      </w:r>
      <w:r w:rsidR="00B12A79" w:rsidRPr="005F6C07">
        <w:rPr>
          <w:rFonts w:ascii="Times New Roman" w:eastAsia="Calibri" w:hAnsi="Times New Roman" w:cs="Times New Roman"/>
          <w:bCs/>
          <w:color w:val="000000"/>
        </w:rPr>
        <w:t xml:space="preserve">USFWS ID 23B-50) </w:t>
      </w:r>
      <w:r w:rsidR="00274594" w:rsidRPr="005F6C07">
        <w:rPr>
          <w:rFonts w:ascii="Times New Roman" w:eastAsia="Calibri" w:hAnsi="Times New Roman" w:cs="Times New Roman"/>
          <w:bCs/>
          <w:color w:val="000000"/>
        </w:rPr>
        <w:t xml:space="preserve">on </w:t>
      </w:r>
      <w:r w:rsidR="00C66965" w:rsidRPr="005F6C07">
        <w:rPr>
          <w:rFonts w:ascii="Times New Roman" w:eastAsia="Calibri" w:hAnsi="Times New Roman" w:cs="Times New Roman"/>
          <w:bCs/>
          <w:color w:val="000000"/>
        </w:rPr>
        <w:t>11</w:t>
      </w:r>
      <w:r w:rsidR="00274594" w:rsidRPr="005F6C07">
        <w:rPr>
          <w:rFonts w:ascii="Times New Roman" w:eastAsia="Calibri" w:hAnsi="Times New Roman" w:cs="Times New Roman"/>
          <w:bCs/>
          <w:color w:val="000000"/>
        </w:rPr>
        <w:t>/</w:t>
      </w:r>
      <w:r w:rsidR="00C66965" w:rsidRPr="005F6C07">
        <w:rPr>
          <w:rFonts w:ascii="Times New Roman" w:eastAsia="Calibri" w:hAnsi="Times New Roman" w:cs="Times New Roman"/>
          <w:bCs/>
          <w:color w:val="000000"/>
        </w:rPr>
        <w:t>3</w:t>
      </w:r>
      <w:r w:rsidR="00274594" w:rsidRPr="005F6C07">
        <w:rPr>
          <w:rFonts w:ascii="Times New Roman" w:eastAsia="Calibri" w:hAnsi="Times New Roman" w:cs="Times New Roman"/>
          <w:bCs/>
          <w:color w:val="000000"/>
        </w:rPr>
        <w:t>/2023.  The whooping crane group was observed during systematic aerial surveys.</w:t>
      </w:r>
    </w:p>
    <w:p w14:paraId="432F5410" w14:textId="46FE3BD7" w:rsidR="00351E3E" w:rsidRPr="005F6C07" w:rsidRDefault="00CD281E"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224A788E" wp14:editId="3CC5C786">
            <wp:extent cx="8229600" cy="5486400"/>
            <wp:effectExtent l="0" t="0" r="0" b="0"/>
            <wp:docPr id="44" name="Picture 44" descr="A river with rocks in the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river with rocks in the water&#10;&#10;Description automatically generated"/>
                    <pic:cNvPicPr/>
                  </pic:nvPicPr>
                  <pic:blipFill>
                    <a:blip r:embed="rId145"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09B8C7A0" w14:textId="477E7CE9" w:rsidR="00351E3E" w:rsidRPr="005F6C07" w:rsidRDefault="00351E3E" w:rsidP="00351E3E">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B718F2" w:rsidRPr="005F6C07">
        <w:rPr>
          <w:rFonts w:ascii="Times New Roman" w:eastAsia="Calibri" w:hAnsi="Times New Roman" w:cs="Times New Roman"/>
          <w:b/>
          <w:bCs/>
          <w:noProof/>
          <w:color w:val="000000"/>
        </w:rPr>
        <w:t>19</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614BB6" w:rsidRPr="005F6C07">
        <w:rPr>
          <w:rFonts w:ascii="Times New Roman" w:eastAsia="Calibri" w:hAnsi="Times New Roman" w:cs="Times New Roman"/>
          <w:noProof/>
          <w:color w:val="000000"/>
        </w:rPr>
        <w:t>PRRIP ID 2023</w:t>
      </w:r>
      <w:r w:rsidR="00C66965" w:rsidRPr="005F6C07">
        <w:rPr>
          <w:rFonts w:ascii="Times New Roman" w:eastAsia="Calibri" w:hAnsi="Times New Roman" w:cs="Times New Roman"/>
          <w:noProof/>
          <w:color w:val="000000"/>
        </w:rPr>
        <w:t>FA51</w:t>
      </w:r>
      <w:r w:rsidR="00614BB6" w:rsidRPr="005F6C07">
        <w:rPr>
          <w:rFonts w:ascii="Times New Roman" w:eastAsia="Calibri" w:hAnsi="Times New Roman" w:cs="Times New Roman"/>
          <w:noProof/>
          <w:color w:val="000000"/>
        </w:rPr>
        <w:t xml:space="preserve"> </w:t>
      </w:r>
      <w:r w:rsidR="00B12A79" w:rsidRPr="005F6C07">
        <w:rPr>
          <w:rFonts w:ascii="Times New Roman" w:eastAsia="Calibri" w:hAnsi="Times New Roman" w:cs="Times New Roman"/>
          <w:noProof/>
          <w:color w:val="000000"/>
        </w:rPr>
        <w:t>(</w:t>
      </w:r>
      <w:r w:rsidR="00B12A79" w:rsidRPr="005F6C07">
        <w:rPr>
          <w:rFonts w:ascii="Times New Roman" w:eastAsia="Calibri" w:hAnsi="Times New Roman" w:cs="Times New Roman"/>
          <w:bCs/>
          <w:color w:val="000000"/>
        </w:rPr>
        <w:t xml:space="preserve">USFWS ID 23B-63) </w:t>
      </w:r>
      <w:r w:rsidR="00614BB6" w:rsidRPr="005F6C07">
        <w:rPr>
          <w:rFonts w:ascii="Times New Roman" w:eastAsia="Calibri" w:hAnsi="Times New Roman" w:cs="Times New Roman"/>
          <w:bCs/>
          <w:color w:val="000000"/>
        </w:rPr>
        <w:t xml:space="preserve">on </w:t>
      </w:r>
      <w:r w:rsidR="00C66965" w:rsidRPr="005F6C07">
        <w:rPr>
          <w:rFonts w:ascii="Times New Roman" w:eastAsia="Calibri" w:hAnsi="Times New Roman" w:cs="Times New Roman"/>
          <w:bCs/>
          <w:color w:val="000000"/>
        </w:rPr>
        <w:t>11/7</w:t>
      </w:r>
      <w:r w:rsidR="00614BB6" w:rsidRPr="005F6C07">
        <w:rPr>
          <w:rFonts w:ascii="Times New Roman" w:eastAsia="Calibri" w:hAnsi="Times New Roman" w:cs="Times New Roman"/>
          <w:bCs/>
          <w:color w:val="000000"/>
        </w:rPr>
        <w:t>/2023. The whooping crane group was observed during systematic aerial surveys.</w:t>
      </w:r>
    </w:p>
    <w:p w14:paraId="10CF087D" w14:textId="0FD8AE64" w:rsidR="00351E3E" w:rsidRPr="005F6C07" w:rsidRDefault="00335420"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06A6F77E" wp14:editId="54EBAAB6">
            <wp:extent cx="8229600" cy="5486400"/>
            <wp:effectExtent l="0" t="0" r="0" b="0"/>
            <wp:docPr id="45" name="Picture 45" descr="A close-u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close-up of a river&#10;&#10;Description automatically generated"/>
                    <pic:cNvPicPr/>
                  </pic:nvPicPr>
                  <pic:blipFill>
                    <a:blip r:embed="rId146"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74EB74CB" w14:textId="1CC89B90" w:rsidR="007B3FCB" w:rsidRPr="005F6C07" w:rsidRDefault="00351E3E" w:rsidP="007B3FCB">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w:t>
      </w:r>
      <w:r w:rsidR="000E669C" w:rsidRPr="005F6C07">
        <w:rPr>
          <w:rFonts w:ascii="Times New Roman" w:eastAsia="Calibri" w:hAnsi="Times New Roman" w:cs="Times New Roman"/>
          <w:b/>
          <w:bCs/>
          <w:noProof/>
          <w:color w:val="000000"/>
        </w:rPr>
        <w:t>2</w:t>
      </w:r>
      <w:r w:rsidR="00B718F2" w:rsidRPr="005F6C07">
        <w:rPr>
          <w:rFonts w:ascii="Times New Roman" w:eastAsia="Calibri" w:hAnsi="Times New Roman" w:cs="Times New Roman"/>
          <w:b/>
          <w:bCs/>
          <w:noProof/>
          <w:color w:val="000000"/>
        </w:rPr>
        <w:t>0</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B65EE6" w:rsidRPr="005F6C07">
        <w:rPr>
          <w:rFonts w:ascii="Times New Roman" w:eastAsia="Calibri" w:hAnsi="Times New Roman" w:cs="Times New Roman"/>
          <w:noProof/>
          <w:color w:val="000000"/>
        </w:rPr>
        <w:t>PRRIP ID 2023</w:t>
      </w:r>
      <w:r w:rsidR="00C66965" w:rsidRPr="005F6C07">
        <w:rPr>
          <w:rFonts w:ascii="Times New Roman" w:eastAsia="Calibri" w:hAnsi="Times New Roman" w:cs="Times New Roman"/>
          <w:noProof/>
          <w:color w:val="000000"/>
        </w:rPr>
        <w:t>FA59</w:t>
      </w:r>
      <w:r w:rsidR="00B65EE6" w:rsidRPr="005F6C07">
        <w:rPr>
          <w:rFonts w:ascii="Times New Roman" w:eastAsia="Calibri" w:hAnsi="Times New Roman" w:cs="Times New Roman"/>
          <w:noProof/>
          <w:color w:val="000000"/>
        </w:rPr>
        <w:t xml:space="preserve"> </w:t>
      </w:r>
      <w:r w:rsidR="00B12A79" w:rsidRPr="005F6C07">
        <w:rPr>
          <w:rFonts w:ascii="Times New Roman" w:eastAsia="Calibri" w:hAnsi="Times New Roman" w:cs="Times New Roman"/>
          <w:noProof/>
          <w:color w:val="000000"/>
        </w:rPr>
        <w:t>(</w:t>
      </w:r>
      <w:r w:rsidR="00B12A79" w:rsidRPr="005F6C07">
        <w:rPr>
          <w:rFonts w:ascii="Times New Roman" w:eastAsia="Calibri" w:hAnsi="Times New Roman" w:cs="Times New Roman"/>
          <w:bCs/>
          <w:color w:val="000000"/>
        </w:rPr>
        <w:t xml:space="preserve">USFWS ID 23B-64) </w:t>
      </w:r>
      <w:r w:rsidR="00B65EE6" w:rsidRPr="005F6C07">
        <w:rPr>
          <w:rFonts w:ascii="Times New Roman" w:eastAsia="Calibri" w:hAnsi="Times New Roman" w:cs="Times New Roman"/>
          <w:bCs/>
          <w:color w:val="000000"/>
        </w:rPr>
        <w:t xml:space="preserve">on </w:t>
      </w:r>
      <w:r w:rsidR="00C66965" w:rsidRPr="005F6C07">
        <w:rPr>
          <w:rFonts w:ascii="Times New Roman" w:eastAsia="Calibri" w:hAnsi="Times New Roman" w:cs="Times New Roman"/>
          <w:bCs/>
          <w:color w:val="000000"/>
        </w:rPr>
        <w:t>11/7/2023</w:t>
      </w:r>
      <w:r w:rsidR="00B65EE6" w:rsidRPr="005F6C07">
        <w:rPr>
          <w:rFonts w:ascii="Times New Roman" w:eastAsia="Calibri" w:hAnsi="Times New Roman" w:cs="Times New Roman"/>
          <w:bCs/>
          <w:color w:val="000000"/>
        </w:rPr>
        <w:t>.  The whooping crane group was observed during systematic aerial surveys.</w:t>
      </w:r>
    </w:p>
    <w:p w14:paraId="2515209C" w14:textId="7DE1E621" w:rsidR="00351E3E" w:rsidRPr="005F6C07" w:rsidRDefault="002D231F"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5E46716E" wp14:editId="18E9926B">
            <wp:extent cx="4404795" cy="3297065"/>
            <wp:effectExtent l="0" t="0" r="0" b="0"/>
            <wp:docPr id="3629" name="Picture 3629" descr="Birds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9" name="Picture 3629" descr="Birds in a field&#10;&#10;Description automatically generated"/>
                    <pic:cNvPicPr/>
                  </pic:nvPicPr>
                  <pic:blipFill>
                    <a:blip r:embed="rId147" cstate="print">
                      <a:extLst>
                        <a:ext uri="{28A0092B-C50C-407E-A947-70E740481C1C}">
                          <a14:useLocalDpi xmlns:a14="http://schemas.microsoft.com/office/drawing/2010/main"/>
                        </a:ext>
                      </a:extLst>
                    </a:blip>
                    <a:stretch>
                      <a:fillRect/>
                    </a:stretch>
                  </pic:blipFill>
                  <pic:spPr>
                    <a:xfrm>
                      <a:off x="0" y="0"/>
                      <a:ext cx="4404795" cy="3297065"/>
                    </a:xfrm>
                    <a:prstGeom prst="rect">
                      <a:avLst/>
                    </a:prstGeom>
                  </pic:spPr>
                </pic:pic>
              </a:graphicData>
            </a:graphic>
          </wp:inline>
        </w:drawing>
      </w:r>
    </w:p>
    <w:p w14:paraId="3690D1AC" w14:textId="6891F89A" w:rsidR="00351E3E" w:rsidRPr="005F6C07" w:rsidRDefault="00351E3E" w:rsidP="007E076D">
      <w:pPr>
        <w:spacing w:after="0" w:line="240" w:lineRule="auto"/>
        <w:ind w:right="6030"/>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C2</w:t>
      </w:r>
      <w:r w:rsidR="00B718F2" w:rsidRPr="005F6C07">
        <w:rPr>
          <w:rFonts w:ascii="Times New Roman" w:eastAsia="Calibri" w:hAnsi="Times New Roman" w:cs="Times New Roman"/>
          <w:b/>
          <w:bCs/>
          <w:noProof/>
          <w:color w:val="000000"/>
        </w:rPr>
        <w:t>1</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35492C" w:rsidRPr="005F6C07">
        <w:rPr>
          <w:rFonts w:ascii="Times New Roman" w:eastAsia="Calibri" w:hAnsi="Times New Roman" w:cs="Times New Roman"/>
          <w:noProof/>
          <w:color w:val="000000"/>
        </w:rPr>
        <w:t>PRRIP ID 2023</w:t>
      </w:r>
      <w:r w:rsidR="00A3444F" w:rsidRPr="005F6C07">
        <w:rPr>
          <w:rFonts w:ascii="Times New Roman" w:eastAsia="Calibri" w:hAnsi="Times New Roman" w:cs="Times New Roman"/>
          <w:noProof/>
          <w:color w:val="000000"/>
        </w:rPr>
        <w:t>FA65</w:t>
      </w:r>
      <w:r w:rsidR="0035492C" w:rsidRPr="005F6C07">
        <w:rPr>
          <w:rFonts w:ascii="Times New Roman" w:eastAsia="Calibri" w:hAnsi="Times New Roman" w:cs="Times New Roman"/>
          <w:noProof/>
          <w:color w:val="000000"/>
        </w:rPr>
        <w:t xml:space="preserve"> </w:t>
      </w:r>
      <w:r w:rsidR="00B12A79" w:rsidRPr="005F6C07">
        <w:rPr>
          <w:rFonts w:ascii="Times New Roman" w:eastAsia="Calibri" w:hAnsi="Times New Roman" w:cs="Times New Roman"/>
          <w:noProof/>
          <w:color w:val="000000"/>
        </w:rPr>
        <w:t>(</w:t>
      </w:r>
      <w:r w:rsidR="00B12A79" w:rsidRPr="005F6C07">
        <w:rPr>
          <w:rFonts w:ascii="Times New Roman" w:eastAsia="Calibri" w:hAnsi="Times New Roman" w:cs="Times New Roman"/>
          <w:bCs/>
          <w:color w:val="000000"/>
        </w:rPr>
        <w:t xml:space="preserve">USFWS ID 23B-65) </w:t>
      </w:r>
      <w:r w:rsidR="0035492C" w:rsidRPr="005F6C07">
        <w:rPr>
          <w:rFonts w:ascii="Times New Roman" w:eastAsia="Calibri" w:hAnsi="Times New Roman" w:cs="Times New Roman"/>
          <w:bCs/>
          <w:color w:val="000000"/>
        </w:rPr>
        <w:t xml:space="preserve">on </w:t>
      </w:r>
      <w:r w:rsidR="00A3444F" w:rsidRPr="005F6C07">
        <w:rPr>
          <w:rFonts w:ascii="Times New Roman" w:eastAsia="Calibri" w:hAnsi="Times New Roman" w:cs="Times New Roman"/>
          <w:bCs/>
          <w:color w:val="000000"/>
        </w:rPr>
        <w:t>11/9</w:t>
      </w:r>
      <w:r w:rsidR="0035492C" w:rsidRPr="005F6C07">
        <w:rPr>
          <w:rFonts w:ascii="Times New Roman" w:eastAsia="Calibri" w:hAnsi="Times New Roman" w:cs="Times New Roman"/>
          <w:bCs/>
          <w:color w:val="000000"/>
        </w:rPr>
        <w:t>/2023.  The whooping crane group was observed during systematic aerial surveys.</w:t>
      </w:r>
    </w:p>
    <w:p w14:paraId="6CC87485" w14:textId="7C57EA34" w:rsidR="00351E3E" w:rsidRPr="005F6C07" w:rsidRDefault="00351E3E" w:rsidP="00351E3E">
      <w:pPr>
        <w:spacing w:after="0" w:line="240" w:lineRule="auto"/>
        <w:jc w:val="both"/>
        <w:rPr>
          <w:rFonts w:ascii="Times New Roman" w:eastAsia="Calibri" w:hAnsi="Times New Roman" w:cs="Times New Roman"/>
          <w:b/>
          <w:bCs/>
          <w:noProof/>
          <w:color w:val="000000"/>
        </w:rPr>
      </w:pPr>
    </w:p>
    <w:p w14:paraId="6D737307" w14:textId="27C8D764" w:rsidR="0024409A" w:rsidRPr="005F6C07" w:rsidRDefault="002D231F" w:rsidP="00351E3E">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5EFBE2C8" wp14:editId="5D6586F2">
            <wp:extent cx="5653605" cy="4692178"/>
            <wp:effectExtent l="0" t="0" r="4445" b="0"/>
            <wp:docPr id="63" name="Picture 63" descr="Birds eye view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Birds eye view of a field&#10;&#10;Description automatically generated"/>
                    <pic:cNvPicPr/>
                  </pic:nvPicPr>
                  <pic:blipFill>
                    <a:blip r:embed="rId148" cstate="print">
                      <a:extLst>
                        <a:ext uri="{28A0092B-C50C-407E-A947-70E740481C1C}">
                          <a14:useLocalDpi xmlns:a14="http://schemas.microsoft.com/office/drawing/2010/main"/>
                        </a:ext>
                      </a:extLst>
                    </a:blip>
                    <a:stretch>
                      <a:fillRect/>
                    </a:stretch>
                  </pic:blipFill>
                  <pic:spPr>
                    <a:xfrm>
                      <a:off x="0" y="0"/>
                      <a:ext cx="5653605" cy="4692178"/>
                    </a:xfrm>
                    <a:prstGeom prst="rect">
                      <a:avLst/>
                    </a:prstGeom>
                  </pic:spPr>
                </pic:pic>
              </a:graphicData>
            </a:graphic>
          </wp:inline>
        </w:drawing>
      </w:r>
    </w:p>
    <w:p w14:paraId="612B05A1" w14:textId="3524EA28" w:rsidR="00351E3E" w:rsidRPr="005F6C07" w:rsidRDefault="00351E3E" w:rsidP="007E076D">
      <w:pPr>
        <w:spacing w:after="0" w:line="240" w:lineRule="auto"/>
        <w:ind w:right="4050"/>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C2</w:t>
      </w:r>
      <w:r w:rsidR="00B718F2" w:rsidRPr="005F6C07">
        <w:rPr>
          <w:rFonts w:ascii="Times New Roman" w:eastAsia="Calibri" w:hAnsi="Times New Roman" w:cs="Times New Roman"/>
          <w:b/>
          <w:bCs/>
          <w:noProof/>
          <w:color w:val="000000"/>
        </w:rPr>
        <w:t>2</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24409A" w:rsidRPr="005F6C07">
        <w:rPr>
          <w:rFonts w:ascii="Times New Roman" w:eastAsia="Calibri" w:hAnsi="Times New Roman" w:cs="Times New Roman"/>
          <w:noProof/>
          <w:color w:val="000000"/>
        </w:rPr>
        <w:t>PRRIP ID 2023</w:t>
      </w:r>
      <w:r w:rsidR="00A3444F" w:rsidRPr="005F6C07">
        <w:rPr>
          <w:rFonts w:ascii="Times New Roman" w:eastAsia="Calibri" w:hAnsi="Times New Roman" w:cs="Times New Roman"/>
          <w:noProof/>
          <w:color w:val="000000"/>
        </w:rPr>
        <w:t>FA68</w:t>
      </w:r>
      <w:r w:rsidR="0024409A" w:rsidRPr="005F6C07">
        <w:rPr>
          <w:rFonts w:ascii="Times New Roman" w:eastAsia="Calibri" w:hAnsi="Times New Roman" w:cs="Times New Roman"/>
          <w:noProof/>
          <w:color w:val="000000"/>
        </w:rPr>
        <w:t xml:space="preserve"> </w:t>
      </w:r>
      <w:r w:rsidR="005B592A" w:rsidRPr="005F6C07">
        <w:rPr>
          <w:rFonts w:ascii="Times New Roman" w:eastAsia="Calibri" w:hAnsi="Times New Roman" w:cs="Times New Roman"/>
          <w:noProof/>
          <w:color w:val="000000"/>
        </w:rPr>
        <w:t>(</w:t>
      </w:r>
      <w:r w:rsidR="005B592A" w:rsidRPr="005F6C07">
        <w:rPr>
          <w:rFonts w:ascii="Times New Roman" w:eastAsia="Calibri" w:hAnsi="Times New Roman" w:cs="Times New Roman"/>
          <w:bCs/>
          <w:color w:val="000000"/>
        </w:rPr>
        <w:t xml:space="preserve">USFWS ID 23B-66) </w:t>
      </w:r>
      <w:r w:rsidR="0024409A" w:rsidRPr="005F6C07">
        <w:rPr>
          <w:rFonts w:ascii="Times New Roman" w:eastAsia="Calibri" w:hAnsi="Times New Roman" w:cs="Times New Roman"/>
          <w:bCs/>
          <w:color w:val="000000"/>
        </w:rPr>
        <w:t xml:space="preserve">on </w:t>
      </w:r>
      <w:r w:rsidR="00A3444F" w:rsidRPr="005F6C07">
        <w:rPr>
          <w:rFonts w:ascii="Times New Roman" w:eastAsia="Calibri" w:hAnsi="Times New Roman" w:cs="Times New Roman"/>
          <w:bCs/>
          <w:color w:val="000000"/>
        </w:rPr>
        <w:t>11/10</w:t>
      </w:r>
      <w:r w:rsidR="0024409A" w:rsidRPr="005F6C07">
        <w:rPr>
          <w:rFonts w:ascii="Times New Roman" w:eastAsia="Calibri" w:hAnsi="Times New Roman" w:cs="Times New Roman"/>
          <w:bCs/>
          <w:color w:val="000000"/>
        </w:rPr>
        <w:t>/2023.  The whooping crane group was observed during systematic aerial surveys.</w:t>
      </w:r>
    </w:p>
    <w:p w14:paraId="587C3147" w14:textId="53A2D089" w:rsidR="003507FA" w:rsidRPr="005F6C07" w:rsidRDefault="003507FA" w:rsidP="003507FA">
      <w:pPr>
        <w:spacing w:after="0" w:line="240" w:lineRule="auto"/>
        <w:jc w:val="both"/>
        <w:rPr>
          <w:rFonts w:ascii="Times New Roman" w:eastAsia="Calibri" w:hAnsi="Times New Roman" w:cs="Times New Roman"/>
          <w:b/>
          <w:bCs/>
          <w:noProof/>
          <w:color w:val="000000"/>
        </w:rPr>
      </w:pPr>
    </w:p>
    <w:p w14:paraId="2827046B" w14:textId="3B18768B" w:rsidR="002D231F" w:rsidRPr="005F6C07" w:rsidRDefault="002D231F" w:rsidP="003507FA">
      <w:pPr>
        <w:spacing w:after="0" w:line="240" w:lineRule="auto"/>
        <w:jc w:val="both"/>
        <w:rPr>
          <w:rFonts w:ascii="Times New Roman" w:eastAsia="Calibri" w:hAnsi="Times New Roman" w:cs="Times New Roman"/>
          <w:b/>
          <w:bCs/>
          <w:noProof/>
          <w:color w:val="000000"/>
        </w:rPr>
      </w:pPr>
    </w:p>
    <w:p w14:paraId="34887CAD" w14:textId="72D76214" w:rsidR="002D231F" w:rsidRPr="005F6C07" w:rsidRDefault="00E25408" w:rsidP="003507FA">
      <w:pPr>
        <w:spacing w:after="0" w:line="240" w:lineRule="auto"/>
        <w:jc w:val="both"/>
        <w:rPr>
          <w:rFonts w:ascii="Times New Roman" w:eastAsia="Calibri" w:hAnsi="Times New Roman" w:cs="Times New Roman"/>
          <w:b/>
          <w:bCs/>
          <w:noProof/>
          <w:color w:val="000000"/>
        </w:rPr>
      </w:pPr>
      <w:r w:rsidRPr="005F6C07">
        <w:rPr>
          <w:rFonts w:ascii="Times New Roman" w:eastAsia="Calibri" w:hAnsi="Times New Roman" w:cs="Times New Roman"/>
          <w:b/>
          <w:bCs/>
          <w:noProof/>
          <w:color w:val="000000"/>
        </w:rPr>
        <w:lastRenderedPageBreak/>
        <w:drawing>
          <wp:inline distT="0" distB="0" distL="0" distR="0" wp14:anchorId="4BDA85E9" wp14:editId="23FFA142">
            <wp:extent cx="8229600" cy="5486400"/>
            <wp:effectExtent l="0" t="0" r="0" b="0"/>
            <wp:docPr id="3630" name="Picture 3630" descr="A river flowing through a fie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 name="Picture 3630" descr="A river flowing through a field&#10;&#10;Description automatically generated with medium confidence"/>
                    <pic:cNvPicPr/>
                  </pic:nvPicPr>
                  <pic:blipFill>
                    <a:blip r:embed="rId149" cstate="print">
                      <a:extLst>
                        <a:ext uri="{28A0092B-C50C-407E-A947-70E740481C1C}">
                          <a14:useLocalDpi xmlns:a14="http://schemas.microsoft.com/office/drawing/2010/main"/>
                        </a:ext>
                      </a:extLst>
                    </a:blip>
                    <a:stretch>
                      <a:fillRect/>
                    </a:stretch>
                  </pic:blipFill>
                  <pic:spPr>
                    <a:xfrm>
                      <a:off x="0" y="0"/>
                      <a:ext cx="8229600" cy="5486400"/>
                    </a:xfrm>
                    <a:prstGeom prst="rect">
                      <a:avLst/>
                    </a:prstGeom>
                  </pic:spPr>
                </pic:pic>
              </a:graphicData>
            </a:graphic>
          </wp:inline>
        </w:drawing>
      </w:r>
    </w:p>
    <w:p w14:paraId="44E19563" w14:textId="4A85656E" w:rsidR="007B3FCB" w:rsidRPr="005F6C07" w:rsidRDefault="003507FA" w:rsidP="007B3FCB">
      <w:pPr>
        <w:spacing w:after="0" w:line="240" w:lineRule="auto"/>
        <w:jc w:val="both"/>
        <w:rPr>
          <w:rFonts w:ascii="Times New Roman" w:eastAsia="Calibri" w:hAnsi="Times New Roman" w:cs="Times New Roman"/>
          <w:noProof/>
          <w:color w:val="000000"/>
        </w:rPr>
      </w:pPr>
      <w:r w:rsidRPr="005F6C07">
        <w:rPr>
          <w:rFonts w:ascii="Times New Roman" w:eastAsia="Calibri" w:hAnsi="Times New Roman" w:cs="Times New Roman"/>
          <w:b/>
          <w:bCs/>
          <w:noProof/>
          <w:color w:val="000000"/>
        </w:rPr>
        <w:t>Figure C2</w:t>
      </w:r>
      <w:r w:rsidR="00B718F2" w:rsidRPr="005F6C07">
        <w:rPr>
          <w:rFonts w:ascii="Times New Roman" w:eastAsia="Calibri" w:hAnsi="Times New Roman" w:cs="Times New Roman"/>
          <w:b/>
          <w:bCs/>
          <w:noProof/>
          <w:color w:val="000000"/>
        </w:rPr>
        <w:t>3</w:t>
      </w:r>
      <w:r w:rsidRPr="005F6C07">
        <w:rPr>
          <w:rFonts w:ascii="Times New Roman" w:eastAsia="Calibri" w:hAnsi="Times New Roman" w:cs="Times New Roman"/>
          <w:b/>
          <w:bCs/>
          <w:noProof/>
          <w:color w:val="000000"/>
        </w:rPr>
        <w:t>.</w:t>
      </w:r>
      <w:r w:rsidRPr="005F6C07">
        <w:rPr>
          <w:rFonts w:ascii="Times New Roman" w:eastAsia="Calibri" w:hAnsi="Times New Roman" w:cs="Times New Roman"/>
          <w:noProof/>
          <w:color w:val="000000"/>
        </w:rPr>
        <w:t xml:space="preserve">  Photograph of whooping crane group</w:t>
      </w:r>
      <w:r w:rsidR="009B1C6F" w:rsidRPr="005F6C07">
        <w:rPr>
          <w:rFonts w:ascii="Times New Roman" w:eastAsia="Calibri" w:hAnsi="Times New Roman" w:cs="Times New Roman"/>
          <w:bCs/>
          <w:color w:val="000000"/>
        </w:rPr>
        <w:t xml:space="preserve"> </w:t>
      </w:r>
      <w:r w:rsidR="000E3838" w:rsidRPr="005F6C07">
        <w:rPr>
          <w:rFonts w:ascii="Times New Roman" w:eastAsia="Calibri" w:hAnsi="Times New Roman" w:cs="Times New Roman"/>
          <w:noProof/>
          <w:color w:val="000000"/>
        </w:rPr>
        <w:t>PRRIP ID 2023</w:t>
      </w:r>
      <w:r w:rsidR="00A3444F" w:rsidRPr="005F6C07">
        <w:rPr>
          <w:rFonts w:ascii="Times New Roman" w:eastAsia="Calibri" w:hAnsi="Times New Roman" w:cs="Times New Roman"/>
          <w:noProof/>
          <w:color w:val="000000"/>
        </w:rPr>
        <w:t>FA76</w:t>
      </w:r>
      <w:r w:rsidR="000E3838" w:rsidRPr="005F6C07">
        <w:rPr>
          <w:rFonts w:ascii="Times New Roman" w:eastAsia="Calibri" w:hAnsi="Times New Roman" w:cs="Times New Roman"/>
          <w:noProof/>
          <w:color w:val="000000"/>
        </w:rPr>
        <w:t xml:space="preserve"> </w:t>
      </w:r>
      <w:r w:rsidR="005B592A" w:rsidRPr="005F6C07">
        <w:rPr>
          <w:rFonts w:ascii="Times New Roman" w:eastAsia="Calibri" w:hAnsi="Times New Roman" w:cs="Times New Roman"/>
          <w:noProof/>
          <w:color w:val="000000"/>
        </w:rPr>
        <w:t>(</w:t>
      </w:r>
      <w:r w:rsidR="005B592A" w:rsidRPr="005F6C07">
        <w:rPr>
          <w:rFonts w:ascii="Times New Roman" w:eastAsia="Calibri" w:hAnsi="Times New Roman" w:cs="Times New Roman"/>
          <w:bCs/>
          <w:color w:val="000000"/>
        </w:rPr>
        <w:t xml:space="preserve">USFWS ID 23B-67) </w:t>
      </w:r>
      <w:r w:rsidR="00DD6CB0" w:rsidRPr="005F6C07">
        <w:rPr>
          <w:rFonts w:ascii="Times New Roman" w:eastAsia="Calibri" w:hAnsi="Times New Roman" w:cs="Times New Roman"/>
          <w:bCs/>
          <w:color w:val="000000"/>
        </w:rPr>
        <w:t xml:space="preserve">on </w:t>
      </w:r>
      <w:r w:rsidR="00A3444F" w:rsidRPr="005F6C07">
        <w:rPr>
          <w:rFonts w:ascii="Times New Roman" w:eastAsia="Calibri" w:hAnsi="Times New Roman" w:cs="Times New Roman"/>
          <w:bCs/>
          <w:color w:val="000000"/>
        </w:rPr>
        <w:t>11/11</w:t>
      </w:r>
      <w:r w:rsidR="00DD6CB0" w:rsidRPr="005F6C07">
        <w:rPr>
          <w:rFonts w:ascii="Times New Roman" w:eastAsia="Calibri" w:hAnsi="Times New Roman" w:cs="Times New Roman"/>
          <w:bCs/>
          <w:color w:val="000000"/>
        </w:rPr>
        <w:t>/2023.  The whooping crane group was observed during systematic aerial surveys.</w:t>
      </w:r>
    </w:p>
    <w:p w14:paraId="4077FE71" w14:textId="0A165EF5" w:rsidR="001C3341" w:rsidRPr="005F6C07" w:rsidRDefault="006906F4" w:rsidP="006451E8">
      <w:pPr>
        <w:pStyle w:val="Heading1"/>
        <w:spacing w:after="0" w:line="240" w:lineRule="auto"/>
        <w:rPr>
          <w:bCs/>
        </w:rPr>
      </w:pPr>
      <w:bookmarkStart w:id="43" w:name="_Appendix_A"/>
      <w:bookmarkStart w:id="44" w:name="_Appendix_B"/>
      <w:bookmarkStart w:id="45" w:name="AppendixD"/>
      <w:bookmarkEnd w:id="43"/>
      <w:bookmarkEnd w:id="44"/>
      <w:bookmarkEnd w:id="45"/>
      <w:r w:rsidRPr="005F6C07">
        <w:lastRenderedPageBreak/>
        <w:t xml:space="preserve">Appendix </w:t>
      </w:r>
      <w:r w:rsidR="00E4206D" w:rsidRPr="005F6C07">
        <w:t>D.</w:t>
      </w:r>
      <w:r w:rsidR="00BC184F" w:rsidRPr="005F6C07">
        <w:t xml:space="preserve">  </w:t>
      </w:r>
      <w:r w:rsidR="006451E8" w:rsidRPr="005F6C07">
        <w:rPr>
          <w:bCs/>
        </w:rPr>
        <w:t>Aransas-Wood Buffalo Population Estimates</w:t>
      </w:r>
    </w:p>
    <w:p w14:paraId="327026C2" w14:textId="63D19460" w:rsidR="00CC64BE" w:rsidRPr="005F6C07" w:rsidRDefault="00D67572" w:rsidP="00CC64BE">
      <w:pPr>
        <w:spacing w:after="0" w:line="240" w:lineRule="auto"/>
        <w:rPr>
          <w:rFonts w:ascii="Times New Roman" w:hAnsi="Times New Roman" w:cs="Times New Roman"/>
          <w:b/>
          <w:bCs/>
        </w:rPr>
      </w:pPr>
      <w:r w:rsidRPr="005F6C07">
        <w:rPr>
          <w:noProof/>
        </w:rPr>
        <w:drawing>
          <wp:inline distT="0" distB="0" distL="0" distR="0" wp14:anchorId="7A360881" wp14:editId="7EB0727A">
            <wp:extent cx="8181340" cy="4360460"/>
            <wp:effectExtent l="0" t="0" r="0" b="0"/>
            <wp:docPr id="3272" name="Chart 3272">
              <a:extLst xmlns:a="http://schemas.openxmlformats.org/drawingml/2006/main">
                <a:ext uri="{FF2B5EF4-FFF2-40B4-BE49-F238E27FC236}">
                  <a16:creationId xmlns:a16="http://schemas.microsoft.com/office/drawing/2014/main" id="{83EEDB29-8748-4E57-9DC9-AA55737FD3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642FCDB9" w14:textId="5DC50D2D" w:rsidR="00FC6633" w:rsidRPr="005F6C07" w:rsidRDefault="006451E8" w:rsidP="00CC64BE">
      <w:pPr>
        <w:spacing w:after="0" w:line="240" w:lineRule="auto"/>
        <w:rPr>
          <w:rFonts w:ascii="Times New Roman" w:hAnsi="Times New Roman" w:cs="Times New Roman"/>
        </w:rPr>
      </w:pPr>
      <w:r w:rsidRPr="005F6C07">
        <w:rPr>
          <w:rFonts w:ascii="Times New Roman" w:hAnsi="Times New Roman" w:cs="Times New Roman"/>
          <w:b/>
          <w:bCs/>
        </w:rPr>
        <w:t>Figure D1.</w:t>
      </w:r>
      <w:r w:rsidR="00FF2FD1" w:rsidRPr="005F6C07">
        <w:rPr>
          <w:rFonts w:ascii="Times New Roman" w:hAnsi="Times New Roman" w:cs="Times New Roman"/>
        </w:rPr>
        <w:t xml:space="preserve">  Estimated </w:t>
      </w:r>
      <w:r w:rsidR="00FC6633" w:rsidRPr="005F6C07">
        <w:rPr>
          <w:rFonts w:ascii="Times New Roman" w:hAnsi="Times New Roman" w:cs="Times New Roman"/>
        </w:rPr>
        <w:t>size of the migratory Aransas-Wood Buffalo whooping crane population based on surveys on the winter range on the Texas Gulf Coast of Mexico during 2007–2023</w:t>
      </w:r>
      <w:r w:rsidR="004A6601" w:rsidRPr="005F6C07">
        <w:rPr>
          <w:rFonts w:ascii="Times New Roman" w:hAnsi="Times New Roman" w:cs="Times New Roman"/>
        </w:rPr>
        <w:t xml:space="preserve"> (</w:t>
      </w:r>
      <w:hyperlink r:id="rId151" w:history="1">
        <w:r w:rsidR="001D2D35" w:rsidRPr="005F6C07">
          <w:rPr>
            <w:rStyle w:val="Hyperlink"/>
            <w:rFonts w:ascii="Times New Roman" w:hAnsi="Times New Roman" w:cs="Times New Roman"/>
          </w:rPr>
          <w:t>USFWS 2023</w:t>
        </w:r>
      </w:hyperlink>
      <w:r w:rsidR="004A6601" w:rsidRPr="005F6C07">
        <w:rPr>
          <w:rFonts w:ascii="Times New Roman" w:hAnsi="Times New Roman" w:cs="Times New Roman"/>
        </w:rPr>
        <w:t>)</w:t>
      </w:r>
      <w:r w:rsidR="00FC6633" w:rsidRPr="005F6C07">
        <w:rPr>
          <w:rFonts w:ascii="Times New Roman" w:hAnsi="Times New Roman" w:cs="Times New Roman"/>
        </w:rPr>
        <w:t>.</w:t>
      </w:r>
      <w:r w:rsidR="004A6601" w:rsidRPr="005F6C07">
        <w:rPr>
          <w:rFonts w:ascii="Times New Roman" w:hAnsi="Times New Roman" w:cs="Times New Roman"/>
        </w:rPr>
        <w:t xml:space="preserve">  A change in survey methodology occurred after 2014</w:t>
      </w:r>
      <w:r w:rsidR="0089756B" w:rsidRPr="005F6C07">
        <w:rPr>
          <w:rFonts w:ascii="Times New Roman" w:hAnsi="Times New Roman" w:cs="Times New Roman"/>
        </w:rPr>
        <w:t>–2015</w:t>
      </w:r>
      <w:r w:rsidR="004A6601" w:rsidRPr="005F6C07">
        <w:rPr>
          <w:rFonts w:ascii="Times New Roman" w:hAnsi="Times New Roman" w:cs="Times New Roman"/>
        </w:rPr>
        <w:t>, which resulted in an increase in the number of whooping cranes observed during 2015</w:t>
      </w:r>
      <w:r w:rsidR="00103F10" w:rsidRPr="005F6C07">
        <w:rPr>
          <w:rFonts w:ascii="Times New Roman" w:hAnsi="Times New Roman" w:cs="Times New Roman"/>
        </w:rPr>
        <w:t>–2016</w:t>
      </w:r>
      <w:r w:rsidR="004A6601" w:rsidRPr="005F6C07">
        <w:rPr>
          <w:rFonts w:ascii="Times New Roman" w:hAnsi="Times New Roman" w:cs="Times New Roman"/>
        </w:rPr>
        <w:t>.</w:t>
      </w:r>
      <w:r w:rsidR="00D077CE" w:rsidRPr="005F6C07">
        <w:rPr>
          <w:rFonts w:ascii="Times New Roman" w:hAnsi="Times New Roman" w:cs="Times New Roman"/>
        </w:rPr>
        <w:t xml:space="preserve">  95% confidence intervals are provided for 2011–2023.</w:t>
      </w:r>
      <w:r w:rsidR="008A3EEE" w:rsidRPr="005F6C07">
        <w:rPr>
          <w:rFonts w:ascii="Times New Roman" w:hAnsi="Times New Roman" w:cs="Times New Roman"/>
        </w:rPr>
        <w:t xml:space="preserve">  For the </w:t>
      </w:r>
      <w:r w:rsidR="00DB54D8" w:rsidRPr="005F6C07">
        <w:rPr>
          <w:rFonts w:ascii="Times New Roman" w:hAnsi="Times New Roman" w:cs="Times New Roman"/>
        </w:rPr>
        <w:t>2020–2021</w:t>
      </w:r>
      <w:r w:rsidR="002B6F6D" w:rsidRPr="005F6C07">
        <w:rPr>
          <w:rFonts w:ascii="Times New Roman" w:hAnsi="Times New Roman" w:cs="Times New Roman"/>
        </w:rPr>
        <w:t xml:space="preserve"> </w:t>
      </w:r>
      <w:r w:rsidR="008A3EEE" w:rsidRPr="005F6C07">
        <w:rPr>
          <w:rFonts w:ascii="Times New Roman" w:hAnsi="Times New Roman" w:cs="Times New Roman"/>
        </w:rPr>
        <w:t xml:space="preserve">estimate, the estimated AWB population from winter 2019–2020 was used </w:t>
      </w:r>
      <w:r w:rsidR="00AA3873" w:rsidRPr="005F6C07">
        <w:rPr>
          <w:rFonts w:ascii="Times New Roman" w:hAnsi="Times New Roman" w:cs="Times New Roman"/>
        </w:rPr>
        <w:t xml:space="preserve">(506 birds) </w:t>
      </w:r>
      <w:r w:rsidR="008A3EEE" w:rsidRPr="005F6C07">
        <w:rPr>
          <w:rFonts w:ascii="Times New Roman" w:hAnsi="Times New Roman" w:cs="Times New Roman"/>
        </w:rPr>
        <w:t>because no winter survey was completed during 2020–2021.</w:t>
      </w:r>
      <w:r w:rsidR="003A44AA" w:rsidRPr="005F6C07">
        <w:rPr>
          <w:rFonts w:ascii="Times New Roman" w:hAnsi="Times New Roman" w:cs="Times New Roman"/>
        </w:rPr>
        <w:t xml:space="preserve">  No USFWS survey was conducted during winter 2023</w:t>
      </w:r>
      <w:r w:rsidR="003C164E" w:rsidRPr="005F6C07">
        <w:rPr>
          <w:rFonts w:ascii="Times New Roman" w:hAnsi="Times New Roman" w:cs="Times New Roman"/>
        </w:rPr>
        <w:t>–</w:t>
      </w:r>
      <w:r w:rsidR="003A44AA" w:rsidRPr="005F6C07">
        <w:rPr>
          <w:rFonts w:ascii="Times New Roman" w:hAnsi="Times New Roman" w:cs="Times New Roman"/>
        </w:rPr>
        <w:t>2024.</w:t>
      </w:r>
    </w:p>
    <w:p w14:paraId="69BDCDA4" w14:textId="180BD14F" w:rsidR="00214FFD" w:rsidRPr="005F6C07" w:rsidRDefault="00F43359" w:rsidP="006451E8">
      <w:pPr>
        <w:spacing w:after="0" w:line="240" w:lineRule="auto"/>
        <w:rPr>
          <w:rFonts w:ascii="Times New Roman" w:hAnsi="Times New Roman" w:cs="Times New Roman"/>
          <w:b/>
          <w:bCs/>
          <w:sz w:val="24"/>
          <w:szCs w:val="24"/>
        </w:rPr>
      </w:pPr>
      <w:r w:rsidRPr="005F6C07">
        <w:rPr>
          <w:noProof/>
        </w:rPr>
        <w:lastRenderedPageBreak/>
        <w:drawing>
          <wp:inline distT="0" distB="0" distL="0" distR="0" wp14:anchorId="18697DB2" wp14:editId="31949F18">
            <wp:extent cx="8229600" cy="3949700"/>
            <wp:effectExtent l="0" t="0" r="0" b="0"/>
            <wp:docPr id="3302" name="Chart 3302">
              <a:extLst xmlns:a="http://schemas.openxmlformats.org/drawingml/2006/main">
                <a:ext uri="{FF2B5EF4-FFF2-40B4-BE49-F238E27FC236}">
                  <a16:creationId xmlns:a16="http://schemas.microsoft.com/office/drawing/2014/main" id="{A78C163F-A6ED-4A7B-BD53-55E99D839C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r w:rsidR="007E1257" w:rsidRPr="005F6C07">
        <w:rPr>
          <w:rFonts w:ascii="Times New Roman" w:hAnsi="Times New Roman" w:cs="Times New Roman"/>
          <w:b/>
          <w:bCs/>
          <w:sz w:val="24"/>
          <w:szCs w:val="24"/>
        </w:rPr>
        <w:t xml:space="preserve"> </w:t>
      </w:r>
    </w:p>
    <w:p w14:paraId="213C00FA" w14:textId="23A1497E" w:rsidR="006451E8" w:rsidRPr="005F6C07" w:rsidRDefault="006451E8" w:rsidP="006451E8">
      <w:pPr>
        <w:spacing w:after="0" w:line="240" w:lineRule="auto"/>
        <w:rPr>
          <w:rFonts w:ascii="Times New Roman" w:hAnsi="Times New Roman" w:cs="Times New Roman"/>
          <w:sz w:val="24"/>
          <w:szCs w:val="24"/>
        </w:rPr>
      </w:pPr>
      <w:r w:rsidRPr="005F6C07">
        <w:rPr>
          <w:rFonts w:ascii="Times New Roman" w:hAnsi="Times New Roman" w:cs="Times New Roman"/>
          <w:b/>
          <w:bCs/>
        </w:rPr>
        <w:t>Figure D2.</w:t>
      </w:r>
      <w:r w:rsidR="00FF2FD1" w:rsidRPr="005F6C07">
        <w:rPr>
          <w:rFonts w:ascii="Times New Roman" w:hAnsi="Times New Roman" w:cs="Times New Roman"/>
        </w:rPr>
        <w:t xml:space="preserve">  Relationship between </w:t>
      </w:r>
      <w:r w:rsidR="007E1257" w:rsidRPr="005F6C07">
        <w:rPr>
          <w:rFonts w:ascii="Times New Roman" w:hAnsi="Times New Roman" w:cs="Times New Roman"/>
        </w:rPr>
        <w:t xml:space="preserve">the </w:t>
      </w:r>
      <w:r w:rsidR="00FF2FD1" w:rsidRPr="005F6C07">
        <w:rPr>
          <w:rFonts w:ascii="Times New Roman" w:hAnsi="Times New Roman" w:cs="Times New Roman"/>
        </w:rPr>
        <w:t xml:space="preserve">number of </w:t>
      </w:r>
      <w:r w:rsidR="007E1257" w:rsidRPr="005F6C07">
        <w:rPr>
          <w:rFonts w:ascii="Times New Roman" w:hAnsi="Times New Roman" w:cs="Times New Roman"/>
        </w:rPr>
        <w:t xml:space="preserve">individual </w:t>
      </w:r>
      <w:r w:rsidR="00FF2FD1" w:rsidRPr="005F6C07">
        <w:rPr>
          <w:rFonts w:ascii="Times New Roman" w:hAnsi="Times New Roman" w:cs="Times New Roman"/>
        </w:rPr>
        <w:t xml:space="preserve">whooping cranes enumerated </w:t>
      </w:r>
      <w:r w:rsidR="007E1257" w:rsidRPr="005F6C07">
        <w:rPr>
          <w:rFonts w:ascii="Times New Roman" w:hAnsi="Times New Roman" w:cs="Times New Roman"/>
        </w:rPr>
        <w:t>during</w:t>
      </w:r>
      <w:r w:rsidR="00FF2FD1" w:rsidRPr="005F6C07">
        <w:rPr>
          <w:rFonts w:ascii="Times New Roman" w:hAnsi="Times New Roman" w:cs="Times New Roman"/>
        </w:rPr>
        <w:t xml:space="preserve"> PRRIP </w:t>
      </w:r>
      <w:r w:rsidR="00C16EE1" w:rsidRPr="005F6C07">
        <w:rPr>
          <w:rFonts w:ascii="Times New Roman" w:hAnsi="Times New Roman" w:cs="Times New Roman"/>
        </w:rPr>
        <w:t>fall</w:t>
      </w:r>
      <w:r w:rsidR="007E1257" w:rsidRPr="005F6C07">
        <w:rPr>
          <w:rFonts w:ascii="Times New Roman" w:hAnsi="Times New Roman" w:cs="Times New Roman"/>
        </w:rPr>
        <w:t xml:space="preserve"> </w:t>
      </w:r>
      <w:r w:rsidR="00FF2FD1" w:rsidRPr="005F6C07">
        <w:rPr>
          <w:rFonts w:ascii="Times New Roman" w:hAnsi="Times New Roman" w:cs="Times New Roman"/>
        </w:rPr>
        <w:t>surveys on the Associated Habitat Reach of the central Platte River and the estimated size of the Aransas-Wood Buffalo population based on surveys on the winter range</w:t>
      </w:r>
      <w:r w:rsidR="007E1257" w:rsidRPr="005F6C07">
        <w:rPr>
          <w:rFonts w:ascii="Times New Roman" w:hAnsi="Times New Roman" w:cs="Times New Roman"/>
        </w:rPr>
        <w:t xml:space="preserve"> during 20</w:t>
      </w:r>
      <w:r w:rsidR="00727659" w:rsidRPr="005F6C07">
        <w:rPr>
          <w:rFonts w:ascii="Times New Roman" w:hAnsi="Times New Roman" w:cs="Times New Roman"/>
        </w:rPr>
        <w:t>16</w:t>
      </w:r>
      <w:r w:rsidR="007E1257" w:rsidRPr="005F6C07">
        <w:rPr>
          <w:rFonts w:ascii="Times New Roman" w:hAnsi="Times New Roman" w:cs="Times New Roman"/>
        </w:rPr>
        <w:t>–2023</w:t>
      </w:r>
      <w:r w:rsidR="00FF2FD1" w:rsidRPr="005F6C07">
        <w:rPr>
          <w:rFonts w:ascii="Times New Roman" w:hAnsi="Times New Roman" w:cs="Times New Roman"/>
        </w:rPr>
        <w:t>.</w:t>
      </w:r>
      <w:r w:rsidR="00DB54D8" w:rsidRPr="005F6C07">
        <w:rPr>
          <w:rFonts w:ascii="Times New Roman" w:hAnsi="Times New Roman" w:cs="Times New Roman"/>
        </w:rPr>
        <w:t xml:space="preserve">  For the </w:t>
      </w:r>
      <w:r w:rsidR="002B6F6D" w:rsidRPr="005F6C07">
        <w:rPr>
          <w:rFonts w:ascii="Times New Roman" w:hAnsi="Times New Roman" w:cs="Times New Roman"/>
        </w:rPr>
        <w:t>2020–2021</w:t>
      </w:r>
      <w:r w:rsidR="00DB54D8" w:rsidRPr="005F6C07">
        <w:rPr>
          <w:rFonts w:ascii="Times New Roman" w:hAnsi="Times New Roman" w:cs="Times New Roman"/>
        </w:rPr>
        <w:t xml:space="preserve"> estimate, the estimated AWB population from winter 2019–2020 was used </w:t>
      </w:r>
      <w:r w:rsidR="0094265C" w:rsidRPr="005F6C07">
        <w:rPr>
          <w:rFonts w:ascii="Times New Roman" w:hAnsi="Times New Roman" w:cs="Times New Roman"/>
        </w:rPr>
        <w:t xml:space="preserve">(506 birds) </w:t>
      </w:r>
      <w:r w:rsidR="00DB54D8" w:rsidRPr="005F6C07">
        <w:rPr>
          <w:rFonts w:ascii="Times New Roman" w:hAnsi="Times New Roman" w:cs="Times New Roman"/>
        </w:rPr>
        <w:t>because no winter survey was completed during 2020–2021.</w:t>
      </w:r>
    </w:p>
    <w:p w14:paraId="46801A80" w14:textId="2E8497D7" w:rsidR="006451E8" w:rsidRPr="005F6C07" w:rsidRDefault="006451E8" w:rsidP="006451E8"/>
    <w:p w14:paraId="2FC1D365" w14:textId="39D79DB0" w:rsidR="00D077CE" w:rsidRPr="005F6C07" w:rsidRDefault="00D077CE" w:rsidP="006451E8"/>
    <w:p w14:paraId="1FC9342B" w14:textId="1C906144" w:rsidR="00D077CE" w:rsidRPr="005F6C07" w:rsidRDefault="00D077CE" w:rsidP="006451E8"/>
    <w:p w14:paraId="69F036C2" w14:textId="3F718E23" w:rsidR="00F43359" w:rsidRPr="005F6C07" w:rsidRDefault="00F43359" w:rsidP="006451E8"/>
    <w:p w14:paraId="0266B082" w14:textId="77777777" w:rsidR="00F43359" w:rsidRPr="005F6C07" w:rsidRDefault="00F43359" w:rsidP="006451E8"/>
    <w:p w14:paraId="0CC6F55B" w14:textId="209EC9D4" w:rsidR="006451E8" w:rsidRPr="005F6C07" w:rsidRDefault="006451E8" w:rsidP="006C5BCF">
      <w:pPr>
        <w:spacing w:after="0" w:line="240" w:lineRule="auto"/>
        <w:rPr>
          <w:rFonts w:ascii="Times New Roman" w:hAnsi="Times New Roman" w:cs="Times New Roman"/>
          <w:b/>
          <w:bCs/>
          <w:sz w:val="28"/>
          <w:szCs w:val="28"/>
        </w:rPr>
      </w:pPr>
      <w:bookmarkStart w:id="46" w:name="AppendixE"/>
      <w:bookmarkEnd w:id="46"/>
      <w:r w:rsidRPr="005F6C07">
        <w:rPr>
          <w:rFonts w:ascii="Times New Roman" w:hAnsi="Times New Roman" w:cs="Times New Roman"/>
          <w:b/>
          <w:bCs/>
          <w:sz w:val="28"/>
          <w:szCs w:val="28"/>
        </w:rPr>
        <w:lastRenderedPageBreak/>
        <w:t>Appendix E.  Past Research Synthesis</w:t>
      </w:r>
    </w:p>
    <w:p w14:paraId="06B197CC" w14:textId="77777777" w:rsidR="006C5BCF" w:rsidRPr="005F6C07" w:rsidRDefault="006C5BCF" w:rsidP="006C5BCF">
      <w:pPr>
        <w:spacing w:after="0" w:line="240" w:lineRule="auto"/>
        <w:rPr>
          <w:rFonts w:ascii="Times New Roman" w:hAnsi="Times New Roman" w:cs="Times New Roman"/>
          <w:b/>
          <w:bCs/>
          <w:sz w:val="24"/>
          <w:szCs w:val="24"/>
        </w:rPr>
      </w:pP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4E08C9" w:rsidRPr="005F6C07" w14:paraId="06193868"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F4D9B5F" w14:textId="6325B0B8"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4F4E6AE5" w14:textId="37F96932"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0E67B5CD" w14:textId="764581A5"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3BB62E73" w14:textId="638B9904"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5720B55D" w14:textId="7D7A14E0"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1CDA847C" w14:textId="4F7FE131"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tr w:rsidR="004E08C9" w:rsidRPr="005F6C07" w14:paraId="3C5157A1"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0959978" w14:textId="2F49BC71" w:rsidR="004E08C9" w:rsidRPr="005F6C07" w:rsidRDefault="00776297"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2023</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62D4019" w14:textId="7E0D3E2A" w:rsidR="004E08C9" w:rsidRPr="005F6C07" w:rsidRDefault="00776297"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Group size</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100DF11" w14:textId="25BCB018" w:rsidR="004E08C9" w:rsidRPr="005F6C07" w:rsidRDefault="006D1A98"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Record-sized flock of whooping cranes (</w:t>
            </w:r>
            <w:r w:rsidRPr="005F6C07">
              <w:rPr>
                <w:rFonts w:ascii="Times New Roman" w:eastAsia="Times New Roman" w:hAnsi="Times New Roman" w:cs="Times New Roman"/>
                <w:i/>
                <w:iCs/>
                <w:color w:val="000000"/>
                <w:sz w:val="18"/>
                <w:szCs w:val="18"/>
              </w:rPr>
              <w:t>Grus americana</w:t>
            </w:r>
            <w:r w:rsidRPr="005F6C07">
              <w:rPr>
                <w:rFonts w:ascii="Times New Roman" w:eastAsia="Times New Roman" w:hAnsi="Times New Roman" w:cs="Times New Roman"/>
                <w:color w:val="000000"/>
                <w:sz w:val="18"/>
                <w:szCs w:val="18"/>
              </w:rPr>
              <w:t>) observed staging in the central Platte River valley during autumn 2021</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97A5CCD" w14:textId="3B971D88" w:rsidR="004E08C9" w:rsidRPr="005F6C07" w:rsidRDefault="006D1A98"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46 whooping cranes gathering as a single flock during autumn 2021</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6470535" w14:textId="3388EE37" w:rsidR="004E08C9" w:rsidRPr="005F6C07" w:rsidRDefault="006D1A98"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The paper summarizes how the large aggregation of 46 whooping cranes formed from five smaller groups.  The authors speculated drought and hydrologic conditions before and during this event affected the formation of the large group</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67E8516" w14:textId="65B54FBC" w:rsidR="00BD5031" w:rsidRPr="005F6C07" w:rsidRDefault="00BD5031" w:rsidP="004E08C9">
            <w:pPr>
              <w:spacing w:after="0" w:line="240" w:lineRule="auto"/>
              <w:jc w:val="center"/>
              <w:rPr>
                <w:rFonts w:ascii="Times New Roman" w:eastAsia="Times New Roman" w:hAnsi="Times New Roman" w:cs="Times New Roman"/>
                <w:color w:val="000000"/>
                <w:sz w:val="18"/>
                <w:szCs w:val="18"/>
              </w:rPr>
            </w:pPr>
          </w:p>
          <w:p w14:paraId="77C0C858" w14:textId="77777777" w:rsidR="006F3417" w:rsidRPr="005F6C07" w:rsidRDefault="006F3417" w:rsidP="004E08C9">
            <w:pPr>
              <w:spacing w:after="0" w:line="240" w:lineRule="auto"/>
              <w:jc w:val="center"/>
              <w:rPr>
                <w:rFonts w:ascii="Times New Roman" w:eastAsia="Times New Roman" w:hAnsi="Times New Roman" w:cs="Times New Roman"/>
                <w:color w:val="000000"/>
                <w:sz w:val="18"/>
                <w:szCs w:val="18"/>
              </w:rPr>
            </w:pPr>
          </w:p>
          <w:p w14:paraId="26C4F802" w14:textId="77777777" w:rsidR="00BD5031" w:rsidRPr="005F6C07" w:rsidRDefault="00BD5031" w:rsidP="004E08C9">
            <w:pPr>
              <w:spacing w:after="0" w:line="240" w:lineRule="auto"/>
              <w:jc w:val="center"/>
              <w:rPr>
                <w:rFonts w:ascii="Times New Roman" w:eastAsia="Times New Roman" w:hAnsi="Times New Roman" w:cs="Times New Roman"/>
                <w:color w:val="000000"/>
                <w:sz w:val="18"/>
                <w:szCs w:val="18"/>
              </w:rPr>
            </w:pPr>
          </w:p>
          <w:p w14:paraId="5D20FEDE" w14:textId="3101A0B1" w:rsidR="004E08C9" w:rsidRPr="005F6C07" w:rsidRDefault="004E08C9"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Baasch DM, Rabbe M, Medaries AH, Schaaf MR, Ostrom BL, Wiese JD, Malzahn JM, Smith TI. 2023. Record-sized flock of whooping cranes (</w:t>
            </w:r>
            <w:r w:rsidRPr="005F6C07">
              <w:rPr>
                <w:rFonts w:ascii="Times New Roman" w:eastAsia="Times New Roman" w:hAnsi="Times New Roman" w:cs="Times New Roman"/>
                <w:i/>
                <w:iCs/>
                <w:color w:val="000000"/>
                <w:sz w:val="18"/>
                <w:szCs w:val="18"/>
              </w:rPr>
              <w:t>Grus americana</w:t>
            </w:r>
            <w:r w:rsidRPr="005F6C07">
              <w:rPr>
                <w:rFonts w:ascii="Times New Roman" w:eastAsia="Times New Roman" w:hAnsi="Times New Roman" w:cs="Times New Roman"/>
                <w:color w:val="000000"/>
                <w:sz w:val="18"/>
                <w:szCs w:val="18"/>
              </w:rPr>
              <w:t>) observed staging in the central Platte River valley during autumn 2021. Waterbirds 45(4):484</w:t>
            </w:r>
            <w:r w:rsidR="00776297" w:rsidRPr="005F6C07">
              <w:rPr>
                <w:rFonts w:ascii="Times New Roman" w:eastAsia="Times New Roman" w:hAnsi="Times New Roman" w:cs="Times New Roman"/>
                <w:color w:val="000000"/>
                <w:sz w:val="18"/>
                <w:szCs w:val="18"/>
              </w:rPr>
              <w:t>–</w:t>
            </w:r>
            <w:r w:rsidRPr="005F6C07">
              <w:rPr>
                <w:rFonts w:ascii="Times New Roman" w:eastAsia="Times New Roman" w:hAnsi="Times New Roman" w:cs="Times New Roman"/>
                <w:color w:val="000000"/>
                <w:sz w:val="18"/>
                <w:szCs w:val="18"/>
              </w:rPr>
              <w:t xml:space="preserve">491. </w:t>
            </w:r>
            <w:hyperlink r:id="rId153" w:history="1">
              <w:r w:rsidR="00776297" w:rsidRPr="005F6C07">
                <w:rPr>
                  <w:rStyle w:val="Hyperlink"/>
                  <w:rFonts w:ascii="Times New Roman" w:eastAsia="Times New Roman" w:hAnsi="Times New Roman" w:cs="Times New Roman"/>
                  <w:sz w:val="18"/>
                  <w:szCs w:val="18"/>
                </w:rPr>
                <w:t>https://doi.org/10.1675/063.045.0413</w:t>
              </w:r>
            </w:hyperlink>
          </w:p>
          <w:p w14:paraId="45D91785" w14:textId="77777777"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p>
          <w:p w14:paraId="1962286B" w14:textId="77777777" w:rsidR="00BD5031" w:rsidRPr="005F6C07" w:rsidRDefault="00BD5031" w:rsidP="004E08C9">
            <w:pPr>
              <w:spacing w:after="0" w:line="240" w:lineRule="auto"/>
              <w:jc w:val="center"/>
              <w:rPr>
                <w:rFonts w:ascii="Times New Roman" w:eastAsia="Times New Roman" w:hAnsi="Times New Roman" w:cs="Times New Roman"/>
                <w:b/>
                <w:bCs/>
                <w:color w:val="000000"/>
                <w:sz w:val="18"/>
                <w:szCs w:val="18"/>
              </w:rPr>
            </w:pPr>
          </w:p>
          <w:p w14:paraId="0D9F88D7" w14:textId="7B44CC65" w:rsidR="006F3417" w:rsidRPr="005F6C07" w:rsidRDefault="006F3417" w:rsidP="004E08C9">
            <w:pPr>
              <w:spacing w:after="0" w:line="240" w:lineRule="auto"/>
              <w:jc w:val="center"/>
              <w:rPr>
                <w:rFonts w:ascii="Times New Roman" w:eastAsia="Times New Roman" w:hAnsi="Times New Roman" w:cs="Times New Roman"/>
                <w:b/>
                <w:bCs/>
                <w:color w:val="000000"/>
                <w:sz w:val="18"/>
                <w:szCs w:val="18"/>
              </w:rPr>
            </w:pPr>
          </w:p>
        </w:tc>
      </w:tr>
      <w:tr w:rsidR="004E08C9" w:rsidRPr="005F6C07" w14:paraId="38D51007" w14:textId="77777777" w:rsidTr="006F3417">
        <w:trPr>
          <w:cantSplit/>
          <w:trHeight w:val="4958"/>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2357D79" w14:textId="7AF691EA" w:rsidR="004E08C9" w:rsidRPr="005F6C07" w:rsidRDefault="00544807"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2023</w:t>
            </w:r>
          </w:p>
        </w:tc>
        <w:tc>
          <w:tcPr>
            <w:tcW w:w="460" w:type="pct"/>
            <w:tcBorders>
              <w:top w:val="single" w:sz="4" w:space="0" w:color="auto"/>
              <w:left w:val="nil"/>
              <w:bottom w:val="single" w:sz="4" w:space="0" w:color="auto"/>
              <w:right w:val="single" w:sz="4" w:space="0" w:color="auto"/>
            </w:tcBorders>
            <w:shd w:val="clear" w:color="auto" w:fill="auto"/>
            <w:vAlign w:val="center"/>
          </w:tcPr>
          <w:p w14:paraId="391B8637" w14:textId="753FA1EA" w:rsidR="004E08C9" w:rsidRPr="005F6C07" w:rsidRDefault="00544807"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shd w:val="clear" w:color="auto" w:fill="auto"/>
            <w:vAlign w:val="center"/>
          </w:tcPr>
          <w:p w14:paraId="6FF8BE19" w14:textId="2A59D247" w:rsidR="004E08C9" w:rsidRPr="005F6C07" w:rsidRDefault="00161285"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Differential shortstopping </w:t>
            </w:r>
            <w:proofErr w:type="spellStart"/>
            <w:r w:rsidRPr="005F6C07">
              <w:rPr>
                <w:rFonts w:ascii="Times New Roman" w:eastAsia="Times New Roman" w:hAnsi="Times New Roman" w:cs="Times New Roman"/>
                <w:color w:val="000000"/>
                <w:sz w:val="18"/>
                <w:szCs w:val="18"/>
              </w:rPr>
              <w:t>behaviour</w:t>
            </w:r>
            <w:proofErr w:type="spellEnd"/>
            <w:r w:rsidRPr="005F6C07">
              <w:rPr>
                <w:rFonts w:ascii="Times New Roman" w:eastAsia="Times New Roman" w:hAnsi="Times New Roman" w:cs="Times New Roman"/>
                <w:color w:val="000000"/>
                <w:sz w:val="18"/>
                <w:szCs w:val="18"/>
              </w:rPr>
              <w:t xml:space="preserve"> in whooping cranes: habitat or social learning?</w:t>
            </w:r>
          </w:p>
        </w:tc>
        <w:tc>
          <w:tcPr>
            <w:tcW w:w="1008" w:type="pct"/>
            <w:tcBorders>
              <w:top w:val="single" w:sz="4" w:space="0" w:color="auto"/>
              <w:left w:val="nil"/>
              <w:bottom w:val="single" w:sz="4" w:space="0" w:color="auto"/>
              <w:right w:val="single" w:sz="4" w:space="0" w:color="auto"/>
            </w:tcBorders>
            <w:shd w:val="clear" w:color="auto" w:fill="auto"/>
            <w:vAlign w:val="center"/>
          </w:tcPr>
          <w:p w14:paraId="34A1C848" w14:textId="2D3752D2" w:rsidR="004E08C9" w:rsidRPr="005F6C07" w:rsidRDefault="00161285"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Documented shortstopping behavior during migration (i.e., shifting wintering grounds closer to breeding grounds) in </w:t>
            </w:r>
            <w:r w:rsidR="00B26D9A" w:rsidRPr="005F6C07">
              <w:rPr>
                <w:rFonts w:ascii="Times New Roman" w:eastAsia="Times New Roman" w:hAnsi="Times New Roman" w:cs="Times New Roman"/>
                <w:color w:val="000000"/>
                <w:sz w:val="18"/>
                <w:szCs w:val="18"/>
              </w:rPr>
              <w:t xml:space="preserve">the eastern </w:t>
            </w:r>
            <w:r w:rsidRPr="005F6C07">
              <w:rPr>
                <w:rFonts w:ascii="Times New Roman" w:eastAsia="Times New Roman" w:hAnsi="Times New Roman" w:cs="Times New Roman"/>
                <w:color w:val="000000"/>
                <w:sz w:val="18"/>
                <w:szCs w:val="18"/>
              </w:rPr>
              <w:t>reintroduced whooping crane population, but did not find evidence of shortstopping in remnant population.</w:t>
            </w:r>
          </w:p>
        </w:tc>
        <w:tc>
          <w:tcPr>
            <w:tcW w:w="1414" w:type="pct"/>
            <w:tcBorders>
              <w:top w:val="single" w:sz="4" w:space="0" w:color="auto"/>
              <w:left w:val="nil"/>
              <w:bottom w:val="single" w:sz="4" w:space="0" w:color="auto"/>
              <w:right w:val="single" w:sz="4" w:space="0" w:color="auto"/>
            </w:tcBorders>
            <w:shd w:val="clear" w:color="auto" w:fill="auto"/>
            <w:vAlign w:val="center"/>
          </w:tcPr>
          <w:p w14:paraId="30C509ED" w14:textId="490F5371" w:rsidR="00BD5031" w:rsidRPr="005F6C07" w:rsidRDefault="00BD5031" w:rsidP="004E08C9">
            <w:pPr>
              <w:spacing w:after="0" w:line="240" w:lineRule="auto"/>
              <w:jc w:val="center"/>
              <w:rPr>
                <w:rFonts w:ascii="Times New Roman" w:eastAsia="Times New Roman" w:hAnsi="Times New Roman" w:cs="Times New Roman"/>
                <w:color w:val="000000"/>
                <w:sz w:val="18"/>
                <w:szCs w:val="18"/>
              </w:rPr>
            </w:pPr>
          </w:p>
          <w:p w14:paraId="6C00F1B0" w14:textId="77777777" w:rsidR="006F3417" w:rsidRPr="005F6C07" w:rsidRDefault="006F3417" w:rsidP="004E08C9">
            <w:pPr>
              <w:spacing w:after="0" w:line="240" w:lineRule="auto"/>
              <w:jc w:val="center"/>
              <w:rPr>
                <w:rFonts w:ascii="Times New Roman" w:eastAsia="Times New Roman" w:hAnsi="Times New Roman" w:cs="Times New Roman"/>
                <w:color w:val="000000"/>
                <w:sz w:val="18"/>
                <w:szCs w:val="18"/>
              </w:rPr>
            </w:pPr>
          </w:p>
          <w:p w14:paraId="345855F5" w14:textId="77777777" w:rsidR="00BD5031" w:rsidRPr="005F6C07" w:rsidRDefault="00BD5031" w:rsidP="004E08C9">
            <w:pPr>
              <w:spacing w:after="0" w:line="240" w:lineRule="auto"/>
              <w:jc w:val="center"/>
              <w:rPr>
                <w:rFonts w:ascii="Times New Roman" w:eastAsia="Times New Roman" w:hAnsi="Times New Roman" w:cs="Times New Roman"/>
                <w:color w:val="000000"/>
                <w:sz w:val="18"/>
                <w:szCs w:val="18"/>
              </w:rPr>
            </w:pPr>
          </w:p>
          <w:p w14:paraId="1F20EE72" w14:textId="3BE66149" w:rsidR="004E08C9" w:rsidRPr="005F6C07" w:rsidRDefault="00B26D9A"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Authors did not find shortstopping behavior in the Aransas Wood Buffalo migratory whooping crane </w:t>
            </w:r>
            <w:proofErr w:type="gramStart"/>
            <w:r w:rsidRPr="005F6C07">
              <w:rPr>
                <w:rFonts w:ascii="Times New Roman" w:eastAsia="Times New Roman" w:hAnsi="Times New Roman" w:cs="Times New Roman"/>
                <w:color w:val="000000"/>
                <w:sz w:val="18"/>
                <w:szCs w:val="18"/>
              </w:rPr>
              <w:t>population, but</w:t>
            </w:r>
            <w:proofErr w:type="gramEnd"/>
            <w:r w:rsidRPr="005F6C07">
              <w:rPr>
                <w:rFonts w:ascii="Times New Roman" w:eastAsia="Times New Roman" w:hAnsi="Times New Roman" w:cs="Times New Roman"/>
                <w:color w:val="000000"/>
                <w:sz w:val="18"/>
                <w:szCs w:val="18"/>
              </w:rPr>
              <w:t xml:space="preserve"> did with the reintroduced Eastern Migratory Population.</w:t>
            </w:r>
            <w:r w:rsidR="0003242E" w:rsidRPr="005F6C07">
              <w:rPr>
                <w:rFonts w:ascii="Times New Roman" w:eastAsia="Times New Roman" w:hAnsi="Times New Roman" w:cs="Times New Roman"/>
                <w:color w:val="000000"/>
                <w:sz w:val="18"/>
                <w:szCs w:val="18"/>
              </w:rPr>
              <w:t xml:space="preserve">  Because juveniles from the reintroduced population did not associate with older conspecifics in nearly half of observed wintering events, the authors suggested the social transmission of winter migration behaviors might be less effective in the reintroduced population.  In contrast, juveniles from the Aransas Wood Buffalo population overwintered with their parents, suggesting social learning may play a role in migratory behavior and strategies.</w:t>
            </w:r>
          </w:p>
          <w:p w14:paraId="102EF9BA" w14:textId="77777777" w:rsidR="00BD5031" w:rsidRPr="005F6C07" w:rsidRDefault="00BD5031" w:rsidP="004E08C9">
            <w:pPr>
              <w:spacing w:after="0" w:line="240" w:lineRule="auto"/>
              <w:jc w:val="center"/>
              <w:rPr>
                <w:rFonts w:ascii="Times New Roman" w:eastAsia="Times New Roman" w:hAnsi="Times New Roman" w:cs="Times New Roman"/>
                <w:color w:val="000000"/>
                <w:sz w:val="18"/>
                <w:szCs w:val="18"/>
              </w:rPr>
            </w:pPr>
          </w:p>
          <w:p w14:paraId="3E7C7E8A" w14:textId="77777777" w:rsidR="00BD5031" w:rsidRPr="005F6C07" w:rsidRDefault="00BD5031" w:rsidP="004E08C9">
            <w:pPr>
              <w:spacing w:after="0" w:line="240" w:lineRule="auto"/>
              <w:jc w:val="center"/>
              <w:rPr>
                <w:rFonts w:ascii="Times New Roman" w:eastAsia="Times New Roman" w:hAnsi="Times New Roman" w:cs="Times New Roman"/>
                <w:color w:val="000000"/>
                <w:sz w:val="18"/>
                <w:szCs w:val="18"/>
              </w:rPr>
            </w:pPr>
          </w:p>
          <w:p w14:paraId="3D8D4E18" w14:textId="152B7036" w:rsidR="006F3417" w:rsidRPr="005F6C07" w:rsidRDefault="006F3417" w:rsidP="004E08C9">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auto"/>
            <w:vAlign w:val="center"/>
          </w:tcPr>
          <w:p w14:paraId="7C41D6C0" w14:textId="0B880BDD" w:rsidR="004E08C9" w:rsidRPr="005F6C07" w:rsidRDefault="00161285" w:rsidP="004E08C9">
            <w:pPr>
              <w:spacing w:after="0" w:line="240" w:lineRule="auto"/>
              <w:jc w:val="center"/>
              <w:rPr>
                <w:rFonts w:ascii="Times New Roman" w:eastAsia="Times New Roman" w:hAnsi="Times New Roman" w:cs="Times New Roman"/>
                <w:color w:val="000000"/>
                <w:sz w:val="18"/>
                <w:szCs w:val="18"/>
              </w:rPr>
            </w:pPr>
            <w:proofErr w:type="spellStart"/>
            <w:r w:rsidRPr="005F6C07">
              <w:rPr>
                <w:rFonts w:ascii="Times New Roman" w:eastAsia="Times New Roman" w:hAnsi="Times New Roman" w:cs="Times New Roman"/>
                <w:color w:val="000000"/>
                <w:sz w:val="18"/>
                <w:szCs w:val="18"/>
              </w:rPr>
              <w:t>Mendgen</w:t>
            </w:r>
            <w:proofErr w:type="spellEnd"/>
            <w:r w:rsidRPr="005F6C07">
              <w:rPr>
                <w:rFonts w:ascii="Times New Roman" w:eastAsia="Times New Roman" w:hAnsi="Times New Roman" w:cs="Times New Roman"/>
                <w:color w:val="000000"/>
                <w:sz w:val="18"/>
                <w:szCs w:val="18"/>
              </w:rPr>
              <w:t xml:space="preserve"> P, Converse SJ, Pearse AT, Teitelbaum CS, Mueller T. 2023. Differential shortstopping </w:t>
            </w:r>
            <w:proofErr w:type="spellStart"/>
            <w:r w:rsidRPr="005F6C07">
              <w:rPr>
                <w:rFonts w:ascii="Times New Roman" w:eastAsia="Times New Roman" w:hAnsi="Times New Roman" w:cs="Times New Roman"/>
                <w:color w:val="000000"/>
                <w:sz w:val="18"/>
                <w:szCs w:val="18"/>
              </w:rPr>
              <w:t>behaviour</w:t>
            </w:r>
            <w:proofErr w:type="spellEnd"/>
            <w:r w:rsidRPr="005F6C07">
              <w:rPr>
                <w:rFonts w:ascii="Times New Roman" w:eastAsia="Times New Roman" w:hAnsi="Times New Roman" w:cs="Times New Roman"/>
                <w:color w:val="000000"/>
                <w:sz w:val="18"/>
                <w:szCs w:val="18"/>
              </w:rPr>
              <w:t xml:space="preserve"> in whooping cranes: habitat or social learning? Global Ecology and Conservation 41:e02365. </w:t>
            </w:r>
            <w:hyperlink r:id="rId154" w:history="1">
              <w:r w:rsidRPr="005F6C07">
                <w:rPr>
                  <w:rStyle w:val="Hyperlink"/>
                  <w:rFonts w:ascii="Times New Roman" w:eastAsia="Times New Roman" w:hAnsi="Times New Roman" w:cs="Times New Roman"/>
                  <w:sz w:val="18"/>
                  <w:szCs w:val="18"/>
                </w:rPr>
                <w:t>https://doi.org/10.1016/j.gecco.2022.e02365</w:t>
              </w:r>
            </w:hyperlink>
          </w:p>
          <w:p w14:paraId="70F9C3AF" w14:textId="06EE3A5E" w:rsidR="00161285" w:rsidRPr="005F6C07" w:rsidRDefault="00161285" w:rsidP="004E08C9">
            <w:pPr>
              <w:spacing w:after="0" w:line="240" w:lineRule="auto"/>
              <w:jc w:val="center"/>
              <w:rPr>
                <w:rFonts w:ascii="Times New Roman" w:eastAsia="Times New Roman" w:hAnsi="Times New Roman" w:cs="Times New Roman"/>
                <w:color w:val="000000"/>
                <w:sz w:val="18"/>
                <w:szCs w:val="18"/>
              </w:rPr>
            </w:pPr>
          </w:p>
        </w:tc>
      </w:tr>
      <w:tr w:rsidR="004E08C9" w:rsidRPr="005F6C07" w14:paraId="5ECA5273" w14:textId="77777777" w:rsidTr="008E23C8">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6071BE" w14:textId="77777777"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17F854C7" w14:textId="77777777"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CD90619" w14:textId="77777777"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1CCBC294" w14:textId="77777777"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4FF464E8" w14:textId="77777777"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6DCFFA83" w14:textId="77777777" w:rsidR="004E08C9" w:rsidRPr="005F6C07" w:rsidRDefault="004E08C9" w:rsidP="004E08C9">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tr w:rsidR="004E08C9" w:rsidRPr="005F6C07" w14:paraId="336E4DC0" w14:textId="77777777" w:rsidTr="008E23C8">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047C4FA" w14:textId="77777777" w:rsidR="004E08C9" w:rsidRPr="005F6C07" w:rsidRDefault="004E08C9"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C5CA2C9" w14:textId="636AC8F7" w:rsidR="004E08C9" w:rsidRPr="005F6C07" w:rsidRDefault="004E08C9"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Conservation and endangered species</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8DDA527" w14:textId="7922EA8F" w:rsidR="004E08C9" w:rsidRPr="005F6C07" w:rsidRDefault="004E08C9"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hAnsi="Times New Roman" w:cs="Times New Roman"/>
                <w:sz w:val="18"/>
                <w:szCs w:val="18"/>
              </w:rPr>
              <w:t>Biological case against downlisting the whooping crane and for improving implementation under the Endangered Species Act.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A15A27B" w14:textId="02B5AA36" w:rsidR="004E08C9" w:rsidRPr="005F6C07" w:rsidRDefault="004E08C9"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In response to potential downlisting of WCs from endangered to threatened status by the USFWS, the authors examined the status of WCs in the context of population status and current threats.  The authors concluded that proposed downlisting is unwarranted before WC recovery plan population criteria have been met. </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24F01A53" w14:textId="77777777" w:rsidR="004E08C9" w:rsidRPr="005F6C07" w:rsidRDefault="004E08C9" w:rsidP="004E08C9">
            <w:pPr>
              <w:spacing w:after="0" w:line="240" w:lineRule="auto"/>
              <w:jc w:val="center"/>
              <w:rPr>
                <w:rFonts w:ascii="Times New Roman" w:eastAsia="Times New Roman" w:hAnsi="Times New Roman" w:cs="Times New Roman"/>
                <w:color w:val="000000"/>
                <w:sz w:val="18"/>
                <w:szCs w:val="18"/>
              </w:rPr>
            </w:pPr>
          </w:p>
          <w:p w14:paraId="595FC573" w14:textId="77777777" w:rsidR="004E08C9" w:rsidRPr="005F6C07" w:rsidRDefault="004E08C9" w:rsidP="004E08C9">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The authors examined the </w:t>
            </w:r>
            <w:proofErr w:type="gramStart"/>
            <w:r w:rsidRPr="005F6C07">
              <w:rPr>
                <w:rFonts w:ascii="Times New Roman" w:eastAsia="Times New Roman" w:hAnsi="Times New Roman" w:cs="Times New Roman"/>
                <w:color w:val="000000"/>
                <w:sz w:val="18"/>
                <w:szCs w:val="18"/>
              </w:rPr>
              <w:t>current status</w:t>
            </w:r>
            <w:proofErr w:type="gramEnd"/>
            <w:r w:rsidRPr="005F6C07">
              <w:rPr>
                <w:rFonts w:ascii="Times New Roman" w:eastAsia="Times New Roman" w:hAnsi="Times New Roman" w:cs="Times New Roman"/>
                <w:color w:val="000000"/>
                <w:sz w:val="18"/>
                <w:szCs w:val="18"/>
              </w:rPr>
              <w:t xml:space="preserve"> of WCs in the context of Endangered Species Act (ESA) threat factors, USFWS’s Species Assessment framework, and similar avian downlisting actions to determine if downlisting the WC from endangered to threatened is biologically warranted.  The authors noted that WCs are the rarest of 15 crane species worldwide with 702 birds estimated in fall 2022.  The authors noted five major threats to WCs including habitat loss, environmental conditions, physical harm, disease, and pollution.  The authors documented 17 avian species that have been downlisted under the ESA and found only one was downlisted from endangered status with a population &lt;3,000 birds.  The </w:t>
            </w:r>
            <w:proofErr w:type="gramStart"/>
            <w:r w:rsidRPr="005F6C07">
              <w:rPr>
                <w:rFonts w:ascii="Times New Roman" w:eastAsia="Times New Roman" w:hAnsi="Times New Roman" w:cs="Times New Roman"/>
                <w:color w:val="000000"/>
                <w:sz w:val="18"/>
                <w:szCs w:val="18"/>
              </w:rPr>
              <w:t>authors</w:t>
            </w:r>
            <w:proofErr w:type="gramEnd"/>
            <w:r w:rsidRPr="005F6C07">
              <w:rPr>
                <w:rFonts w:ascii="Times New Roman" w:eastAsia="Times New Roman" w:hAnsi="Times New Roman" w:cs="Times New Roman"/>
                <w:color w:val="000000"/>
                <w:sz w:val="18"/>
                <w:szCs w:val="18"/>
              </w:rPr>
              <w:t xml:space="preserve"> concluded WCs are facing an intensification of threats across their ranges, the population is still small relative to other crane species and most avian species of conservation concern, and that downlisting before WC population criteria for recovery have been met would be inconsistent with previous population management actions for avian species under the ESA.  The authors concluded that downlisting WCs is objectively unwarranted.</w:t>
            </w:r>
          </w:p>
          <w:p w14:paraId="3B07364E" w14:textId="2A2E9D92" w:rsidR="004E08C9" w:rsidRPr="005F6C07" w:rsidRDefault="004E08C9" w:rsidP="004E08C9">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0A16B42" w14:textId="77777777" w:rsidR="004E08C9" w:rsidRPr="005F6C07" w:rsidRDefault="004E08C9" w:rsidP="004E08C9">
            <w:pPr>
              <w:spacing w:after="0" w:line="240" w:lineRule="auto"/>
              <w:jc w:val="center"/>
              <w:rPr>
                <w:rFonts w:ascii="Times New Roman" w:hAnsi="Times New Roman" w:cs="Times New Roman"/>
                <w:sz w:val="18"/>
                <w:szCs w:val="18"/>
              </w:rPr>
            </w:pPr>
          </w:p>
          <w:p w14:paraId="05CF550E" w14:textId="367FD1D3" w:rsidR="004E08C9" w:rsidRPr="005F6C07" w:rsidRDefault="004E08C9" w:rsidP="004E08C9">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Caven AJ, Thompson HL, Baasch DM, Hartup BK, Hegg AM, Schmidt, SM, Louque I, Allen CR, Crouch CG, Davis CA, Jorgensen JG, Austin, JE, Ostrom, BL, Beilfuss RD, Archibald GW, Lacy AE. 2023. Biological case against downlisting the whooping crane and for improving implementation under the Endangered Species Act. Papers in Natural Resources 1655.</w:t>
            </w:r>
          </w:p>
          <w:p w14:paraId="2B0959F7" w14:textId="35FFEEFB" w:rsidR="004E08C9" w:rsidRPr="005F6C07" w:rsidRDefault="00000000" w:rsidP="004E08C9">
            <w:pPr>
              <w:spacing w:after="0" w:line="240" w:lineRule="auto"/>
              <w:jc w:val="center"/>
              <w:rPr>
                <w:rFonts w:ascii="Times New Roman" w:hAnsi="Times New Roman" w:cs="Times New Roman"/>
                <w:sz w:val="18"/>
                <w:szCs w:val="18"/>
              </w:rPr>
            </w:pPr>
            <w:hyperlink r:id="rId155" w:history="1">
              <w:r w:rsidR="004E08C9" w:rsidRPr="005F6C07">
                <w:rPr>
                  <w:rStyle w:val="Hyperlink"/>
                  <w:rFonts w:ascii="Times New Roman" w:hAnsi="Times New Roman" w:cs="Times New Roman"/>
                  <w:sz w:val="18"/>
                  <w:szCs w:val="18"/>
                </w:rPr>
                <w:t>https://digitalcommons.unl.edu/natrespapers/1655?utm_source=digitalcommons.unl.edu%2Fnatrespapers%2F1655&amp;utm_medium=PDF&amp;utm_campaign=PDFCoverPages</w:t>
              </w:r>
            </w:hyperlink>
          </w:p>
          <w:p w14:paraId="0B82C939" w14:textId="734B4E57" w:rsidR="004E08C9" w:rsidRPr="005F6C07" w:rsidRDefault="004E08C9" w:rsidP="004E08C9">
            <w:pPr>
              <w:spacing w:after="0" w:line="240" w:lineRule="auto"/>
              <w:jc w:val="center"/>
              <w:rPr>
                <w:rFonts w:ascii="Times New Roman" w:hAnsi="Times New Roman" w:cs="Times New Roman"/>
                <w:sz w:val="18"/>
                <w:szCs w:val="18"/>
              </w:rPr>
            </w:pPr>
          </w:p>
        </w:tc>
      </w:tr>
    </w:tbl>
    <w:p w14:paraId="29A98183" w14:textId="77777777" w:rsidR="00802C97" w:rsidRPr="005F6C07" w:rsidRDefault="00802C97" w:rsidP="006C5BCF">
      <w:pPr>
        <w:spacing w:after="0" w:line="240" w:lineRule="auto"/>
      </w:pPr>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0D7505" w:rsidRPr="005F6C07" w14:paraId="56B02AE1" w14:textId="77777777" w:rsidTr="008E23C8">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95F6BB" w14:textId="77777777" w:rsidR="000D7505" w:rsidRPr="005F6C07" w:rsidRDefault="000D7505" w:rsidP="008E23C8">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74275F1D" w14:textId="77777777" w:rsidR="000D7505" w:rsidRPr="005F6C07" w:rsidRDefault="000D7505" w:rsidP="008E23C8">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578CD0E" w14:textId="77777777" w:rsidR="000D7505" w:rsidRPr="005F6C07" w:rsidRDefault="000D7505" w:rsidP="008E23C8">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65F4CC2" w14:textId="77777777" w:rsidR="000D7505" w:rsidRPr="005F6C07" w:rsidRDefault="000D7505" w:rsidP="008E23C8">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1106A92" w14:textId="77777777" w:rsidR="000D7505" w:rsidRPr="005F6C07" w:rsidRDefault="000D7505" w:rsidP="008E23C8">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DD53070" w14:textId="77777777" w:rsidR="000D7505" w:rsidRPr="005F6C07" w:rsidRDefault="000D7505" w:rsidP="008E23C8">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tr w:rsidR="000D7505" w:rsidRPr="005F6C07" w14:paraId="797FE37C" w14:textId="77777777" w:rsidTr="000564FA">
        <w:trPr>
          <w:cantSplit/>
          <w:trHeight w:val="405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3F69CCAF" w14:textId="5870FD43" w:rsidR="000D7505" w:rsidRPr="005F6C07" w:rsidRDefault="000D7505" w:rsidP="008E23C8">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FFFFFF" w:themeFill="background1"/>
            <w:vAlign w:val="center"/>
          </w:tcPr>
          <w:p w14:paraId="58DE3256" w14:textId="201B185D" w:rsidR="000D7505" w:rsidRPr="005F6C07" w:rsidRDefault="00416074" w:rsidP="008E23C8">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Diurnal 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5F3DE222" w14:textId="018C4B80" w:rsidR="000D7505" w:rsidRPr="005F6C07" w:rsidRDefault="00416074" w:rsidP="008E23C8">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p>
        </w:tc>
        <w:tc>
          <w:tcPr>
            <w:tcW w:w="1008" w:type="pct"/>
            <w:tcBorders>
              <w:top w:val="nil"/>
              <w:left w:val="nil"/>
              <w:bottom w:val="single" w:sz="4" w:space="0" w:color="auto"/>
              <w:right w:val="single" w:sz="4" w:space="0" w:color="auto"/>
            </w:tcBorders>
            <w:shd w:val="clear" w:color="auto" w:fill="FFFFFF" w:themeFill="background1"/>
            <w:vAlign w:val="center"/>
          </w:tcPr>
          <w:p w14:paraId="64192AD6" w14:textId="5FEA6195" w:rsidR="000D7505" w:rsidRPr="005F6C07" w:rsidRDefault="00575642" w:rsidP="008E23C8">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Studied WC diurnal activity and behavior in south-central Nebraska during the spring 2019 through fall 2022 migration seasons.  Documented behaviors in different land cover types, responses to disturbance, and species on which WCs were foraging.</w:t>
            </w:r>
          </w:p>
        </w:tc>
        <w:tc>
          <w:tcPr>
            <w:tcW w:w="1414" w:type="pct"/>
            <w:tcBorders>
              <w:top w:val="nil"/>
              <w:left w:val="nil"/>
              <w:bottom w:val="single" w:sz="4" w:space="0" w:color="auto"/>
              <w:right w:val="single" w:sz="4" w:space="0" w:color="auto"/>
            </w:tcBorders>
            <w:shd w:val="clear" w:color="auto" w:fill="FFFFFF" w:themeFill="background1"/>
            <w:vAlign w:val="center"/>
          </w:tcPr>
          <w:p w14:paraId="348D3094" w14:textId="7748D9F2" w:rsidR="000D7505" w:rsidRPr="005F6C07" w:rsidRDefault="00E33C87" w:rsidP="00E33C87">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Used scan sampling to study </w:t>
            </w:r>
            <w:r w:rsidR="000564FA" w:rsidRPr="005F6C07">
              <w:rPr>
                <w:rFonts w:ascii="Times New Roman" w:eastAsia="Times New Roman" w:hAnsi="Times New Roman" w:cs="Times New Roman"/>
                <w:color w:val="000000"/>
                <w:sz w:val="18"/>
                <w:szCs w:val="18"/>
              </w:rPr>
              <w:t>WC</w:t>
            </w:r>
            <w:r w:rsidRPr="005F6C07">
              <w:rPr>
                <w:rFonts w:ascii="Times New Roman" w:eastAsia="Times New Roman" w:hAnsi="Times New Roman" w:cs="Times New Roman"/>
                <w:color w:val="000000"/>
                <w:sz w:val="18"/>
                <w:szCs w:val="18"/>
              </w:rPr>
              <w:t xml:space="preserve"> activity and responses to disturbance and predators during 2019–2022.</w:t>
            </w:r>
            <w:r w:rsidR="000564FA" w:rsidRPr="005F6C07">
              <w:rPr>
                <w:rFonts w:ascii="Times New Roman" w:eastAsia="Times New Roman" w:hAnsi="Times New Roman" w:cs="Times New Roman"/>
                <w:color w:val="000000"/>
                <w:sz w:val="18"/>
                <w:szCs w:val="18"/>
              </w:rPr>
              <w:t xml:space="preserve">  Observed 69 WC groups comprised of 248 birds and collected 5,017 instantaneous cane samplings totaling 23,676 individual behaviors.  WC were observed foraging on multiple species, including fish, frogs, turtles, and arthropods.  WC exhibited more alert and defensive behaviors in cornfields than other land cover types.  WC were documented loafing and preening more often in palustrine and lacustrine wetland land cover types.</w:t>
            </w:r>
            <w:r w:rsidR="005F61A5" w:rsidRPr="005F6C07">
              <w:rPr>
                <w:rFonts w:ascii="Times New Roman" w:eastAsia="Times New Roman" w:hAnsi="Times New Roman" w:cs="Times New Roman"/>
                <w:color w:val="000000"/>
                <w:sz w:val="18"/>
                <w:szCs w:val="18"/>
              </w:rPr>
              <w:t xml:space="preserve">  Observed 15 aircraft-WC interactions involving 90 WCs with 57 birds having no reaction, 30 birds exhibiting alert responses, and three birds flushing.  Baasch suggested wetland habitats provide valuable habitat for WCs to forage and </w:t>
            </w:r>
            <w:proofErr w:type="gramStart"/>
            <w:r w:rsidR="005F61A5" w:rsidRPr="005F6C07">
              <w:rPr>
                <w:rFonts w:ascii="Times New Roman" w:eastAsia="Times New Roman" w:hAnsi="Times New Roman" w:cs="Times New Roman"/>
                <w:color w:val="000000"/>
                <w:sz w:val="18"/>
                <w:szCs w:val="18"/>
              </w:rPr>
              <w:t>rest, and</w:t>
            </w:r>
            <w:proofErr w:type="gramEnd"/>
            <w:r w:rsidR="005F61A5" w:rsidRPr="005F6C07">
              <w:rPr>
                <w:rFonts w:ascii="Times New Roman" w:eastAsia="Times New Roman" w:hAnsi="Times New Roman" w:cs="Times New Roman"/>
                <w:color w:val="000000"/>
                <w:sz w:val="18"/>
                <w:szCs w:val="18"/>
              </w:rPr>
              <w:t xml:space="preserve"> provide security to perform important social interactions.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9F3019A" w14:textId="77777777" w:rsidR="000D7505" w:rsidRPr="005F6C07" w:rsidRDefault="00746BD2" w:rsidP="00774CD0">
            <w:pPr>
              <w:spacing w:after="0" w:line="240" w:lineRule="auto"/>
              <w:jc w:val="center"/>
              <w:rPr>
                <w:rFonts w:ascii="Times New Roman" w:eastAsia="Times New Roman" w:hAnsi="Times New Roman" w:cs="Times New Roman"/>
                <w:color w:val="000000"/>
                <w:sz w:val="18"/>
                <w:szCs w:val="18"/>
              </w:rPr>
            </w:pPr>
            <w:r w:rsidRPr="005F6C07">
              <w:rPr>
                <w:rFonts w:ascii="Times New Roman" w:hAnsi="Times New Roman" w:cs="Times New Roman"/>
                <w:sz w:val="18"/>
                <w:szCs w:val="18"/>
              </w:rPr>
              <w:t xml:space="preserve">Baasch DM. 2023. </w:t>
            </w:r>
            <w:r w:rsidRPr="005F6C07">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r w:rsidR="00774CD0" w:rsidRPr="005F6C07">
              <w:rPr>
                <w:rFonts w:ascii="Times New Roman" w:eastAsia="Times New Roman" w:hAnsi="Times New Roman" w:cs="Times New Roman"/>
                <w:color w:val="000000"/>
                <w:sz w:val="18"/>
                <w:szCs w:val="18"/>
              </w:rPr>
              <w:t>.  Final Report, Platte River Whooping Crane Maintenance Trust, Inc. Wood River, NE.</w:t>
            </w:r>
          </w:p>
          <w:p w14:paraId="278D79A1" w14:textId="5CC6A49F" w:rsidR="002D4749" w:rsidRPr="005F6C07" w:rsidRDefault="00000000" w:rsidP="002D4749">
            <w:pPr>
              <w:spacing w:after="0" w:line="240" w:lineRule="auto"/>
              <w:jc w:val="center"/>
              <w:rPr>
                <w:rFonts w:ascii="Times New Roman" w:hAnsi="Times New Roman" w:cs="Times New Roman"/>
                <w:sz w:val="18"/>
                <w:szCs w:val="18"/>
              </w:rPr>
            </w:pPr>
            <w:hyperlink r:id="rId156" w:history="1">
              <w:r w:rsidR="002D4749" w:rsidRPr="005F6C07">
                <w:rPr>
                  <w:rStyle w:val="Hyperlink"/>
                  <w:rFonts w:ascii="Times New Roman" w:hAnsi="Times New Roman" w:cs="Times New Roman"/>
                  <w:sz w:val="18"/>
                  <w:szCs w:val="18"/>
                </w:rPr>
                <w:t>https://cranetrust.org/file_download/684f620c-2142-429a-a0e2-d70a04f376c9</w:t>
              </w:r>
            </w:hyperlink>
          </w:p>
        </w:tc>
      </w:tr>
      <w:tr w:rsidR="000D7505" w:rsidRPr="005F6C07" w14:paraId="204D5433" w14:textId="77777777" w:rsidTr="008E23C8">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A470F9F" w14:textId="1E6EB65E" w:rsidR="000D7505" w:rsidRPr="005F6C07" w:rsidRDefault="000D7505" w:rsidP="008E23C8">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32F1F1A" w14:textId="3266E79E" w:rsidR="000D7505" w:rsidRPr="005F6C07" w:rsidRDefault="00F93F1A" w:rsidP="008E23C8">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Wind energy and bird conservation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1C90834" w14:textId="5EC3B2F0" w:rsidR="000D7505" w:rsidRPr="005F6C07" w:rsidRDefault="00F93F1A" w:rsidP="008E23C8">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Forecasting suitable areas for wind turbine occurrence to proactively wildlife conservation</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84C91FA" w14:textId="4B70B6AE" w:rsidR="000D7505" w:rsidRPr="005F6C07" w:rsidRDefault="004F313D" w:rsidP="004F313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Identified conservation priority areas for WC, golden eagles, and lesser prairie-chickens across </w:t>
            </w:r>
            <w:r w:rsidR="00A64F06" w:rsidRPr="005F6C07">
              <w:rPr>
                <w:rFonts w:ascii="Times New Roman" w:eastAsia="Times New Roman" w:hAnsi="Times New Roman" w:cs="Times New Roman"/>
                <w:color w:val="000000"/>
                <w:sz w:val="18"/>
                <w:szCs w:val="18"/>
              </w:rPr>
              <w:t>a</w:t>
            </w:r>
            <w:r w:rsidR="00C32A0C" w:rsidRPr="005F6C07">
              <w:rPr>
                <w:rFonts w:ascii="Times New Roman" w:eastAsia="Times New Roman" w:hAnsi="Times New Roman" w:cs="Times New Roman"/>
                <w:color w:val="000000"/>
                <w:sz w:val="18"/>
                <w:szCs w:val="18"/>
              </w:rPr>
              <w:t>n</w:t>
            </w:r>
            <w:r w:rsidR="00A64F06" w:rsidRPr="005F6C07">
              <w:rPr>
                <w:rFonts w:ascii="Times New Roman" w:eastAsia="Times New Roman" w:hAnsi="Times New Roman" w:cs="Times New Roman"/>
                <w:color w:val="000000"/>
                <w:sz w:val="18"/>
                <w:szCs w:val="18"/>
              </w:rPr>
              <w:t xml:space="preserve"> </w:t>
            </w:r>
            <w:r w:rsidRPr="005F6C07">
              <w:rPr>
                <w:rFonts w:ascii="Times New Roman" w:eastAsia="Times New Roman" w:hAnsi="Times New Roman" w:cs="Times New Roman"/>
                <w:color w:val="000000"/>
                <w:sz w:val="18"/>
                <w:szCs w:val="18"/>
              </w:rPr>
              <w:t>eight-state region using a combination of a wind turbine suitability model with</w:t>
            </w:r>
            <w:r w:rsidR="00A64F06" w:rsidRPr="005F6C07">
              <w:rPr>
                <w:rFonts w:ascii="Times New Roman" w:eastAsia="Times New Roman" w:hAnsi="Times New Roman" w:cs="Times New Roman"/>
                <w:color w:val="000000"/>
                <w:sz w:val="18"/>
                <w:szCs w:val="18"/>
              </w:rPr>
              <w:t xml:space="preserve"> animal movement, relative abundance, and population density models.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C88EA8E" w14:textId="6B7A9F5D" w:rsidR="000D7505" w:rsidRPr="005F6C07" w:rsidRDefault="00F74646" w:rsidP="008E23C8">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Authors u</w:t>
            </w:r>
            <w:r w:rsidR="00C32A0C" w:rsidRPr="005F6C07">
              <w:rPr>
                <w:rFonts w:ascii="Times New Roman" w:eastAsia="Times New Roman" w:hAnsi="Times New Roman" w:cs="Times New Roman"/>
                <w:color w:val="000000"/>
                <w:sz w:val="18"/>
                <w:szCs w:val="18"/>
              </w:rPr>
              <w:t>sed GPS locations from WC tagged with satellite transmitters from 2009</w:t>
            </w:r>
            <w:r w:rsidRPr="005F6C07">
              <w:rPr>
                <w:rFonts w:ascii="Times New Roman" w:eastAsia="Times New Roman" w:hAnsi="Times New Roman" w:cs="Times New Roman"/>
                <w:color w:val="000000"/>
                <w:sz w:val="18"/>
                <w:szCs w:val="18"/>
              </w:rPr>
              <w:t>–</w:t>
            </w:r>
            <w:r w:rsidR="00C32A0C" w:rsidRPr="005F6C07">
              <w:rPr>
                <w:rFonts w:ascii="Times New Roman" w:eastAsia="Times New Roman" w:hAnsi="Times New Roman" w:cs="Times New Roman"/>
                <w:color w:val="000000"/>
                <w:sz w:val="18"/>
                <w:szCs w:val="18"/>
              </w:rPr>
              <w:t xml:space="preserve">2018 to estimate whooping crane space use along migration corridor. </w:t>
            </w:r>
            <w:r w:rsidRPr="005F6C07">
              <w:rPr>
                <w:rFonts w:ascii="Times New Roman" w:eastAsia="Times New Roman" w:hAnsi="Times New Roman" w:cs="Times New Roman"/>
                <w:color w:val="000000"/>
                <w:sz w:val="18"/>
                <w:szCs w:val="18"/>
              </w:rPr>
              <w:t>They u</w:t>
            </w:r>
            <w:r w:rsidR="00C32A0C" w:rsidRPr="005F6C07">
              <w:rPr>
                <w:rFonts w:ascii="Times New Roman" w:eastAsia="Times New Roman" w:hAnsi="Times New Roman" w:cs="Times New Roman"/>
                <w:color w:val="000000"/>
                <w:sz w:val="18"/>
                <w:szCs w:val="18"/>
              </w:rPr>
              <w:t xml:space="preserve">sed </w:t>
            </w:r>
            <w:r w:rsidR="00B65528" w:rsidRPr="005F6C07">
              <w:rPr>
                <w:rFonts w:ascii="Times New Roman" w:eastAsia="Times New Roman" w:hAnsi="Times New Roman" w:cs="Times New Roman"/>
                <w:color w:val="000000"/>
                <w:sz w:val="18"/>
                <w:szCs w:val="18"/>
              </w:rPr>
              <w:t xml:space="preserve">a </w:t>
            </w:r>
            <w:r w:rsidR="00C32A0C" w:rsidRPr="005F6C07">
              <w:rPr>
                <w:rFonts w:ascii="Times New Roman" w:eastAsia="Times New Roman" w:hAnsi="Times New Roman" w:cs="Times New Roman"/>
                <w:color w:val="000000"/>
                <w:sz w:val="18"/>
                <w:szCs w:val="18"/>
              </w:rPr>
              <w:t>biased random bridge estimator to estimate utilization distributions of WC</w:t>
            </w:r>
            <w:r w:rsidRPr="005F6C07">
              <w:rPr>
                <w:rFonts w:ascii="Times New Roman" w:eastAsia="Times New Roman" w:hAnsi="Times New Roman" w:cs="Times New Roman"/>
                <w:color w:val="000000"/>
                <w:sz w:val="18"/>
                <w:szCs w:val="18"/>
              </w:rPr>
              <w:t xml:space="preserve">s during spring and fall migration.  </w:t>
            </w:r>
            <w:r w:rsidR="00B65528" w:rsidRPr="005F6C07">
              <w:rPr>
                <w:rFonts w:ascii="Times New Roman" w:eastAsia="Times New Roman" w:hAnsi="Times New Roman" w:cs="Times New Roman"/>
                <w:color w:val="000000"/>
                <w:sz w:val="18"/>
                <w:szCs w:val="18"/>
              </w:rPr>
              <w:t xml:space="preserve">Multiplied spring and fall utilization distributions with wind turbine suitability predictions to develop a joint probability of intensity of use and wind turbine </w:t>
            </w:r>
            <w:proofErr w:type="gramStart"/>
            <w:r w:rsidR="00B65528" w:rsidRPr="005F6C07">
              <w:rPr>
                <w:rFonts w:ascii="Times New Roman" w:eastAsia="Times New Roman" w:hAnsi="Times New Roman" w:cs="Times New Roman"/>
                <w:color w:val="000000"/>
                <w:sz w:val="18"/>
                <w:szCs w:val="18"/>
              </w:rPr>
              <w:t>suitability</w:t>
            </w:r>
            <w:r w:rsidR="00887BDA" w:rsidRPr="005F6C07">
              <w:rPr>
                <w:rFonts w:ascii="Times New Roman" w:eastAsia="Times New Roman" w:hAnsi="Times New Roman" w:cs="Times New Roman"/>
                <w:color w:val="000000"/>
                <w:sz w:val="18"/>
                <w:szCs w:val="18"/>
              </w:rPr>
              <w:t>, and</w:t>
            </w:r>
            <w:proofErr w:type="gramEnd"/>
            <w:r w:rsidR="00887BDA" w:rsidRPr="005F6C07">
              <w:rPr>
                <w:rFonts w:ascii="Times New Roman" w:eastAsia="Times New Roman" w:hAnsi="Times New Roman" w:cs="Times New Roman"/>
                <w:color w:val="000000"/>
                <w:sz w:val="18"/>
                <w:szCs w:val="18"/>
              </w:rPr>
              <w:t xml:space="preserve"> considered areas with highest joint probabilities as high conservation priority areas.</w:t>
            </w:r>
            <w:r w:rsidR="005265E7" w:rsidRPr="005F6C07">
              <w:rPr>
                <w:rFonts w:ascii="Times New Roman" w:eastAsia="Times New Roman" w:hAnsi="Times New Roman" w:cs="Times New Roman"/>
                <w:color w:val="000000"/>
                <w:sz w:val="18"/>
                <w:szCs w:val="18"/>
              </w:rPr>
              <w:t xml:space="preserve">  Fig. 8 in the paper provides spatially explicit maps of conservation priority areas in relation to wind turbine suitability.</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DAB2AD1" w14:textId="36D811C4" w:rsidR="000D7505" w:rsidRPr="005F6C07" w:rsidRDefault="00F93F1A" w:rsidP="008E23C8">
            <w:pPr>
              <w:spacing w:after="0" w:line="240" w:lineRule="auto"/>
              <w:jc w:val="center"/>
              <w:rPr>
                <w:rFonts w:ascii="Times New Roman" w:eastAsia="Times New Roman" w:hAnsi="Times New Roman" w:cs="Times New Roman"/>
                <w:color w:val="000000"/>
                <w:sz w:val="18"/>
                <w:szCs w:val="18"/>
              </w:rPr>
            </w:pPr>
            <w:r w:rsidRPr="005F6C07">
              <w:rPr>
                <w:rFonts w:ascii="Times New Roman" w:hAnsi="Times New Roman" w:cs="Times New Roman"/>
                <w:sz w:val="18"/>
                <w:szCs w:val="18"/>
              </w:rPr>
              <w:t xml:space="preserve">Boggie MA, Butler MJ, </w:t>
            </w:r>
            <w:proofErr w:type="spellStart"/>
            <w:r w:rsidRPr="005F6C07">
              <w:rPr>
                <w:rFonts w:ascii="Times New Roman" w:hAnsi="Times New Roman" w:cs="Times New Roman"/>
                <w:sz w:val="18"/>
                <w:szCs w:val="18"/>
              </w:rPr>
              <w:t>Sesnie</w:t>
            </w:r>
            <w:proofErr w:type="spellEnd"/>
            <w:r w:rsidRPr="005F6C07">
              <w:rPr>
                <w:rFonts w:ascii="Times New Roman" w:hAnsi="Times New Roman" w:cs="Times New Roman"/>
                <w:sz w:val="18"/>
                <w:szCs w:val="18"/>
              </w:rPr>
              <w:t xml:space="preserve"> SE, Millsap BA, Stewart DR, Harris GM, Broska JC. 2023. Forecasting suitable </w:t>
            </w:r>
            <w:r w:rsidRPr="005F6C07">
              <w:rPr>
                <w:rFonts w:ascii="Times New Roman" w:eastAsia="Times New Roman" w:hAnsi="Times New Roman" w:cs="Times New Roman"/>
                <w:color w:val="000000"/>
                <w:sz w:val="18"/>
                <w:szCs w:val="18"/>
              </w:rPr>
              <w:t>areas for wind turbine occurrence to proactively wildlife conservation. Journal for Nature Conservation 74(2023) 126442.</w:t>
            </w:r>
            <w:r w:rsidR="00DA7BD0" w:rsidRPr="005F6C07">
              <w:rPr>
                <w:rFonts w:ascii="Times New Roman" w:eastAsia="Times New Roman" w:hAnsi="Times New Roman" w:cs="Times New Roman"/>
                <w:color w:val="000000"/>
                <w:sz w:val="18"/>
                <w:szCs w:val="18"/>
              </w:rPr>
              <w:t xml:space="preserve">  </w:t>
            </w:r>
            <w:hyperlink r:id="rId157" w:history="1">
              <w:r w:rsidR="00DA7BD0" w:rsidRPr="005F6C07">
                <w:rPr>
                  <w:rStyle w:val="Hyperlink"/>
                  <w:rFonts w:ascii="Times New Roman" w:eastAsia="Times New Roman" w:hAnsi="Times New Roman" w:cs="Times New Roman"/>
                  <w:sz w:val="18"/>
                  <w:szCs w:val="18"/>
                </w:rPr>
                <w:t>https://doi.org/10.1016/j.jnc.2023.126442</w:t>
              </w:r>
            </w:hyperlink>
          </w:p>
          <w:p w14:paraId="169D0173" w14:textId="6E02D4D0" w:rsidR="00DA7BD0" w:rsidRPr="005F6C07" w:rsidRDefault="00DA7BD0" w:rsidP="008E23C8">
            <w:pPr>
              <w:spacing w:after="0" w:line="240" w:lineRule="auto"/>
              <w:jc w:val="center"/>
              <w:rPr>
                <w:rFonts w:ascii="Times New Roman" w:hAnsi="Times New Roman" w:cs="Times New Roman"/>
                <w:sz w:val="18"/>
                <w:szCs w:val="18"/>
              </w:rPr>
            </w:pPr>
          </w:p>
        </w:tc>
      </w:tr>
    </w:tbl>
    <w:p w14:paraId="51A3DD93" w14:textId="77777777" w:rsidR="000D7505" w:rsidRPr="005F6C07" w:rsidRDefault="000D7505" w:rsidP="000D7505">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17D80494"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586DF3"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bookmarkStart w:id="47" w:name="_Hlk123219859"/>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6B7EDFD0"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7D5D14E9"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76F833A4"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2AE2044E"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3BCBE334"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bookmarkEnd w:id="47"/>
      <w:tr w:rsidR="008B001C" w:rsidRPr="005F6C07" w14:paraId="35CD6F82" w14:textId="77777777" w:rsidTr="00151361">
        <w:trPr>
          <w:cantSplit/>
          <w:trHeight w:val="477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5346E91"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782917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FFFFFF" w:themeFill="background1"/>
            <w:vAlign w:val="center"/>
          </w:tcPr>
          <w:p w14:paraId="47140F99"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hAnsi="Times New Roman" w:cs="Times New Roman"/>
                <w:sz w:val="18"/>
                <w:szCs w:val="18"/>
              </w:rPr>
              <w:t>Whooping crane (</w:t>
            </w:r>
            <w:r w:rsidRPr="005F6C07">
              <w:rPr>
                <w:rFonts w:ascii="Times New Roman" w:hAnsi="Times New Roman" w:cs="Times New Roman"/>
                <w:i/>
                <w:iCs/>
                <w:sz w:val="18"/>
                <w:szCs w:val="18"/>
              </w:rPr>
              <w:t>Grus americana</w:t>
            </w:r>
            <w:r w:rsidRPr="005F6C07">
              <w:rPr>
                <w:rFonts w:ascii="Times New Roman" w:hAnsi="Times New Roman" w:cs="Times New Roman"/>
                <w:sz w:val="18"/>
                <w:szCs w:val="18"/>
              </w:rPr>
              <w:t xml:space="preserve">) use patterns in relation to an </w:t>
            </w:r>
            <w:proofErr w:type="spellStart"/>
            <w:r w:rsidRPr="005F6C07">
              <w:rPr>
                <w:rFonts w:ascii="Times New Roman" w:hAnsi="Times New Roman" w:cs="Times New Roman"/>
                <w:sz w:val="18"/>
                <w:szCs w:val="18"/>
              </w:rPr>
              <w:t>ecotope</w:t>
            </w:r>
            <w:proofErr w:type="spellEnd"/>
            <w:r w:rsidRPr="005F6C07">
              <w:rPr>
                <w:rFonts w:ascii="Times New Roman" w:hAnsi="Times New Roman" w:cs="Times New Roman"/>
                <w:sz w:val="18"/>
                <w:szCs w:val="18"/>
              </w:rPr>
              <w:t xml:space="preserve"> classification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67A73A5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Evaluation of </w:t>
            </w:r>
            <w:proofErr w:type="spellStart"/>
            <w:r w:rsidRPr="005F6C07">
              <w:rPr>
                <w:rFonts w:ascii="Times New Roman" w:eastAsia="Times New Roman" w:hAnsi="Times New Roman" w:cs="Times New Roman"/>
                <w:color w:val="000000"/>
                <w:sz w:val="18"/>
                <w:szCs w:val="18"/>
              </w:rPr>
              <w:t>ecotope</w:t>
            </w:r>
            <w:proofErr w:type="spellEnd"/>
            <w:r w:rsidRPr="005F6C07">
              <w:rPr>
                <w:rFonts w:ascii="Times New Roman" w:eastAsia="Times New Roman" w:hAnsi="Times New Roman" w:cs="Times New Roman"/>
                <w:color w:val="000000"/>
                <w:sz w:val="18"/>
                <w:szCs w:val="18"/>
              </w:rPr>
              <w:t>-based landcover at 400 m and 1000m spatial scales to predict WC use of the central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1576330A"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Integrated both landcover classification and hydrological factors into a finer scale </w:t>
            </w:r>
            <w:proofErr w:type="spellStart"/>
            <w:r w:rsidRPr="005F6C07">
              <w:rPr>
                <w:rFonts w:ascii="Times New Roman" w:eastAsia="Times New Roman" w:hAnsi="Times New Roman" w:cs="Times New Roman"/>
                <w:color w:val="000000"/>
                <w:sz w:val="18"/>
                <w:szCs w:val="18"/>
              </w:rPr>
              <w:t>ecotope</w:t>
            </w:r>
            <w:proofErr w:type="spellEnd"/>
            <w:r w:rsidRPr="005F6C07">
              <w:rPr>
                <w:rFonts w:ascii="Times New Roman" w:eastAsia="Times New Roman" w:hAnsi="Times New Roman" w:cs="Times New Roman"/>
                <w:color w:val="000000"/>
                <w:sz w:val="18"/>
                <w:szCs w:val="18"/>
              </w:rPr>
              <w:t xml:space="preserve"> data layer. USFWS public sighting WC use locations were characterized utilizing this </w:t>
            </w:r>
            <w:proofErr w:type="spellStart"/>
            <w:r w:rsidRPr="005F6C07">
              <w:rPr>
                <w:rFonts w:ascii="Times New Roman" w:eastAsia="Times New Roman" w:hAnsi="Times New Roman" w:cs="Times New Roman"/>
                <w:color w:val="000000"/>
                <w:sz w:val="18"/>
                <w:szCs w:val="18"/>
              </w:rPr>
              <w:t>ecotope</w:t>
            </w:r>
            <w:proofErr w:type="spellEnd"/>
            <w:r w:rsidRPr="005F6C07">
              <w:rPr>
                <w:rFonts w:ascii="Times New Roman" w:eastAsia="Times New Roman" w:hAnsi="Times New Roman" w:cs="Times New Roman"/>
                <w:color w:val="000000"/>
                <w:sz w:val="18"/>
                <w:szCs w:val="18"/>
              </w:rPr>
              <w:t xml:space="preserve"> data layer with a 400 m and a 1000 m buffer around each locational data point. Generalized linear mixed-effects models were used to assess the effects of </w:t>
            </w:r>
            <w:proofErr w:type="spellStart"/>
            <w:r w:rsidRPr="005F6C07">
              <w:rPr>
                <w:rFonts w:ascii="Times New Roman" w:eastAsia="Times New Roman" w:hAnsi="Times New Roman" w:cs="Times New Roman"/>
                <w:color w:val="000000"/>
                <w:sz w:val="18"/>
                <w:szCs w:val="18"/>
              </w:rPr>
              <w:t>ecotope</w:t>
            </w:r>
            <w:proofErr w:type="spellEnd"/>
            <w:r w:rsidRPr="005F6C07">
              <w:rPr>
                <w:rFonts w:ascii="Times New Roman" w:eastAsia="Times New Roman" w:hAnsi="Times New Roman" w:cs="Times New Roman"/>
                <w:color w:val="000000"/>
                <w:sz w:val="18"/>
                <w:szCs w:val="18"/>
              </w:rPr>
              <w:t xml:space="preserve"> composition, flooding frequency, and wetland status on the probability of whooping crane use. </w:t>
            </w:r>
            <w:proofErr w:type="spellStart"/>
            <w:r w:rsidRPr="005F6C07">
              <w:rPr>
                <w:rFonts w:ascii="Times New Roman" w:eastAsia="Times New Roman" w:hAnsi="Times New Roman" w:cs="Times New Roman"/>
                <w:color w:val="000000"/>
                <w:sz w:val="18"/>
                <w:szCs w:val="18"/>
              </w:rPr>
              <w:t>Ecotopes</w:t>
            </w:r>
            <w:proofErr w:type="spellEnd"/>
            <w:r w:rsidRPr="005F6C07">
              <w:rPr>
                <w:rFonts w:ascii="Times New Roman" w:eastAsia="Times New Roman" w:hAnsi="Times New Roman" w:cs="Times New Roman"/>
                <w:color w:val="000000"/>
                <w:sz w:val="18"/>
                <w:szCs w:val="18"/>
              </w:rPr>
              <w:t xml:space="preserve"> at the 1000 m scale explained nearly 40% of the variation in WC use. WC were present more frequently in wetland portions of both agriculture fields and grassland communities, and less likely to use upland portions of these landcover types. Use was positively associated with proximity to the main channel of the Platte River. The probability of WC use was predicted to decrease as the proportion of developed landcover increased and distance to nearest road decreased.</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290BDC7" w14:textId="77777777" w:rsidR="008B001C" w:rsidRPr="005F6C07" w:rsidRDefault="008B001C" w:rsidP="005800BD">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Baasch DM, Caven AJ, Jorgensen JG, Grosse R, Rabbe M, Varner DM, LaGrange T. 2022 Whooping Crane (</w:t>
            </w:r>
            <w:r w:rsidRPr="005F6C07">
              <w:rPr>
                <w:rFonts w:ascii="Times New Roman" w:hAnsi="Times New Roman" w:cs="Times New Roman"/>
                <w:i/>
                <w:iCs/>
                <w:sz w:val="18"/>
                <w:szCs w:val="18"/>
              </w:rPr>
              <w:t>Grus americana</w:t>
            </w:r>
            <w:r w:rsidRPr="005F6C07">
              <w:rPr>
                <w:rFonts w:ascii="Times New Roman" w:hAnsi="Times New Roman" w:cs="Times New Roman"/>
                <w:sz w:val="18"/>
                <w:szCs w:val="18"/>
              </w:rPr>
              <w:t xml:space="preserve">) use patterns in relation to an </w:t>
            </w:r>
            <w:proofErr w:type="spellStart"/>
            <w:r w:rsidRPr="005F6C07">
              <w:rPr>
                <w:rFonts w:ascii="Times New Roman" w:hAnsi="Times New Roman" w:cs="Times New Roman"/>
                <w:sz w:val="18"/>
                <w:szCs w:val="18"/>
              </w:rPr>
              <w:t>ecotope</w:t>
            </w:r>
            <w:proofErr w:type="spellEnd"/>
            <w:r w:rsidRPr="005F6C07">
              <w:rPr>
                <w:rFonts w:ascii="Times New Roman" w:hAnsi="Times New Roman" w:cs="Times New Roman"/>
                <w:sz w:val="18"/>
                <w:szCs w:val="18"/>
              </w:rPr>
              <w:t xml:space="preserve"> classification in the Central Platte River Valley, Nebraska, USA. </w:t>
            </w:r>
            <w:hyperlink r:id="rId158" w:history="1">
              <w:r w:rsidRPr="005F6C07">
                <w:rPr>
                  <w:rStyle w:val="Hyperlink"/>
                  <w:rFonts w:ascii="Times New Roman" w:hAnsi="Times New Roman" w:cs="Times New Roman"/>
                  <w:sz w:val="18"/>
                  <w:szCs w:val="18"/>
                </w:rPr>
                <w:t>https://ace-eco.org/vol17/iss2/art35/</w:t>
              </w:r>
            </w:hyperlink>
          </w:p>
        </w:tc>
      </w:tr>
      <w:tr w:rsidR="008B001C" w:rsidRPr="005F6C07" w14:paraId="0C407BF0" w14:textId="77777777" w:rsidTr="00151361">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53B9D94"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7B18F7F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Power line collision mitigation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07ED268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hAnsi="Times New Roman" w:cs="Times New Roman"/>
                <w:sz w:val="18"/>
                <w:szCs w:val="18"/>
              </w:rPr>
              <w:t>Mitigating avian collisions with power lines through illumination with ultraviolet light.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FEBEF9F"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Tested effectiveness of two avian collision avoidance systems (ACASs) at reducing collisions of large-bodied avian species. Whooping cranes were not documented as part of this study.</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95473C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ACAS illumination and environmental variables were important predictors of avian collisions with power lines. ACAS illumination reduced collisions at focal power line by 88%. Collisions were more likely at moderate wind speeds.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7EADBBC" w14:textId="77777777" w:rsidR="008B001C" w:rsidRPr="005F6C07" w:rsidRDefault="008B001C" w:rsidP="005800BD">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 xml:space="preserve">Baasch DM, Hegg AM, Dwyer JF, Caven AJ, </w:t>
            </w:r>
            <w:proofErr w:type="spellStart"/>
            <w:r w:rsidRPr="005F6C07">
              <w:rPr>
                <w:rFonts w:ascii="Times New Roman" w:hAnsi="Times New Roman" w:cs="Times New Roman"/>
                <w:sz w:val="18"/>
                <w:szCs w:val="18"/>
              </w:rPr>
              <w:t>Taddicken</w:t>
            </w:r>
            <w:proofErr w:type="spellEnd"/>
            <w:r w:rsidRPr="005F6C07">
              <w:rPr>
                <w:rFonts w:ascii="Times New Roman" w:hAnsi="Times New Roman" w:cs="Times New Roman"/>
                <w:sz w:val="18"/>
                <w:szCs w:val="18"/>
              </w:rPr>
              <w:t xml:space="preserve"> WE, Worley CA, Medaries AH, Wagner CG, Dunbar PG, Mittman ND. 2022  Mitigating avian collisions with power lines through illumination with ultraviolet light. Avian Conservation and Ecology 17(2):9.</w:t>
            </w:r>
          </w:p>
          <w:p w14:paraId="57FC7C7C" w14:textId="77777777" w:rsidR="008B001C" w:rsidRPr="005F6C07" w:rsidRDefault="00000000" w:rsidP="005800BD">
            <w:pPr>
              <w:spacing w:after="0" w:line="240" w:lineRule="auto"/>
              <w:jc w:val="center"/>
              <w:rPr>
                <w:rFonts w:ascii="Times New Roman" w:hAnsi="Times New Roman" w:cs="Times New Roman"/>
                <w:sz w:val="20"/>
                <w:szCs w:val="20"/>
              </w:rPr>
            </w:pPr>
            <w:hyperlink r:id="rId159" w:history="1">
              <w:r w:rsidR="008B001C" w:rsidRPr="005F6C07">
                <w:rPr>
                  <w:rStyle w:val="Hyperlink"/>
                  <w:rFonts w:ascii="Times New Roman" w:hAnsi="Times New Roman" w:cs="Times New Roman"/>
                  <w:sz w:val="20"/>
                  <w:szCs w:val="20"/>
                </w:rPr>
                <w:t>https://doi.org/10.5751/ACE-02217-170209</w:t>
              </w:r>
            </w:hyperlink>
          </w:p>
        </w:tc>
      </w:tr>
    </w:tbl>
    <w:p w14:paraId="20DF6654" w14:textId="77777777" w:rsidR="008B001C" w:rsidRPr="005F6C07" w:rsidRDefault="008B001C" w:rsidP="008B001C">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1547265C"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656A93"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EB65CE0"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0515BE31"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E2E15D9"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908FA94"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2881C3F4"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tr w:rsidR="008B001C" w:rsidRPr="005F6C07" w14:paraId="350EC6FC" w14:textId="77777777" w:rsidTr="00151361">
        <w:trPr>
          <w:cantSplit/>
          <w:trHeight w:val="384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974C2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7852090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Wintering </w:t>
            </w:r>
            <w:proofErr w:type="gramStart"/>
            <w:r w:rsidRPr="005F6C07">
              <w:rPr>
                <w:rFonts w:ascii="Times New Roman" w:eastAsia="Times New Roman" w:hAnsi="Times New Roman" w:cs="Times New Roman"/>
                <w:color w:val="000000"/>
                <w:sz w:val="18"/>
                <w:szCs w:val="18"/>
              </w:rPr>
              <w:t>habitat</w:t>
            </w:r>
            <w:proofErr w:type="gramEnd"/>
            <w:r w:rsidRPr="005F6C07">
              <w:rPr>
                <w:rFonts w:ascii="Times New Roman" w:eastAsia="Times New Roman" w:hAnsi="Times New Roman" w:cs="Times New Roman"/>
                <w:color w:val="000000"/>
                <w:sz w:val="18"/>
                <w:szCs w:val="18"/>
              </w:rPr>
              <w:t xml:space="preserve"> use</w:t>
            </w:r>
          </w:p>
        </w:tc>
        <w:tc>
          <w:tcPr>
            <w:tcW w:w="601" w:type="pct"/>
            <w:tcBorders>
              <w:top w:val="nil"/>
              <w:left w:val="nil"/>
              <w:bottom w:val="single" w:sz="4" w:space="0" w:color="auto"/>
              <w:right w:val="single" w:sz="4" w:space="0" w:color="auto"/>
            </w:tcBorders>
            <w:shd w:val="clear" w:color="auto" w:fill="FFFFFF" w:themeFill="background1"/>
            <w:vAlign w:val="center"/>
          </w:tcPr>
          <w:p w14:paraId="7E313199"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and sandhill cranes visit upland ponds proportional to migration phenology on the Texas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4048B5B1"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Evaluated whooping and sandhill crane use of constructed freshwater ponds as alternative water sources during drought on wintering grounds.</w:t>
            </w:r>
          </w:p>
        </w:tc>
        <w:tc>
          <w:tcPr>
            <w:tcW w:w="1414" w:type="pct"/>
            <w:tcBorders>
              <w:top w:val="nil"/>
              <w:left w:val="nil"/>
              <w:bottom w:val="single" w:sz="4" w:space="0" w:color="auto"/>
              <w:right w:val="single" w:sz="4" w:space="0" w:color="auto"/>
            </w:tcBorders>
            <w:shd w:val="clear" w:color="auto" w:fill="FFFFFF" w:themeFill="background1"/>
            <w:vAlign w:val="center"/>
          </w:tcPr>
          <w:p w14:paraId="406F0B90"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camera traps to estimate visits/month of 7 constructed ponds over 3 winters with drought conditions. Used generalized linear mixed-effects models to evaluate the effect of pond type, pond salinity, distance to saltmarsh, bay salinity, tide levels, rainfall, time of year, and migration phenology on the probability of pond use each month. Examined daily activity patterns of crane use at ponds. The best fitting models (both at the pond and broader scale) suggested more whooping crane group visits occurred in January when most whooping cranes were on the wintering grounds. More whooping cranes visited ponds on the mainland than on Matagorda Island. Whooping cranes were not observed at ponds prior to sunrise and infrequently after sunset, thus upland ponds were visited by whooping cranes diurnally.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1B58FE" w14:textId="77777777" w:rsidR="008B001C" w:rsidRPr="005F6C07" w:rsidRDefault="008B001C" w:rsidP="005800BD">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Butler MJ, Metzger KL, Sanspree CR, Cain JW, Harris GM. 2022. Whooping and sandhill cranes visit upland ponds proportional to migration phenology on the Texas coast. Wildlife Society Bulletin 46(3): e1290.</w:t>
            </w:r>
          </w:p>
          <w:p w14:paraId="573205A1" w14:textId="77777777" w:rsidR="008B001C" w:rsidRPr="005F6C07" w:rsidRDefault="00000000" w:rsidP="005800BD">
            <w:pPr>
              <w:spacing w:after="0" w:line="240" w:lineRule="auto"/>
              <w:jc w:val="center"/>
              <w:rPr>
                <w:rFonts w:ascii="Times New Roman" w:hAnsi="Times New Roman" w:cs="Times New Roman"/>
                <w:sz w:val="18"/>
                <w:szCs w:val="18"/>
              </w:rPr>
            </w:pPr>
            <w:hyperlink r:id="rId160" w:history="1">
              <w:r w:rsidR="008B001C" w:rsidRPr="005F6C07">
                <w:rPr>
                  <w:rStyle w:val="Hyperlink"/>
                  <w:rFonts w:ascii="Times New Roman" w:hAnsi="Times New Roman" w:cs="Times New Roman"/>
                  <w:sz w:val="18"/>
                  <w:szCs w:val="18"/>
                </w:rPr>
                <w:t>https://doi.org/10.1002/wsb.1290</w:t>
              </w:r>
            </w:hyperlink>
          </w:p>
        </w:tc>
      </w:tr>
      <w:tr w:rsidR="008B001C" w:rsidRPr="005F6C07" w14:paraId="1F1253DA"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12F46EB1"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4647382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Wintering </w:t>
            </w:r>
            <w:proofErr w:type="gramStart"/>
            <w:r w:rsidRPr="005F6C07">
              <w:rPr>
                <w:rFonts w:ascii="Times New Roman" w:eastAsia="Times New Roman" w:hAnsi="Times New Roman" w:cs="Times New Roman"/>
                <w:color w:val="000000"/>
                <w:sz w:val="18"/>
                <w:szCs w:val="18"/>
              </w:rPr>
              <w:t>habitat</w:t>
            </w:r>
            <w:proofErr w:type="gramEnd"/>
            <w:r w:rsidRPr="005F6C07">
              <w:rPr>
                <w:rFonts w:ascii="Times New Roman" w:eastAsia="Times New Roman" w:hAnsi="Times New Roman" w:cs="Times New Roman"/>
                <w:color w:val="000000"/>
                <w:sz w:val="18"/>
                <w:szCs w:val="18"/>
              </w:rPr>
              <w:t xml:space="preserve">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542A87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Space use and site fidelity of wintering whooping cranes on the Texas Gulf Coast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9464EDF"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Evaluation of AWB whooping crane winter home ranges through time and in relation to age, sex, reproductive status,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794CB93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telemetry data from 57 individual telemetered whooping cranes from 2009-2017 and autocorrelated kernel density estimation (AKDE) to explore variation in home range size in relation to age, sex, reproductive status, and drought. Examined overlap in and distance between home range centroids through time to examine site fidelity. Estimated 95% AKDE mean as 30.1 km</w:t>
            </w:r>
            <w:r w:rsidRPr="005F6C07">
              <w:rPr>
                <w:rFonts w:ascii="Times New Roman" w:eastAsia="Times New Roman" w:hAnsi="Times New Roman" w:cs="Times New Roman"/>
                <w:color w:val="000000"/>
                <w:sz w:val="18"/>
                <w:szCs w:val="18"/>
                <w:vertAlign w:val="superscript"/>
              </w:rPr>
              <w:t>2</w:t>
            </w:r>
            <w:r w:rsidRPr="005F6C07">
              <w:rPr>
                <w:rFonts w:ascii="Times New Roman" w:eastAsia="Times New Roman" w:hAnsi="Times New Roman" w:cs="Times New Roman"/>
                <w:color w:val="000000"/>
                <w:sz w:val="18"/>
                <w:szCs w:val="18"/>
              </w:rPr>
              <w:t>. Home range estimates did not differ for groups with vs. without juveniles. Sub-adult male home ranges were similar in size to those of family groups. Home ranges of sub-adult females were approximately double that of family groups. Home ranges increased in size during drought on the wintering grounds. From one year to the next, home range site fidelity averaged 68% overlap, but as the number of years increased between home ranges of an individual adult whooping crane, they overlapped less. Fidelity to juvenile winter home range declined with age through the 4</w:t>
            </w:r>
            <w:r w:rsidRPr="005F6C07">
              <w:rPr>
                <w:rFonts w:ascii="Times New Roman" w:eastAsia="Times New Roman" w:hAnsi="Times New Roman" w:cs="Times New Roman"/>
                <w:color w:val="000000"/>
                <w:sz w:val="18"/>
                <w:szCs w:val="18"/>
                <w:vertAlign w:val="superscript"/>
              </w:rPr>
              <w:t>th</w:t>
            </w:r>
            <w:r w:rsidRPr="005F6C07">
              <w:rPr>
                <w:rFonts w:ascii="Times New Roman" w:eastAsia="Times New Roman" w:hAnsi="Times New Roman" w:cs="Times New Roman"/>
                <w:color w:val="000000"/>
                <w:sz w:val="18"/>
                <w:szCs w:val="18"/>
              </w:rPr>
              <w:t xml:space="preserve"> winter, but the limited data available beyond the 4</w:t>
            </w:r>
            <w:r w:rsidRPr="005F6C07">
              <w:rPr>
                <w:rFonts w:ascii="Times New Roman" w:eastAsia="Times New Roman" w:hAnsi="Times New Roman" w:cs="Times New Roman"/>
                <w:color w:val="000000"/>
                <w:sz w:val="18"/>
                <w:szCs w:val="18"/>
                <w:vertAlign w:val="superscript"/>
              </w:rPr>
              <w:t>th</w:t>
            </w:r>
            <w:r w:rsidRPr="005F6C07">
              <w:rPr>
                <w:rFonts w:ascii="Times New Roman" w:eastAsia="Times New Roman" w:hAnsi="Times New Roman" w:cs="Times New Roman"/>
                <w:color w:val="000000"/>
                <w:sz w:val="18"/>
                <w:szCs w:val="18"/>
              </w:rPr>
              <w:t xml:space="preserve"> winter suggested that older individuals may return to within 2 km of their juvenile home range.</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F699A7E" w14:textId="77777777" w:rsidR="008B001C" w:rsidRPr="005F6C07" w:rsidRDefault="008B001C" w:rsidP="005800BD">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Butler MJ, Stewart DR, Harris GM, Bidwell MT, Pearse AT. 2022. Space use and site fidelity of wintering whooping cranes on the Texas Gulf Coast. Journal of Wildlife Management 86(5): e22226.</w:t>
            </w:r>
          </w:p>
          <w:p w14:paraId="615899D4" w14:textId="77777777" w:rsidR="008B001C" w:rsidRPr="005F6C07" w:rsidRDefault="00000000" w:rsidP="005800BD">
            <w:pPr>
              <w:spacing w:after="0" w:line="240" w:lineRule="auto"/>
              <w:jc w:val="center"/>
              <w:rPr>
                <w:rFonts w:ascii="Times New Roman" w:hAnsi="Times New Roman" w:cs="Times New Roman"/>
                <w:sz w:val="18"/>
                <w:szCs w:val="18"/>
              </w:rPr>
            </w:pPr>
            <w:hyperlink r:id="rId161" w:history="1">
              <w:r w:rsidR="008B001C" w:rsidRPr="005F6C07">
                <w:rPr>
                  <w:rStyle w:val="Hyperlink"/>
                  <w:rFonts w:ascii="Times New Roman" w:hAnsi="Times New Roman" w:cs="Times New Roman"/>
                  <w:sz w:val="18"/>
                  <w:szCs w:val="18"/>
                </w:rPr>
                <w:t>https://doi.org/10.1002/jwmg.22226</w:t>
              </w:r>
            </w:hyperlink>
          </w:p>
        </w:tc>
      </w:tr>
      <w:tr w:rsidR="008B001C" w:rsidRPr="005F6C07" w14:paraId="38147189"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279303"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123F9224"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2BD61D76"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5034FC0D"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1BB663CE"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3F1F8A96"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tr w:rsidR="008B001C" w:rsidRPr="005F6C07" w14:paraId="40F6BB2D" w14:textId="77777777" w:rsidTr="00151361">
        <w:trPr>
          <w:cantSplit/>
          <w:trHeight w:val="501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5474D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A12BD9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Stopover duration</w:t>
            </w:r>
          </w:p>
        </w:tc>
        <w:tc>
          <w:tcPr>
            <w:tcW w:w="601" w:type="pct"/>
            <w:tcBorders>
              <w:top w:val="nil"/>
              <w:left w:val="nil"/>
              <w:bottom w:val="single" w:sz="4" w:space="0" w:color="auto"/>
              <w:right w:val="single" w:sz="4" w:space="0" w:color="auto"/>
            </w:tcBorders>
            <w:shd w:val="clear" w:color="auto" w:fill="FFFFFF" w:themeFill="background1"/>
            <w:vAlign w:val="center"/>
          </w:tcPr>
          <w:p w14:paraId="1C00E64A"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Whooping </w:t>
            </w:r>
            <w:proofErr w:type="gramStart"/>
            <w:r w:rsidRPr="005F6C07">
              <w:rPr>
                <w:rFonts w:ascii="Times New Roman" w:eastAsia="Times New Roman" w:hAnsi="Times New Roman" w:cs="Times New Roman"/>
                <w:color w:val="000000"/>
                <w:sz w:val="18"/>
                <w:szCs w:val="18"/>
              </w:rPr>
              <w:t>crane</w:t>
            </w:r>
            <w:proofErr w:type="gramEnd"/>
            <w:r w:rsidRPr="005F6C07">
              <w:rPr>
                <w:rFonts w:ascii="Times New Roman" w:eastAsia="Times New Roman" w:hAnsi="Times New Roman" w:cs="Times New Roman"/>
                <w:color w:val="000000"/>
                <w:sz w:val="18"/>
                <w:szCs w:val="18"/>
              </w:rPr>
              <w:t xml:space="preserve"> stay length in relation to stopover site characteristics</w:t>
            </w:r>
          </w:p>
        </w:tc>
        <w:tc>
          <w:tcPr>
            <w:tcW w:w="1008" w:type="pct"/>
            <w:tcBorders>
              <w:top w:val="nil"/>
              <w:left w:val="nil"/>
              <w:bottom w:val="single" w:sz="4" w:space="0" w:color="auto"/>
              <w:right w:val="single" w:sz="4" w:space="0" w:color="auto"/>
            </w:tcBorders>
            <w:shd w:val="clear" w:color="auto" w:fill="FFFFFF" w:themeFill="background1"/>
            <w:vAlign w:val="center"/>
          </w:tcPr>
          <w:p w14:paraId="698F5C7A"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Examined the relationship between habitat characteristics and stopover duration during whooping crane migration.</w:t>
            </w:r>
          </w:p>
        </w:tc>
        <w:tc>
          <w:tcPr>
            <w:tcW w:w="1414" w:type="pct"/>
            <w:tcBorders>
              <w:top w:val="nil"/>
              <w:left w:val="nil"/>
              <w:bottom w:val="single" w:sz="4" w:space="0" w:color="auto"/>
              <w:right w:val="single" w:sz="4" w:space="0" w:color="auto"/>
            </w:tcBorders>
            <w:shd w:val="clear" w:color="auto" w:fill="FFFFFF" w:themeFill="background1"/>
            <w:vAlign w:val="center"/>
          </w:tcPr>
          <w:p w14:paraId="3BDBABF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Quantified habitat characteristics at 605 use locations from 449 stopover sites obtained through telemetry from 58 individual whooping cranes. Performed random forest regression to estimate importance of landcover variables for predicting stopover stay length. Mean stopover duration was 3.1 days. Over half of the stopover sites assessed for habitat characteristics were used only a single day or less. Landscape level variables explained 43% of variation in stay length, whereas site level variables explained 9%. Stay length increased with latitude, proportion of land cover as open-water slough with emergent vegetation, proportion of landcover as alfalfa, and longitude. At the site level, wetted width combined over all wetland classes, landcover of nearest shoreline, distance to terrestrial bank from a wetland use location, and wetland class were better predictors of variability in stay length. Stay length increased with wetted width at riverine sites but decreased with wetted width at lacustrine and palustrine sites.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561991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Caven AJ, Pearse AT, Brandt DA, Harner MJ, Wright GD, Baasch DM, Brinley Buckley EM, Metzger KL, Rabbe MR, Lacy AE. 2022. Whooping crane stay length in relation to stopover site characteristics. Proceedings of the North American Crane Workshop 15:6-33.</w:t>
            </w:r>
          </w:p>
          <w:p w14:paraId="3C3B108D" w14:textId="77777777" w:rsidR="008B001C" w:rsidRPr="005F6C07" w:rsidRDefault="00000000" w:rsidP="005800BD">
            <w:pPr>
              <w:spacing w:after="0" w:line="240" w:lineRule="auto"/>
              <w:jc w:val="center"/>
              <w:rPr>
                <w:rFonts w:ascii="Times New Roman" w:hAnsi="Times New Roman" w:cs="Times New Roman"/>
                <w:sz w:val="18"/>
                <w:szCs w:val="18"/>
              </w:rPr>
            </w:pPr>
            <w:hyperlink r:id="rId162" w:history="1">
              <w:r w:rsidR="008B001C" w:rsidRPr="005F6C07">
                <w:rPr>
                  <w:rStyle w:val="Hyperlink"/>
                  <w:rFonts w:ascii="Times New Roman" w:eastAsia="Times New Roman" w:hAnsi="Times New Roman" w:cs="Times New Roman"/>
                  <w:sz w:val="18"/>
                  <w:szCs w:val="18"/>
                </w:rPr>
                <w:t>https://digitalcommons.unl.edu/cgi/viewcontent.cgi?article=1387&amp;context=nacwgproc</w:t>
              </w:r>
            </w:hyperlink>
          </w:p>
        </w:tc>
      </w:tr>
      <w:tr w:rsidR="008B001C" w:rsidRPr="005F6C07" w14:paraId="6037AC58" w14:textId="77777777" w:rsidTr="00151361">
        <w:trPr>
          <w:cantSplit/>
          <w:trHeight w:val="350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547791E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A251B9F"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CA147ED"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Balancing future renewable energy infrastructure siting and associated habitat loss for migrating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62512C8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Evaluation of functional migratory habitat across the Great Plains relative to renewable energy infrastructure, human development and disturbance,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5F264AA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locational data from 57 individual telemetered whooping cranes from 20101-2016 in the US Great Plains to assess habitat selection and avoidance of disturbance (including renewable energy infrastructure) during migration relative to drought conditions. Land use within 800 m were the best predictors of WC use. Zones of influence distances were determined for disturbance variables. Relationships between WC use and predictor variables were compared under drought and non-drought conditions. An optimization analysis was performed to select potential sites for new wind energy development that minimize habitat loss for whooping cranes while maximizing wind energy potential.</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B0ABC10"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Ellis KS, Pearse AT, Brandt DA, Bidwell MT, Harrell W, Butler MJ, Post van der Burg M. Balancing future renewable energy infrastructure siting and associated habitat loss for migrating whooping cranes. Frontiers in Ecology and Evolution 10:931260.</w:t>
            </w:r>
          </w:p>
          <w:p w14:paraId="45DD9205" w14:textId="77777777" w:rsidR="008B001C" w:rsidRPr="005F6C07" w:rsidRDefault="00000000" w:rsidP="005800BD">
            <w:pPr>
              <w:spacing w:after="0" w:line="240" w:lineRule="auto"/>
              <w:jc w:val="center"/>
              <w:rPr>
                <w:rFonts w:ascii="Times New Roman" w:eastAsia="Times New Roman" w:hAnsi="Times New Roman" w:cs="Times New Roman"/>
                <w:color w:val="000000"/>
                <w:sz w:val="20"/>
                <w:szCs w:val="20"/>
              </w:rPr>
            </w:pPr>
            <w:hyperlink r:id="rId163" w:history="1">
              <w:r w:rsidR="008B001C" w:rsidRPr="005F6C07">
                <w:rPr>
                  <w:rStyle w:val="Hyperlink"/>
                  <w:rFonts w:ascii="Times New Roman" w:hAnsi="Times New Roman" w:cs="Times New Roman"/>
                  <w:sz w:val="18"/>
                  <w:szCs w:val="18"/>
                </w:rPr>
                <w:t>https://doi.org/10.3389/fevo.2022.931260</w:t>
              </w:r>
            </w:hyperlink>
          </w:p>
        </w:tc>
      </w:tr>
    </w:tbl>
    <w:p w14:paraId="52DBA6B3" w14:textId="77777777" w:rsidR="008B001C" w:rsidRPr="005F6C07" w:rsidRDefault="008B001C" w:rsidP="008B001C">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2DF0A1A6"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970F19"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bookmarkStart w:id="48" w:name="_Hlk124162961"/>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712B0566"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1A7B19A9"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7F9428C1"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71EC7570"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1762374F"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bookmarkEnd w:id="48"/>
      <w:tr w:rsidR="008B001C" w:rsidRPr="005F6C07" w14:paraId="33DB0232"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762FE1"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681784A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69490A8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Spatial and temporal predictions of whooping crane (</w:t>
            </w:r>
            <w:r w:rsidRPr="005F6C07">
              <w:rPr>
                <w:rFonts w:ascii="Times New Roman" w:eastAsia="Times New Roman" w:hAnsi="Times New Roman" w:cs="Times New Roman"/>
                <w:i/>
                <w:iCs/>
                <w:color w:val="000000"/>
                <w:sz w:val="18"/>
                <w:szCs w:val="18"/>
              </w:rPr>
              <w:t>Grus americana</w:t>
            </w:r>
            <w:r w:rsidRPr="005F6C07">
              <w:rPr>
                <w:rFonts w:ascii="Times New Roman" w:eastAsia="Times New Roman" w:hAnsi="Times New Roman" w:cs="Times New Roman"/>
                <w:color w:val="000000"/>
                <w:sz w:val="18"/>
                <w:szCs w:val="18"/>
              </w:rPr>
              <w:t>) habitat along the US Gulf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3225D3A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Study mapping the historical spatial transformation of whooping crane habitat in and around Aransas National Wildlife Refuge.</w:t>
            </w:r>
          </w:p>
        </w:tc>
        <w:tc>
          <w:tcPr>
            <w:tcW w:w="1414" w:type="pct"/>
            <w:tcBorders>
              <w:top w:val="nil"/>
              <w:left w:val="nil"/>
              <w:bottom w:val="single" w:sz="4" w:space="0" w:color="auto"/>
              <w:right w:val="single" w:sz="4" w:space="0" w:color="auto"/>
            </w:tcBorders>
            <w:shd w:val="clear" w:color="auto" w:fill="FFFFFF" w:themeFill="background1"/>
            <w:vAlign w:val="center"/>
          </w:tcPr>
          <w:p w14:paraId="70359C1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exploratory spatial data analysis to document areas used by whooping cranes and how this space use has changed over time from 1990-2009. Developed a time series of ecological niche models to identify environmental factors (biotic and abiotic) correlated with crane habitat use and how importance has changed over time. Utilized multitemporal models to forecast areas along the US Gulf Coast that may provide additional wintering habitat for an expanding whooping crane population and where habitat may be lost due to rising sea levels predicted with climate change.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B2D45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Golden KE, Hemingway BL, Frazier AE, Scholtz R, Harrell W, Davis CA, </w:t>
            </w:r>
            <w:proofErr w:type="spellStart"/>
            <w:r w:rsidRPr="005F6C07">
              <w:rPr>
                <w:rFonts w:ascii="Times New Roman" w:eastAsia="Times New Roman" w:hAnsi="Times New Roman" w:cs="Times New Roman"/>
                <w:color w:val="000000"/>
                <w:sz w:val="18"/>
                <w:szCs w:val="18"/>
              </w:rPr>
              <w:t>Fuhlendorf</w:t>
            </w:r>
            <w:proofErr w:type="spellEnd"/>
            <w:r w:rsidRPr="005F6C07">
              <w:rPr>
                <w:rFonts w:ascii="Times New Roman" w:eastAsia="Times New Roman" w:hAnsi="Times New Roman" w:cs="Times New Roman"/>
                <w:color w:val="000000"/>
                <w:sz w:val="18"/>
                <w:szCs w:val="18"/>
              </w:rPr>
              <w:t xml:space="preserve"> SD. 2022. Spatial and temporal predictions of whooping crane (</w:t>
            </w:r>
            <w:r w:rsidRPr="005F6C07">
              <w:rPr>
                <w:rFonts w:ascii="Times New Roman" w:eastAsia="Times New Roman" w:hAnsi="Times New Roman" w:cs="Times New Roman"/>
                <w:i/>
                <w:iCs/>
                <w:color w:val="000000"/>
                <w:sz w:val="18"/>
                <w:szCs w:val="18"/>
              </w:rPr>
              <w:t>Grus americana</w:t>
            </w:r>
            <w:r w:rsidRPr="005F6C07">
              <w:rPr>
                <w:rFonts w:ascii="Times New Roman" w:eastAsia="Times New Roman" w:hAnsi="Times New Roman" w:cs="Times New Roman"/>
                <w:color w:val="000000"/>
                <w:sz w:val="18"/>
                <w:szCs w:val="18"/>
              </w:rPr>
              <w:t>) habitat along the US Gulf Coast. Conservation Science and Practice 4(6): e12696.</w:t>
            </w:r>
          </w:p>
          <w:p w14:paraId="0E88ABF4" w14:textId="77777777" w:rsidR="008B001C" w:rsidRPr="005F6C07" w:rsidRDefault="008B001C" w:rsidP="005800BD">
            <w:pPr>
              <w:spacing w:after="0" w:line="240" w:lineRule="auto"/>
              <w:jc w:val="center"/>
              <w:rPr>
                <w:rStyle w:val="Hyperlink"/>
                <w:rFonts w:ascii="Times New Roman" w:eastAsia="Times New Roman" w:hAnsi="Times New Roman" w:cs="Times New Roman"/>
                <w:sz w:val="18"/>
                <w:szCs w:val="18"/>
              </w:rPr>
            </w:pPr>
            <w:r w:rsidRPr="005F6C07">
              <w:rPr>
                <w:rFonts w:ascii="Times New Roman" w:eastAsia="Times New Roman" w:hAnsi="Times New Roman" w:cs="Times New Roman"/>
                <w:color w:val="000000"/>
                <w:sz w:val="18"/>
                <w:szCs w:val="18"/>
              </w:rPr>
              <w:fldChar w:fldCharType="begin"/>
            </w:r>
            <w:r w:rsidRPr="005F6C07">
              <w:rPr>
                <w:rFonts w:ascii="Times New Roman" w:eastAsia="Times New Roman" w:hAnsi="Times New Roman" w:cs="Times New Roman"/>
                <w:color w:val="000000"/>
                <w:sz w:val="18"/>
                <w:szCs w:val="18"/>
              </w:rPr>
              <w:instrText xml:space="preserve"> HYPERLINK "https://conbio.onlinelibrary.wiley.com/doi/full/10.1111/csp2.12696" </w:instrText>
            </w:r>
            <w:r w:rsidRPr="005F6C07">
              <w:rPr>
                <w:rFonts w:ascii="Times New Roman" w:eastAsia="Times New Roman" w:hAnsi="Times New Roman" w:cs="Times New Roman"/>
                <w:color w:val="000000"/>
                <w:sz w:val="18"/>
                <w:szCs w:val="18"/>
              </w:rPr>
            </w:r>
            <w:r w:rsidRPr="005F6C07">
              <w:rPr>
                <w:rFonts w:ascii="Times New Roman" w:eastAsia="Times New Roman" w:hAnsi="Times New Roman" w:cs="Times New Roman"/>
                <w:color w:val="000000"/>
                <w:sz w:val="18"/>
                <w:szCs w:val="18"/>
              </w:rPr>
              <w:fldChar w:fldCharType="separate"/>
            </w:r>
            <w:r w:rsidRPr="005F6C07">
              <w:rPr>
                <w:rStyle w:val="Hyperlink"/>
                <w:rFonts w:ascii="Times New Roman" w:eastAsia="Times New Roman" w:hAnsi="Times New Roman" w:cs="Times New Roman"/>
                <w:sz w:val="18"/>
                <w:szCs w:val="18"/>
              </w:rPr>
              <w:t>https//doi.org/10.1111/csp2.12696</w:t>
            </w:r>
          </w:p>
          <w:p w14:paraId="2C3978C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fldChar w:fldCharType="end"/>
            </w:r>
          </w:p>
        </w:tc>
      </w:tr>
      <w:tr w:rsidR="008B001C" w:rsidRPr="005F6C07" w14:paraId="634FA29F"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3F00FD4"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B9C25C9"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Agricultural land cover as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10626DE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Winners and losers of land use change: A systematic review of interactions between the world’s crane species (</w:t>
            </w:r>
            <w:proofErr w:type="spellStart"/>
            <w:r w:rsidRPr="005F6C07">
              <w:rPr>
                <w:rFonts w:ascii="Times New Roman" w:eastAsia="Times New Roman" w:hAnsi="Times New Roman" w:cs="Times New Roman"/>
                <w:i/>
                <w:iCs/>
                <w:color w:val="000000"/>
                <w:sz w:val="18"/>
                <w:szCs w:val="18"/>
              </w:rPr>
              <w:t>Gruidae</w:t>
            </w:r>
            <w:proofErr w:type="spellEnd"/>
            <w:r w:rsidRPr="005F6C07">
              <w:rPr>
                <w:rFonts w:ascii="Times New Roman" w:eastAsia="Times New Roman" w:hAnsi="Times New Roman" w:cs="Times New Roman"/>
                <w:color w:val="000000"/>
                <w:sz w:val="18"/>
                <w:szCs w:val="18"/>
              </w:rPr>
              <w:t>) and the agricultural sector</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B1F279D"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Meta-analysis of published literature on crane use of agricultural landcover and importance of agricultural crops in the diet of cranes to evaluate the bilateral effects of land use change.</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53F6CB4"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Reviewed 135 articles describing 285 crane-agriculture interactions. Agricultural crops are an important dietary component for </w:t>
            </w:r>
            <w:proofErr w:type="gramStart"/>
            <w:r w:rsidRPr="005F6C07">
              <w:rPr>
                <w:rFonts w:ascii="Times New Roman" w:eastAsia="Times New Roman" w:hAnsi="Times New Roman" w:cs="Times New Roman"/>
                <w:color w:val="000000"/>
                <w:sz w:val="18"/>
                <w:szCs w:val="18"/>
              </w:rPr>
              <w:t>the majority of</w:t>
            </w:r>
            <w:proofErr w:type="gramEnd"/>
            <w:r w:rsidRPr="005F6C07">
              <w:rPr>
                <w:rFonts w:ascii="Times New Roman" w:eastAsia="Times New Roman" w:hAnsi="Times New Roman" w:cs="Times New Roman"/>
                <w:color w:val="000000"/>
                <w:sz w:val="18"/>
                <w:szCs w:val="18"/>
              </w:rPr>
              <w:t xml:space="preserve"> crane species with corn and wheat making the largest proportional contribution to the crane diet). Crane use of cropland as foraging habitat was identified in one-third of studies reviewed, but crop damage was identified in only ten percent of studies. Study identified two potential effects of increasing agricultural land cover: 1) habitat loss with negative effects on crane species dependent upon specific non-agricultural habitats and 2) superabundant food availability beneficial for opportunistic crane species able to utilize these resources.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D3A17D9"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Hemminger K, König H, Månsson J, </w:t>
            </w:r>
            <w:proofErr w:type="spellStart"/>
            <w:r w:rsidRPr="005F6C07">
              <w:rPr>
                <w:rFonts w:ascii="Times New Roman" w:eastAsia="Times New Roman" w:hAnsi="Times New Roman" w:cs="Times New Roman"/>
                <w:color w:val="000000"/>
                <w:sz w:val="18"/>
                <w:szCs w:val="18"/>
              </w:rPr>
              <w:t>Bellingrath</w:t>
            </w:r>
            <w:proofErr w:type="spellEnd"/>
            <w:r w:rsidRPr="005F6C07">
              <w:rPr>
                <w:rFonts w:ascii="Times New Roman" w:eastAsia="Times New Roman" w:hAnsi="Times New Roman" w:cs="Times New Roman"/>
                <w:color w:val="000000"/>
                <w:sz w:val="18"/>
                <w:szCs w:val="18"/>
              </w:rPr>
              <w:t>-Kimura SD, Nilsson L. 2022. Winners and losers of land use change: A systematic review of interactions between the world’s crane species (</w:t>
            </w:r>
            <w:proofErr w:type="spellStart"/>
            <w:r w:rsidRPr="005F6C07">
              <w:rPr>
                <w:rFonts w:ascii="Times New Roman" w:eastAsia="Times New Roman" w:hAnsi="Times New Roman" w:cs="Times New Roman"/>
                <w:i/>
                <w:iCs/>
                <w:color w:val="000000"/>
                <w:sz w:val="18"/>
                <w:szCs w:val="18"/>
              </w:rPr>
              <w:t>Gruidae</w:t>
            </w:r>
            <w:proofErr w:type="spellEnd"/>
            <w:r w:rsidRPr="005F6C07">
              <w:rPr>
                <w:rFonts w:ascii="Times New Roman" w:eastAsia="Times New Roman" w:hAnsi="Times New Roman" w:cs="Times New Roman"/>
                <w:color w:val="000000"/>
                <w:sz w:val="18"/>
                <w:szCs w:val="18"/>
              </w:rPr>
              <w:t>) and the agricultural sector. Ecology and Evolution 12(3): e8719.</w:t>
            </w:r>
          </w:p>
          <w:p w14:paraId="48B1AD3C" w14:textId="77777777" w:rsidR="008B001C" w:rsidRPr="005F6C07" w:rsidRDefault="00000000" w:rsidP="005800BD">
            <w:pPr>
              <w:spacing w:after="0" w:line="240" w:lineRule="auto"/>
              <w:jc w:val="center"/>
              <w:rPr>
                <w:rFonts w:ascii="Times New Roman" w:eastAsia="Times New Roman" w:hAnsi="Times New Roman" w:cs="Times New Roman"/>
                <w:color w:val="000000"/>
                <w:sz w:val="18"/>
                <w:szCs w:val="18"/>
              </w:rPr>
            </w:pPr>
            <w:hyperlink r:id="rId164" w:history="1">
              <w:r w:rsidR="008B001C" w:rsidRPr="005F6C07">
                <w:rPr>
                  <w:rStyle w:val="Hyperlink"/>
                  <w:rFonts w:ascii="Times New Roman" w:eastAsia="Times New Roman" w:hAnsi="Times New Roman" w:cs="Times New Roman"/>
                  <w:sz w:val="18"/>
                  <w:szCs w:val="18"/>
                </w:rPr>
                <w:t>https://doi.org.10.1002/ece3.8719</w:t>
              </w:r>
            </w:hyperlink>
          </w:p>
        </w:tc>
      </w:tr>
      <w:tr w:rsidR="008B001C" w:rsidRPr="005F6C07" w14:paraId="31CC81C8"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11EA71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0FFC3A4E"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5A5570DE"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The use of US Army Corp of Engineers reservoirs as stopover sites for the Aransas-Wood Buffalo population of whooping crane</w:t>
            </w:r>
          </w:p>
        </w:tc>
        <w:tc>
          <w:tcPr>
            <w:tcW w:w="1008" w:type="pct"/>
            <w:tcBorders>
              <w:top w:val="nil"/>
              <w:left w:val="nil"/>
              <w:bottom w:val="single" w:sz="4" w:space="0" w:color="auto"/>
              <w:right w:val="single" w:sz="4" w:space="0" w:color="auto"/>
            </w:tcBorders>
            <w:shd w:val="clear" w:color="auto" w:fill="FFFFFF" w:themeFill="background1"/>
            <w:vAlign w:val="center"/>
          </w:tcPr>
          <w:p w14:paraId="1AD7D24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Summary of AWB whooping crane use of USACE reservoirs as stopover sites.</w:t>
            </w:r>
          </w:p>
        </w:tc>
        <w:tc>
          <w:tcPr>
            <w:tcW w:w="1414" w:type="pct"/>
            <w:tcBorders>
              <w:top w:val="nil"/>
              <w:left w:val="nil"/>
              <w:bottom w:val="single" w:sz="4" w:space="0" w:color="auto"/>
              <w:right w:val="single" w:sz="4" w:space="0" w:color="auto"/>
            </w:tcBorders>
            <w:shd w:val="clear" w:color="auto" w:fill="FFFFFF" w:themeFill="background1"/>
            <w:vAlign w:val="center"/>
          </w:tcPr>
          <w:p w14:paraId="64AA8C8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Assessed AWB whooping crane stopover use of USACE reservoirs within the migratory corridor. Utilized WC stopover locations from USGS Telemetry Database from 2009-2018 together with USFWS Cooperative Whooping Crane Tracking Project database and USGS Biodiversity Information Serving Our Nation database to document significant stopover use of USACE reservoirs in both spring and fall migratory seasons. One reservoir was used as a wintering location in multiple years.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DDD698F"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Jung JF, Fischer RA, McConnell C, Bates P. 2022. The use of US Army Corp of Engineers reservoirs as stopover sites for the Aransas-Wood Buffalo population of whooping crane. US Army Engineer Research and Development Center, Vicksburg, MS.</w:t>
            </w:r>
          </w:p>
          <w:p w14:paraId="32278956" w14:textId="77777777" w:rsidR="008B001C" w:rsidRPr="005F6C07" w:rsidRDefault="00000000" w:rsidP="005800BD">
            <w:pPr>
              <w:spacing w:after="0" w:line="240" w:lineRule="auto"/>
              <w:jc w:val="center"/>
              <w:rPr>
                <w:rFonts w:ascii="Times New Roman" w:eastAsia="Times New Roman" w:hAnsi="Times New Roman" w:cs="Times New Roman"/>
                <w:color w:val="000000"/>
                <w:sz w:val="18"/>
                <w:szCs w:val="18"/>
              </w:rPr>
            </w:pPr>
            <w:hyperlink r:id="rId165" w:history="1">
              <w:r w:rsidR="008B001C" w:rsidRPr="005F6C07">
                <w:rPr>
                  <w:rStyle w:val="Hyperlink"/>
                  <w:rFonts w:ascii="Times New Roman" w:eastAsia="Times New Roman" w:hAnsi="Times New Roman" w:cs="Times New Roman"/>
                  <w:sz w:val="18"/>
                  <w:szCs w:val="18"/>
                </w:rPr>
                <w:t>https://apps.dtic.mil/sti/pdfs/AD1176388.pdf</w:t>
              </w:r>
            </w:hyperlink>
          </w:p>
        </w:tc>
      </w:tr>
    </w:tbl>
    <w:p w14:paraId="0D9BB1D2" w14:textId="77777777" w:rsidR="008B001C" w:rsidRPr="005F6C07" w:rsidRDefault="008B001C" w:rsidP="008B001C">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3043B471"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0188CD"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bookmarkStart w:id="49" w:name="_Hlk124163029"/>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3AE9ED33"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3B3D975E"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44E4C2D2"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1712CBAE"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71CA070"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bookmarkEnd w:id="49"/>
      <w:tr w:rsidR="008B001C" w:rsidRPr="005F6C07" w14:paraId="69CA37D3" w14:textId="77777777" w:rsidTr="005800BD">
        <w:trPr>
          <w:cantSplit/>
          <w:trHeight w:val="1862"/>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06E1F0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2022</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BA9306E"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Migratory habitat</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4B39A1D"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Differential shortstopping behavior in whooping cranes: habitat or social learning?</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92C468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Characterizes shortstopping winter habitat utilized by the Eastern migratory population (EMP) to estimate the amount of potential shortstopping wintering habitat available to the Aransas Wood Buffalo population (AWBP) within the Great Plains migratory corridor. Tests habitat availability and social learning as potential drivers leading to the difference in wintering behavior between the EMP and the AWBP populations. </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29B0DA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Based upon habitat characteristics of shortstopping sites used by the EMP, an estimated 31.4% of the AWBP migratory corridor is suitable for wintering, reducing the likelihood that insufficient habitat suitability limits shortstopping during fall migration by the AWBP. Limited interactions among adults and juveniles of the EMP may reduce social learning of and adherence to established migratory behavior, leaving room for experience with and uptake of novel migratory behaviors such as shortstopping.</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1677A4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proofErr w:type="spellStart"/>
            <w:r w:rsidRPr="005F6C07">
              <w:rPr>
                <w:rFonts w:ascii="Times New Roman" w:eastAsia="Times New Roman" w:hAnsi="Times New Roman" w:cs="Times New Roman"/>
                <w:color w:val="000000"/>
                <w:sz w:val="18"/>
                <w:szCs w:val="18"/>
              </w:rPr>
              <w:t>Mendgen</w:t>
            </w:r>
            <w:proofErr w:type="spellEnd"/>
            <w:r w:rsidRPr="005F6C07">
              <w:rPr>
                <w:rFonts w:ascii="Times New Roman" w:eastAsia="Times New Roman" w:hAnsi="Times New Roman" w:cs="Times New Roman"/>
                <w:color w:val="000000"/>
                <w:sz w:val="18"/>
                <w:szCs w:val="18"/>
              </w:rPr>
              <w:t xml:space="preserve">, P, Converse SJ, Pearse AT, Teitelbaum CS, Mueller, T. 2022. Differential shortstopping behavior in whooping cranes: habitat or social learning? Global Ecology and Conservation 41: e02365. </w:t>
            </w:r>
            <w:hyperlink r:id="rId166" w:history="1">
              <w:r w:rsidRPr="005F6C07">
                <w:rPr>
                  <w:rStyle w:val="Hyperlink"/>
                  <w:rFonts w:ascii="Times New Roman" w:eastAsia="Times New Roman" w:hAnsi="Times New Roman" w:cs="Times New Roman"/>
                  <w:sz w:val="18"/>
                  <w:szCs w:val="18"/>
                </w:rPr>
                <w:t>https://doi.org/10.1016/j.gecco.2022.e02365</w:t>
              </w:r>
            </w:hyperlink>
            <w:r w:rsidRPr="005F6C07">
              <w:rPr>
                <w:rFonts w:ascii="Times New Roman" w:eastAsia="Times New Roman" w:hAnsi="Times New Roman" w:cs="Times New Roman"/>
                <w:color w:val="000000"/>
                <w:sz w:val="18"/>
                <w:szCs w:val="18"/>
              </w:rPr>
              <w:t xml:space="preserve"> </w:t>
            </w:r>
          </w:p>
        </w:tc>
      </w:tr>
      <w:tr w:rsidR="008B001C" w:rsidRPr="005F6C07" w14:paraId="247565D9"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DCC918A"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7BF8269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79ED1EF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crane diurnal behavior and natural history during migration in the central Great Plains: Interim report – Fall 2020.</w:t>
            </w:r>
          </w:p>
        </w:tc>
        <w:tc>
          <w:tcPr>
            <w:tcW w:w="1008" w:type="pct"/>
            <w:tcBorders>
              <w:top w:val="nil"/>
              <w:left w:val="nil"/>
              <w:bottom w:val="single" w:sz="4" w:space="0" w:color="auto"/>
              <w:right w:val="single" w:sz="4" w:space="0" w:color="auto"/>
            </w:tcBorders>
            <w:shd w:val="clear" w:color="auto" w:fill="FFFFFF" w:themeFill="background1"/>
            <w:vAlign w:val="center"/>
          </w:tcPr>
          <w:p w14:paraId="18C98E8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long-range photography/videography, spotting scopes, and binoculars to document whooping crane activity, response to aircraft, and response to potential predators via scan sampling.</w:t>
            </w:r>
          </w:p>
        </w:tc>
        <w:tc>
          <w:tcPr>
            <w:tcW w:w="1414" w:type="pct"/>
            <w:tcBorders>
              <w:top w:val="nil"/>
              <w:left w:val="nil"/>
              <w:bottom w:val="single" w:sz="4" w:space="0" w:color="auto"/>
              <w:right w:val="single" w:sz="4" w:space="0" w:color="auto"/>
            </w:tcBorders>
            <w:shd w:val="clear" w:color="auto" w:fill="FFFFFF" w:themeFill="background1"/>
            <w:vAlign w:val="center"/>
          </w:tcPr>
          <w:p w14:paraId="076D655A"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Observed 10 whooping crane groups, including 27 individuals. Documented foraging, preening, loafing, social, and defensive behaviors over both on and off-channel environments. Foraging/drinking was the most common behavior observed. Loafing and preening occurred most often in open-water wetland land classes. Alert or defensive behaviors were most often observed in cornfields.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0AD5E9C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Baasch DM, Caven AJ, Krohn B. 2021. Whooping crane diurnal behavior and natural history during migration in the central Great Plains: Interim report – Fall 2020. Crane Trust, Wood River, NE.</w:t>
            </w:r>
          </w:p>
          <w:p w14:paraId="4B76B7C9" w14:textId="77777777" w:rsidR="008B001C" w:rsidRPr="005F6C07" w:rsidRDefault="00000000" w:rsidP="005800BD">
            <w:pPr>
              <w:spacing w:after="0" w:line="240" w:lineRule="auto"/>
              <w:jc w:val="center"/>
              <w:rPr>
                <w:rFonts w:ascii="Times New Roman" w:eastAsia="Times New Roman" w:hAnsi="Times New Roman" w:cs="Times New Roman"/>
                <w:color w:val="000000"/>
                <w:sz w:val="18"/>
                <w:szCs w:val="18"/>
              </w:rPr>
            </w:pPr>
            <w:hyperlink r:id="rId167" w:history="1">
              <w:r w:rsidR="008B001C" w:rsidRPr="005F6C07">
                <w:rPr>
                  <w:rStyle w:val="Hyperlink"/>
                  <w:rFonts w:ascii="Times New Roman" w:eastAsia="Times New Roman" w:hAnsi="Times New Roman" w:cs="Times New Roman"/>
                  <w:sz w:val="18"/>
                  <w:szCs w:val="18"/>
                </w:rPr>
                <w:t>https://cranetrust.org/who-we-are/what-we-do/conservation/research/publications.html</w:t>
              </w:r>
            </w:hyperlink>
          </w:p>
        </w:tc>
      </w:tr>
      <w:tr w:rsidR="008B001C" w:rsidRPr="005F6C07" w14:paraId="154A6598" w14:textId="77777777" w:rsidTr="005800BD">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6D108C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C4A970E"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Diet and foraging behavior</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491C8F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crane (</w:t>
            </w:r>
            <w:r w:rsidRPr="005F6C07">
              <w:rPr>
                <w:rFonts w:ascii="Times New Roman" w:eastAsia="Times New Roman" w:hAnsi="Times New Roman" w:cs="Times New Roman"/>
                <w:i/>
                <w:iCs/>
                <w:color w:val="000000"/>
                <w:sz w:val="18"/>
                <w:szCs w:val="18"/>
              </w:rPr>
              <w:t>Grus americana</w:t>
            </w:r>
            <w:r w:rsidRPr="005F6C07">
              <w:rPr>
                <w:rFonts w:ascii="Times New Roman" w:eastAsia="Times New Roman" w:hAnsi="Times New Roman" w:cs="Times New Roman"/>
                <w:color w:val="000000"/>
                <w:sz w:val="18"/>
                <w:szCs w:val="18"/>
              </w:rPr>
              <w:t>) family consumes a diversity of aquatic vertebrates during fall migration stopover at the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7D8174E"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long-range photography, videography, and behavioral scan sampling to document forage items consumed by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802E82D"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During an 11-day stopover along the central Platte River during the fall of 2019 three adults-and one colt were observed. They consumed 16 individual vertebrates of at least 6 different species during the stopover. The research documented 7 channel catfish (</w:t>
            </w:r>
            <w:proofErr w:type="spellStart"/>
            <w:r w:rsidRPr="005F6C07">
              <w:rPr>
                <w:rFonts w:ascii="Times New Roman" w:eastAsia="Times New Roman" w:hAnsi="Times New Roman" w:cs="Times New Roman"/>
                <w:i/>
                <w:iCs/>
                <w:color w:val="000000"/>
                <w:sz w:val="18"/>
                <w:szCs w:val="18"/>
              </w:rPr>
              <w:t>Ictalurus</w:t>
            </w:r>
            <w:proofErr w:type="spellEnd"/>
            <w:r w:rsidRPr="005F6C07">
              <w:rPr>
                <w:rFonts w:ascii="Times New Roman" w:eastAsia="Times New Roman" w:hAnsi="Times New Roman" w:cs="Times New Roman"/>
                <w:i/>
                <w:iCs/>
                <w:color w:val="000000"/>
                <w:sz w:val="18"/>
                <w:szCs w:val="18"/>
              </w:rPr>
              <w:t xml:space="preserve"> punctatus</w:t>
            </w:r>
            <w:r w:rsidRPr="005F6C07">
              <w:rPr>
                <w:rFonts w:ascii="Times New Roman" w:eastAsia="Times New Roman" w:hAnsi="Times New Roman" w:cs="Times New Roman"/>
                <w:color w:val="000000"/>
                <w:sz w:val="18"/>
                <w:szCs w:val="18"/>
              </w:rPr>
              <w:t>), 5 ray-finned fish (Actinopterygii), 1 sunfish (Centrarchidae), 1 carp/minnow relative (</w:t>
            </w:r>
            <w:proofErr w:type="spellStart"/>
            <w:r w:rsidRPr="005F6C07">
              <w:rPr>
                <w:rFonts w:ascii="Times New Roman" w:eastAsia="Times New Roman" w:hAnsi="Times New Roman" w:cs="Times New Roman"/>
                <w:color w:val="000000"/>
                <w:sz w:val="18"/>
                <w:szCs w:val="18"/>
              </w:rPr>
              <w:t>Cypriniformes</w:t>
            </w:r>
            <w:proofErr w:type="spellEnd"/>
            <w:r w:rsidRPr="005F6C07">
              <w:rPr>
                <w:rFonts w:ascii="Times New Roman" w:eastAsia="Times New Roman" w:hAnsi="Times New Roman" w:cs="Times New Roman"/>
                <w:color w:val="000000"/>
                <w:sz w:val="18"/>
                <w:szCs w:val="18"/>
              </w:rPr>
              <w:t>), 1 perch relative (</w:t>
            </w:r>
            <w:proofErr w:type="spellStart"/>
            <w:r w:rsidRPr="005F6C07">
              <w:rPr>
                <w:rFonts w:ascii="Times New Roman" w:eastAsia="Times New Roman" w:hAnsi="Times New Roman" w:cs="Times New Roman"/>
                <w:color w:val="000000"/>
                <w:sz w:val="18"/>
                <w:szCs w:val="18"/>
              </w:rPr>
              <w:t>Percidae</w:t>
            </w:r>
            <w:proofErr w:type="spellEnd"/>
            <w:r w:rsidRPr="005F6C07">
              <w:rPr>
                <w:rFonts w:ascii="Times New Roman" w:eastAsia="Times New Roman" w:hAnsi="Times New Roman" w:cs="Times New Roman"/>
                <w:color w:val="000000"/>
                <w:sz w:val="18"/>
                <w:szCs w:val="18"/>
              </w:rPr>
              <w:t>), and 1 leopard frog relative (</w:t>
            </w:r>
            <w:proofErr w:type="spellStart"/>
            <w:r w:rsidRPr="005F6C07">
              <w:rPr>
                <w:rFonts w:ascii="Times New Roman" w:eastAsia="Times New Roman" w:hAnsi="Times New Roman" w:cs="Times New Roman"/>
                <w:color w:val="000000"/>
                <w:sz w:val="18"/>
                <w:szCs w:val="18"/>
              </w:rPr>
              <w:t>Lithobates</w:t>
            </w:r>
            <w:proofErr w:type="spellEnd"/>
            <w:r w:rsidRPr="005F6C07">
              <w:rPr>
                <w:rFonts w:ascii="Times New Roman" w:eastAsia="Times New Roman" w:hAnsi="Times New Roman" w:cs="Times New Roman"/>
                <w:color w:val="000000"/>
                <w:sz w:val="18"/>
                <w:szCs w:val="18"/>
              </w:rPr>
              <w:t xml:space="preserve"> sp.) consumed by whooping cranes.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291BBD9"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Caven AJ, Koupal KD, Baasch DM, Brinley Buckley EM, Malzahn J, Forsberg ML, Lundgren M. 2021. Whooping crane (</w:t>
            </w:r>
            <w:r w:rsidRPr="005F6C07">
              <w:rPr>
                <w:rFonts w:ascii="Times New Roman" w:eastAsia="Times New Roman" w:hAnsi="Times New Roman" w:cs="Times New Roman"/>
                <w:i/>
                <w:iCs/>
                <w:color w:val="000000"/>
                <w:sz w:val="18"/>
                <w:szCs w:val="18"/>
              </w:rPr>
              <w:t>Grus americana</w:t>
            </w:r>
            <w:r w:rsidRPr="005F6C07">
              <w:rPr>
                <w:rFonts w:ascii="Times New Roman" w:eastAsia="Times New Roman" w:hAnsi="Times New Roman" w:cs="Times New Roman"/>
                <w:color w:val="000000"/>
                <w:sz w:val="18"/>
                <w:szCs w:val="18"/>
              </w:rPr>
              <w:t>) family consumes a diversity of aquatic vertebrates during fall migration stopover at the Platte River, Nebraska. Western North American Naturalist 81(4): 592-607.</w:t>
            </w:r>
          </w:p>
          <w:p w14:paraId="6BE041D4" w14:textId="77777777" w:rsidR="008B001C" w:rsidRPr="005F6C07" w:rsidRDefault="00000000" w:rsidP="005800BD">
            <w:pPr>
              <w:spacing w:after="0" w:line="240" w:lineRule="auto"/>
              <w:jc w:val="center"/>
              <w:rPr>
                <w:rFonts w:ascii="Times New Roman" w:eastAsia="Times New Roman" w:hAnsi="Times New Roman" w:cs="Times New Roman"/>
                <w:color w:val="000000"/>
                <w:sz w:val="18"/>
                <w:szCs w:val="18"/>
              </w:rPr>
            </w:pPr>
            <w:hyperlink r:id="rId168" w:history="1">
              <w:r w:rsidR="008B001C" w:rsidRPr="005F6C07">
                <w:rPr>
                  <w:rStyle w:val="Hyperlink"/>
                  <w:rFonts w:ascii="Times New Roman" w:eastAsia="Times New Roman" w:hAnsi="Times New Roman" w:cs="Times New Roman"/>
                  <w:sz w:val="18"/>
                  <w:szCs w:val="18"/>
                </w:rPr>
                <w:t>https://digitalcommons.unl.edu/natrespapers/1460</w:t>
              </w:r>
            </w:hyperlink>
            <w:r w:rsidR="008B001C" w:rsidRPr="005F6C07">
              <w:rPr>
                <w:rFonts w:ascii="Times New Roman" w:eastAsia="Times New Roman" w:hAnsi="Times New Roman" w:cs="Times New Roman"/>
                <w:sz w:val="18"/>
                <w:szCs w:val="18"/>
              </w:rPr>
              <w:t>/</w:t>
            </w:r>
          </w:p>
        </w:tc>
      </w:tr>
    </w:tbl>
    <w:p w14:paraId="62282A32" w14:textId="77777777" w:rsidR="008B001C" w:rsidRPr="005F6C07" w:rsidRDefault="008B001C" w:rsidP="008B001C">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4A7E2E9F"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E79FEC"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5EEFFD2"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3CD8E206"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6763C5A3"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79A1E6A9"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31AE98A"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tr w:rsidR="008B001C" w:rsidRPr="005F6C07" w14:paraId="29EC9BE3" w14:textId="77777777" w:rsidTr="00151361">
        <w:trPr>
          <w:cantSplit/>
          <w:trHeight w:val="249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CF5B4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5EEDCAF9"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sz w:val="18"/>
                <w:szCs w:val="18"/>
              </w:rPr>
              <w:t>Habitat selection</w:t>
            </w:r>
          </w:p>
        </w:tc>
        <w:tc>
          <w:tcPr>
            <w:tcW w:w="601" w:type="pct"/>
            <w:tcBorders>
              <w:top w:val="nil"/>
              <w:left w:val="nil"/>
              <w:bottom w:val="single" w:sz="4" w:space="0" w:color="auto"/>
              <w:right w:val="single" w:sz="4" w:space="0" w:color="auto"/>
            </w:tcBorders>
            <w:shd w:val="clear" w:color="auto" w:fill="FFFFFF" w:themeFill="background1"/>
            <w:vAlign w:val="center"/>
          </w:tcPr>
          <w:p w14:paraId="639088E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Migrating whooping cranes avoid wind-energy infrastructure when selecting stopover habitat</w:t>
            </w:r>
          </w:p>
        </w:tc>
        <w:tc>
          <w:tcPr>
            <w:tcW w:w="1008" w:type="pct"/>
            <w:tcBorders>
              <w:top w:val="nil"/>
              <w:left w:val="nil"/>
              <w:bottom w:val="single" w:sz="4" w:space="0" w:color="auto"/>
              <w:right w:val="single" w:sz="4" w:space="0" w:color="auto"/>
            </w:tcBorders>
            <w:shd w:val="clear" w:color="auto" w:fill="FFFFFF" w:themeFill="background1"/>
            <w:vAlign w:val="center"/>
          </w:tcPr>
          <w:p w14:paraId="3AE1B71A"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telemetry locations from 57 whooping cranes to detect potential avoidance of wind-energy infrastructure.</w:t>
            </w:r>
          </w:p>
        </w:tc>
        <w:tc>
          <w:tcPr>
            <w:tcW w:w="1414" w:type="pct"/>
            <w:tcBorders>
              <w:top w:val="nil"/>
              <w:left w:val="nil"/>
              <w:bottom w:val="single" w:sz="4" w:space="0" w:color="auto"/>
              <w:right w:val="single" w:sz="4" w:space="0" w:color="auto"/>
            </w:tcBorders>
            <w:shd w:val="clear" w:color="auto" w:fill="FFFFFF" w:themeFill="background1"/>
            <w:vAlign w:val="center"/>
          </w:tcPr>
          <w:p w14:paraId="003A337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Examined how wind energy infrastructure may affect stopover locations. Used whooping crane ground locations and compared habitat characteristics within a buffer around each use and 19 available locations. Predictor variables included percentage wetland, percentage cropland, road density, distance from center of migratory corridor, and distance from energy tower. Zone of influence analysis demonstrated reduced probability of use of areas within 5 km of wind towers.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D53FF6" w14:textId="77777777" w:rsidR="008B001C" w:rsidRPr="005F6C07" w:rsidRDefault="008B001C" w:rsidP="005800BD">
            <w:pPr>
              <w:pStyle w:val="NoSpacing"/>
              <w:jc w:val="center"/>
              <w:rPr>
                <w:rFonts w:ascii="Times New Roman" w:eastAsia="Times New Roman" w:hAnsi="Times New Roman" w:cs="Times New Roman"/>
                <w:sz w:val="18"/>
                <w:szCs w:val="18"/>
              </w:rPr>
            </w:pPr>
            <w:r w:rsidRPr="005F6C07">
              <w:rPr>
                <w:rFonts w:ascii="Times New Roman" w:eastAsia="Times New Roman" w:hAnsi="Times New Roman" w:cs="Times New Roman"/>
                <w:sz w:val="18"/>
                <w:szCs w:val="18"/>
              </w:rPr>
              <w:t>Pearse AT, Metzger KL, Brandt DA, Shaffer JA, Bidwell MT, Harrell W. 2021. Migrating whooping cranes avoid wind-energy infrastructure when selecting stopover habitat. Ecological Applications 31(5): e02324.</w:t>
            </w:r>
          </w:p>
          <w:p w14:paraId="37039124" w14:textId="77777777" w:rsidR="008B001C" w:rsidRPr="005F6C07" w:rsidRDefault="008B001C" w:rsidP="005800BD">
            <w:pPr>
              <w:pStyle w:val="NoSpacing"/>
              <w:jc w:val="center"/>
              <w:rPr>
                <w:rStyle w:val="Hyperlink"/>
                <w:rFonts w:ascii="Times New Roman" w:eastAsia="Times New Roman" w:hAnsi="Times New Roman" w:cs="Times New Roman"/>
                <w:sz w:val="18"/>
                <w:szCs w:val="18"/>
              </w:rPr>
            </w:pPr>
            <w:r w:rsidRPr="005F6C07">
              <w:rPr>
                <w:rFonts w:ascii="Times New Roman" w:eastAsia="Times New Roman" w:hAnsi="Times New Roman" w:cs="Times New Roman"/>
                <w:sz w:val="18"/>
                <w:szCs w:val="18"/>
              </w:rPr>
              <w:fldChar w:fldCharType="begin"/>
            </w:r>
            <w:r w:rsidRPr="005F6C07">
              <w:rPr>
                <w:rFonts w:ascii="Times New Roman" w:eastAsia="Times New Roman" w:hAnsi="Times New Roman" w:cs="Times New Roman"/>
                <w:sz w:val="18"/>
                <w:szCs w:val="18"/>
              </w:rPr>
              <w:instrText xml:space="preserve"> HYPERLINK "https://esajournals.onlinelibrary.wiley.com/doi/abs/10.1002/eap.2324" </w:instrText>
            </w:r>
            <w:r w:rsidRPr="005F6C07">
              <w:rPr>
                <w:rFonts w:ascii="Times New Roman" w:eastAsia="Times New Roman" w:hAnsi="Times New Roman" w:cs="Times New Roman"/>
                <w:sz w:val="18"/>
                <w:szCs w:val="18"/>
              </w:rPr>
            </w:r>
            <w:r w:rsidRPr="005F6C07">
              <w:rPr>
                <w:rFonts w:ascii="Times New Roman" w:eastAsia="Times New Roman" w:hAnsi="Times New Roman" w:cs="Times New Roman"/>
                <w:sz w:val="18"/>
                <w:szCs w:val="18"/>
              </w:rPr>
              <w:fldChar w:fldCharType="separate"/>
            </w:r>
            <w:r w:rsidRPr="005F6C07">
              <w:rPr>
                <w:rStyle w:val="Hyperlink"/>
                <w:rFonts w:ascii="Times New Roman" w:eastAsia="Times New Roman" w:hAnsi="Times New Roman" w:cs="Times New Roman"/>
                <w:sz w:val="18"/>
                <w:szCs w:val="18"/>
              </w:rPr>
              <w:t>https://doi.org.10.1002/eap.2324</w:t>
            </w:r>
          </w:p>
          <w:p w14:paraId="1EE3F2F6" w14:textId="77777777" w:rsidR="008B001C" w:rsidRPr="005F6C07" w:rsidRDefault="008B001C" w:rsidP="005800BD">
            <w:pPr>
              <w:spacing w:after="0" w:line="240" w:lineRule="auto"/>
              <w:jc w:val="center"/>
              <w:rPr>
                <w:rFonts w:ascii="Times New Roman" w:hAnsi="Times New Roman" w:cs="Times New Roman"/>
              </w:rPr>
            </w:pPr>
            <w:r w:rsidRPr="005F6C07">
              <w:rPr>
                <w:rFonts w:ascii="Times New Roman" w:eastAsia="Times New Roman" w:hAnsi="Times New Roman" w:cs="Times New Roman"/>
                <w:sz w:val="18"/>
                <w:szCs w:val="18"/>
              </w:rPr>
              <w:fldChar w:fldCharType="end"/>
            </w:r>
          </w:p>
        </w:tc>
      </w:tr>
      <w:tr w:rsidR="008B001C" w:rsidRPr="005F6C07" w14:paraId="00112E9B" w14:textId="77777777" w:rsidTr="00151361">
        <w:trPr>
          <w:cantSplit/>
          <w:trHeight w:val="205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525291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2DA6E240"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76428B6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Disposition of non-complex palustrine wetlands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71EA428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PRRIP whooping crane use locations from PRRIP monitoring and telemetry data from the whooping crane tracking partnership to assess use of the off-channel non-complex palustrine wetlands managed by the Program.</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430664A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Cranes have not been documented to date using the non-complex palustrine wetlands managed by the Program.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74FEBAD" w14:textId="77777777" w:rsidR="008B001C" w:rsidRPr="005F6C07" w:rsidRDefault="008B001C" w:rsidP="005800BD">
            <w:pPr>
              <w:spacing w:after="0" w:line="240" w:lineRule="auto"/>
              <w:jc w:val="center"/>
              <w:rPr>
                <w:rFonts w:ascii="Times New Roman" w:eastAsia="Times New Roman" w:hAnsi="Times New Roman" w:cs="Times New Roman"/>
                <w:color w:val="0563C1"/>
                <w:sz w:val="18"/>
                <w:szCs w:val="18"/>
                <w:u w:val="single"/>
              </w:rPr>
            </w:pPr>
            <w:r w:rsidRPr="005F6C07">
              <w:rPr>
                <w:rFonts w:ascii="Times New Roman" w:eastAsia="Times New Roman" w:hAnsi="Times New Roman" w:cs="Times New Roman"/>
                <w:sz w:val="18"/>
                <w:szCs w:val="18"/>
              </w:rPr>
              <w:t xml:space="preserve">PRRIP. 2021. </w:t>
            </w:r>
            <w:proofErr w:type="spellStart"/>
            <w:r w:rsidRPr="005F6C07">
              <w:rPr>
                <w:rFonts w:ascii="Times New Roman" w:eastAsia="Times New Roman" w:hAnsi="Times New Roman" w:cs="Times New Roman"/>
                <w:sz w:val="18"/>
                <w:szCs w:val="18"/>
              </w:rPr>
              <w:t>Diposition</w:t>
            </w:r>
            <w:proofErr w:type="spellEnd"/>
            <w:r w:rsidRPr="005F6C07">
              <w:rPr>
                <w:rFonts w:ascii="Times New Roman" w:eastAsia="Times New Roman" w:hAnsi="Times New Roman" w:cs="Times New Roman"/>
                <w:sz w:val="18"/>
                <w:szCs w:val="18"/>
              </w:rPr>
              <w:t xml:space="preserve"> of Non-Complex Palustrine Wetlands.</w:t>
            </w:r>
            <w:r w:rsidRPr="005F6C07">
              <w:rPr>
                <w:rFonts w:ascii="Times New Roman" w:eastAsia="Times New Roman" w:hAnsi="Times New Roman" w:cs="Times New Roman"/>
                <w:sz w:val="18"/>
                <w:szCs w:val="18"/>
                <w:u w:val="single"/>
              </w:rPr>
              <w:t xml:space="preserve"> </w:t>
            </w:r>
            <w:hyperlink r:id="rId169" w:history="1">
              <w:r w:rsidRPr="005F6C07">
                <w:rPr>
                  <w:rStyle w:val="Hyperlink"/>
                  <w:rFonts w:ascii="Times New Roman" w:eastAsia="Times New Roman" w:hAnsi="Times New Roman" w:cs="Times New Roman"/>
                  <w:sz w:val="18"/>
                  <w:szCs w:val="18"/>
                </w:rPr>
                <w:t>https://platteriverprogram.org/system/files/2021-10/03-Palustrine%20Wetland%20Memo_0.pdf</w:t>
              </w:r>
            </w:hyperlink>
          </w:p>
        </w:tc>
      </w:tr>
      <w:tr w:rsidR="008B001C" w:rsidRPr="005F6C07" w14:paraId="26B25B1A" w14:textId="77777777" w:rsidTr="00151361">
        <w:trPr>
          <w:cantSplit/>
          <w:trHeight w:val="2339"/>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2E35B339"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5D294D0D"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Migratory group sizes</w:t>
            </w:r>
          </w:p>
        </w:tc>
        <w:tc>
          <w:tcPr>
            <w:tcW w:w="601" w:type="pct"/>
            <w:tcBorders>
              <w:top w:val="nil"/>
              <w:left w:val="nil"/>
              <w:bottom w:val="single" w:sz="4" w:space="0" w:color="auto"/>
              <w:right w:val="single" w:sz="4" w:space="0" w:color="auto"/>
            </w:tcBorders>
            <w:shd w:val="clear" w:color="auto" w:fill="FFFFFF" w:themeFill="background1"/>
            <w:vAlign w:val="center"/>
          </w:tcPr>
          <w:p w14:paraId="147DCDCF"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Trends in the occurrence of large whooping crane groups during migration in the Great Plains, USA</w:t>
            </w:r>
          </w:p>
        </w:tc>
        <w:tc>
          <w:tcPr>
            <w:tcW w:w="1008" w:type="pct"/>
            <w:tcBorders>
              <w:top w:val="nil"/>
              <w:left w:val="nil"/>
              <w:bottom w:val="single" w:sz="4" w:space="0" w:color="auto"/>
              <w:right w:val="single" w:sz="4" w:space="0" w:color="auto"/>
            </w:tcBorders>
            <w:shd w:val="clear" w:color="auto" w:fill="FFFFFF" w:themeFill="background1"/>
            <w:vAlign w:val="center"/>
          </w:tcPr>
          <w:p w14:paraId="394D28C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public sighting database to examine trends in migrating whooping crane group sizes over time and space.</w:t>
            </w:r>
          </w:p>
        </w:tc>
        <w:tc>
          <w:tcPr>
            <w:tcW w:w="1414" w:type="pct"/>
            <w:tcBorders>
              <w:top w:val="nil"/>
              <w:left w:val="nil"/>
              <w:bottom w:val="single" w:sz="4" w:space="0" w:color="auto"/>
              <w:right w:val="single" w:sz="4" w:space="0" w:color="auto"/>
            </w:tcBorders>
            <w:shd w:val="clear" w:color="auto" w:fill="FFFFFF" w:themeFill="background1"/>
            <w:vAlign w:val="center"/>
          </w:tcPr>
          <w:p w14:paraId="60217AE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crane group size and the amount of variation in group size has increased over time and in relation to an increasing whooping crane population with the strongest trend observed in the increasing number of groups with 7-9 and ≥10 individuals. Large groups tended to occur within the 50% migratory corridor, at staging areas closer to the ends of the migratory corridor, and disproportionately on conservation-managed habitat.</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750DB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Caven AJ, Rabbe M, Malzahn J, Lacy AE. 2020. Trends in the occurrence of large whooping crane groups during migration in the Great Plains, USA. </w:t>
            </w:r>
            <w:proofErr w:type="spellStart"/>
            <w:r w:rsidRPr="005F6C07">
              <w:rPr>
                <w:rFonts w:ascii="Times New Roman" w:eastAsia="Times New Roman" w:hAnsi="Times New Roman" w:cs="Times New Roman"/>
                <w:color w:val="000000"/>
                <w:sz w:val="18"/>
                <w:szCs w:val="18"/>
              </w:rPr>
              <w:t>Heliyon</w:t>
            </w:r>
            <w:proofErr w:type="spellEnd"/>
            <w:r w:rsidRPr="005F6C07">
              <w:rPr>
                <w:rFonts w:ascii="Times New Roman" w:eastAsia="Times New Roman" w:hAnsi="Times New Roman" w:cs="Times New Roman"/>
                <w:color w:val="000000"/>
                <w:sz w:val="18"/>
                <w:szCs w:val="18"/>
              </w:rPr>
              <w:t xml:space="preserve"> 6(4): E03549.</w:t>
            </w:r>
          </w:p>
          <w:p w14:paraId="489C13DA" w14:textId="77777777" w:rsidR="008B001C" w:rsidRPr="005F6C07" w:rsidRDefault="00000000" w:rsidP="005800BD">
            <w:pPr>
              <w:spacing w:after="0" w:line="240" w:lineRule="auto"/>
              <w:jc w:val="center"/>
              <w:rPr>
                <w:rFonts w:ascii="Times New Roman" w:eastAsia="Times New Roman" w:hAnsi="Times New Roman" w:cs="Times New Roman"/>
                <w:color w:val="000000"/>
                <w:sz w:val="18"/>
                <w:szCs w:val="18"/>
              </w:rPr>
            </w:pPr>
            <w:hyperlink r:id="rId170" w:history="1">
              <w:r w:rsidR="008B001C" w:rsidRPr="005F6C07">
                <w:rPr>
                  <w:rStyle w:val="Hyperlink"/>
                  <w:rFonts w:ascii="Times New Roman" w:eastAsia="Times New Roman" w:hAnsi="Times New Roman" w:cs="Times New Roman"/>
                  <w:sz w:val="18"/>
                  <w:szCs w:val="18"/>
                </w:rPr>
                <w:t>https://doi.org/10.1016/j.heliyon.2020.e03549</w:t>
              </w:r>
            </w:hyperlink>
          </w:p>
        </w:tc>
      </w:tr>
    </w:tbl>
    <w:p w14:paraId="235DC42C" w14:textId="77777777" w:rsidR="008B001C" w:rsidRPr="005F6C07" w:rsidRDefault="008B001C" w:rsidP="008B001C">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73866FC6"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3B89A6"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0A1C91F4"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0517FFA8"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04B7847C"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0F624238"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7932886"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tr w:rsidR="008B001C" w:rsidRPr="005F6C07" w14:paraId="48329C36" w14:textId="77777777" w:rsidTr="00151361">
        <w:trPr>
          <w:cantSplit/>
          <w:trHeight w:val="357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077AE9A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161922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673041F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Identifying, protecting, and managing stopover habitats for wild whooping cranes on U.S. Army Corps of Engineers lakes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15EDD1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Evaluation of USACE lakes within the AWB population migratory corridor as potential whooping crane habitat for management.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F53D48D"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Thirty-four USACE lakes within the migratory corridor were evaluated using the following criteria: lake, pond, wetland ≥ 0.12 ha, with shallow area 12-25 cm deep for roosting, and gradual, sloping shorelines; little/no submerged/emergent vegetation in potential roost area; glide path clear of obstruction, no trees or tall, dense vegetation, open landscape with extensive horizontal visibility; and ≥ 275 m from human development/disturbance. Within the 34 lakes, 624 locations were identified as potential whooping crane stopover sites within North and South Dakota, Nebraska, Kansas, Oklahoma, and Texas with commitments to manage the identified habitat as resources allow.</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E0E1D54"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McConnell, C. 2020. Identifying, protecting, and managing stopover habitats for wild whooping cranes on U.S. Army Corps of Engineers lakes. </w:t>
            </w:r>
            <w:proofErr w:type="spellStart"/>
            <w:r w:rsidRPr="005F6C07">
              <w:rPr>
                <w:rFonts w:ascii="Times New Roman" w:eastAsia="Times New Roman" w:hAnsi="Times New Roman" w:cs="Times New Roman"/>
                <w:color w:val="000000"/>
                <w:sz w:val="18"/>
                <w:szCs w:val="18"/>
              </w:rPr>
              <w:t>bioRxiv</w:t>
            </w:r>
            <w:proofErr w:type="spellEnd"/>
            <w:r w:rsidRPr="005F6C07">
              <w:rPr>
                <w:rFonts w:ascii="Times New Roman" w:eastAsia="Times New Roman" w:hAnsi="Times New Roman" w:cs="Times New Roman"/>
                <w:color w:val="000000"/>
                <w:sz w:val="18"/>
                <w:szCs w:val="18"/>
              </w:rPr>
              <w:t xml:space="preserve"> 12.30.424870.</w:t>
            </w:r>
          </w:p>
          <w:p w14:paraId="7E88264F" w14:textId="77777777" w:rsidR="008B001C" w:rsidRPr="005F6C07" w:rsidRDefault="00000000" w:rsidP="005800BD">
            <w:pPr>
              <w:spacing w:after="0" w:line="240" w:lineRule="auto"/>
              <w:jc w:val="center"/>
              <w:rPr>
                <w:rFonts w:ascii="Times New Roman" w:eastAsia="Times New Roman" w:hAnsi="Times New Roman" w:cs="Times New Roman"/>
                <w:color w:val="000000"/>
                <w:sz w:val="18"/>
                <w:szCs w:val="18"/>
              </w:rPr>
            </w:pPr>
            <w:hyperlink r:id="rId171" w:history="1">
              <w:r w:rsidR="008B001C" w:rsidRPr="005F6C07">
                <w:rPr>
                  <w:rStyle w:val="Hyperlink"/>
                  <w:rFonts w:ascii="Times New Roman" w:eastAsia="Times New Roman" w:hAnsi="Times New Roman" w:cs="Times New Roman"/>
                  <w:sz w:val="18"/>
                  <w:szCs w:val="18"/>
                </w:rPr>
                <w:t>https://doi.org/10.1101/2020.12.30.424870</w:t>
              </w:r>
            </w:hyperlink>
          </w:p>
        </w:tc>
      </w:tr>
      <w:tr w:rsidR="008B001C" w:rsidRPr="005F6C07" w14:paraId="43081C86" w14:textId="77777777" w:rsidTr="00151361">
        <w:trPr>
          <w:cantSplit/>
          <w:trHeight w:val="267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89F92AA"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CCA75C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7E15FE7A"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Identifying sustainable winter habitat for whooping cranes</w:t>
            </w:r>
          </w:p>
        </w:tc>
        <w:tc>
          <w:tcPr>
            <w:tcW w:w="1008" w:type="pct"/>
            <w:tcBorders>
              <w:top w:val="nil"/>
              <w:left w:val="nil"/>
              <w:bottom w:val="single" w:sz="4" w:space="0" w:color="auto"/>
              <w:right w:val="single" w:sz="4" w:space="0" w:color="auto"/>
            </w:tcBorders>
            <w:shd w:val="clear" w:color="auto" w:fill="FFFFFF" w:themeFill="background1"/>
            <w:vAlign w:val="center"/>
          </w:tcPr>
          <w:p w14:paraId="2CD099C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Predicting future wintering habitat quality and quantity under scenarios of sea level rise and urban development. Calculation of potential carrying capacity over wintering habitat.</w:t>
            </w:r>
          </w:p>
        </w:tc>
        <w:tc>
          <w:tcPr>
            <w:tcW w:w="1414" w:type="pct"/>
            <w:tcBorders>
              <w:top w:val="nil"/>
              <w:left w:val="nil"/>
              <w:bottom w:val="single" w:sz="4" w:space="0" w:color="auto"/>
              <w:right w:val="single" w:sz="4" w:space="0" w:color="auto"/>
            </w:tcBorders>
            <w:shd w:val="clear" w:color="auto" w:fill="FFFFFF" w:themeFill="background1"/>
            <w:vAlign w:val="center"/>
          </w:tcPr>
          <w:p w14:paraId="59A7A90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cranes used salt marsh, areas &gt;15 km from development, and &lt; 2 km from estuarine water more frequently. Area of salt marsh changed over time with sea rise. One to three percent of suitable habitat was predicted to be lost to urbanization by 2100. Under the scenario of higher coastal urbanization over time, carrying capacity of wintering habitat for whooping cranes was predicted to initially increase with a 0.6 m rise in sea level, but decrease as sea level rose by 1-2 m through time.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100C4D8F"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Metzger KL, Lehnen SE, </w:t>
            </w:r>
            <w:proofErr w:type="spellStart"/>
            <w:r w:rsidRPr="005F6C07">
              <w:rPr>
                <w:rFonts w:ascii="Times New Roman" w:eastAsia="Times New Roman" w:hAnsi="Times New Roman" w:cs="Times New Roman"/>
                <w:color w:val="000000"/>
                <w:sz w:val="18"/>
                <w:szCs w:val="18"/>
              </w:rPr>
              <w:t>Sesnie</w:t>
            </w:r>
            <w:proofErr w:type="spellEnd"/>
            <w:r w:rsidRPr="005F6C07">
              <w:rPr>
                <w:rFonts w:ascii="Times New Roman" w:eastAsia="Times New Roman" w:hAnsi="Times New Roman" w:cs="Times New Roman"/>
                <w:color w:val="000000"/>
                <w:sz w:val="18"/>
                <w:szCs w:val="18"/>
              </w:rPr>
              <w:t xml:space="preserve"> SE, Butler MJ, Pearse AT, Harris G. 2020. Identifying sustainable winter habitat for whooping cranes. Journal for Nature Conservation 57. </w:t>
            </w:r>
            <w:hyperlink r:id="rId172" w:history="1">
              <w:r w:rsidRPr="005F6C07">
                <w:rPr>
                  <w:rStyle w:val="Hyperlink"/>
                  <w:rFonts w:ascii="Times New Roman" w:hAnsi="Times New Roman" w:cs="Times New Roman"/>
                  <w:sz w:val="20"/>
                  <w:szCs w:val="20"/>
                </w:rPr>
                <w:t>https://doi.org/10.1016/j.jnc.2020.125892</w:t>
              </w:r>
            </w:hyperlink>
          </w:p>
        </w:tc>
      </w:tr>
      <w:tr w:rsidR="008B001C" w:rsidRPr="005F6C07" w14:paraId="4C83BB1A" w14:textId="77777777" w:rsidTr="00151361">
        <w:trPr>
          <w:cantSplit/>
          <w:trHeight w:val="1988"/>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93B15A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ABA5A6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Diet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A2AAD6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A characterization of the diets of wild and reintroduced whooping cranes (</w:t>
            </w:r>
            <w:r w:rsidRPr="005F6C07">
              <w:rPr>
                <w:rFonts w:ascii="Times New Roman" w:eastAsia="Times New Roman" w:hAnsi="Times New Roman" w:cs="Times New Roman"/>
                <w:i/>
                <w:iCs/>
                <w:color w:val="000000"/>
                <w:sz w:val="18"/>
                <w:szCs w:val="18"/>
              </w:rPr>
              <w:t>Grus americana</w:t>
            </w:r>
            <w:r w:rsidRPr="005F6C07">
              <w:rPr>
                <w:rFonts w:ascii="Times New Roman" w:eastAsia="Times New Roman" w:hAnsi="Times New Roman" w:cs="Times New Roman"/>
                <w:color w:val="000000"/>
                <w:sz w:val="18"/>
                <w:szCs w:val="18"/>
              </w:rPr>
              <w: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124B4B0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Inventoried proventriculus and ventriculus contents from dead birds to compare diet between Wisconsin-Florida (eastern migratory) population and the Aransas-Wood Buffalo population.</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D89C94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Wisconsin-Florida and Aransas-Wood Buffalo populations had similar dietary compositions, including benthic invertebrates, beetles, crabs/crayfish, vegetation, seeds, mollusks and unidentified vertebrates.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9FC313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Neri H. 2020. A characterization of the diets of wild and reintroduced whooping cranes (</w:t>
            </w:r>
            <w:r w:rsidRPr="005F6C07">
              <w:rPr>
                <w:rFonts w:ascii="Times New Roman" w:eastAsia="Times New Roman" w:hAnsi="Times New Roman" w:cs="Times New Roman"/>
                <w:i/>
                <w:iCs/>
                <w:color w:val="000000"/>
                <w:sz w:val="18"/>
                <w:szCs w:val="18"/>
              </w:rPr>
              <w:t>Grus americana</w:t>
            </w:r>
            <w:r w:rsidRPr="005F6C07">
              <w:rPr>
                <w:rFonts w:ascii="Times New Roman" w:eastAsia="Times New Roman" w:hAnsi="Times New Roman" w:cs="Times New Roman"/>
                <w:color w:val="000000"/>
                <w:sz w:val="18"/>
                <w:szCs w:val="18"/>
              </w:rPr>
              <w:t>). MS Thesis, Department of Environmental Biology, Hood College, Frederick, MD.</w:t>
            </w:r>
          </w:p>
          <w:p w14:paraId="3AF8E545" w14:textId="77777777" w:rsidR="008B001C" w:rsidRPr="005F6C07" w:rsidRDefault="00000000" w:rsidP="005800BD">
            <w:pPr>
              <w:spacing w:after="0" w:line="240" w:lineRule="auto"/>
              <w:jc w:val="center"/>
              <w:rPr>
                <w:rFonts w:ascii="Times New Roman" w:eastAsia="Times New Roman" w:hAnsi="Times New Roman" w:cs="Times New Roman"/>
                <w:color w:val="000000"/>
                <w:sz w:val="18"/>
                <w:szCs w:val="18"/>
              </w:rPr>
            </w:pPr>
            <w:hyperlink r:id="rId173" w:history="1">
              <w:r w:rsidR="008B001C" w:rsidRPr="005F6C07">
                <w:rPr>
                  <w:rStyle w:val="Hyperlink"/>
                  <w:rFonts w:ascii="Times New Roman" w:hAnsi="Times New Roman" w:cs="Times New Roman"/>
                  <w:sz w:val="18"/>
                  <w:szCs w:val="18"/>
                </w:rPr>
                <w:t>http://hdl.handle.net/11603/18389</w:t>
              </w:r>
            </w:hyperlink>
          </w:p>
          <w:p w14:paraId="79805D2F"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p>
        </w:tc>
      </w:tr>
    </w:tbl>
    <w:p w14:paraId="74ADA4FE" w14:textId="77777777" w:rsidR="008B001C" w:rsidRPr="005F6C07" w:rsidRDefault="008B001C" w:rsidP="008B001C">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0FACC3BF"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9F883A"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3739FEE6"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46F491A0"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2F837953"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61D22298"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5585F8F5"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tr w:rsidR="008B001C" w:rsidRPr="005F6C07" w14:paraId="75A90726" w14:textId="77777777" w:rsidTr="00151361">
        <w:trPr>
          <w:cantSplit/>
          <w:trHeight w:val="213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71DE29B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2F3153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Migration telemetry</w:t>
            </w:r>
          </w:p>
        </w:tc>
        <w:tc>
          <w:tcPr>
            <w:tcW w:w="601" w:type="pct"/>
            <w:tcBorders>
              <w:top w:val="nil"/>
              <w:left w:val="nil"/>
              <w:bottom w:val="single" w:sz="4" w:space="0" w:color="auto"/>
              <w:right w:val="single" w:sz="4" w:space="0" w:color="auto"/>
            </w:tcBorders>
            <w:shd w:val="clear" w:color="auto" w:fill="FFFFFF" w:themeFill="background1"/>
            <w:vAlign w:val="center"/>
          </w:tcPr>
          <w:p w14:paraId="7281C09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sz w:val="18"/>
                <w:szCs w:val="18"/>
              </w:rPr>
              <w:t>Location data for whooping cranes of the Aransas-Wood Buffalo population, 2009-2018 (data set).</w:t>
            </w:r>
          </w:p>
        </w:tc>
        <w:tc>
          <w:tcPr>
            <w:tcW w:w="1008" w:type="pct"/>
            <w:tcBorders>
              <w:top w:val="nil"/>
              <w:left w:val="nil"/>
              <w:bottom w:val="single" w:sz="4" w:space="0" w:color="auto"/>
              <w:right w:val="single" w:sz="4" w:space="0" w:color="auto"/>
            </w:tcBorders>
            <w:shd w:val="clear" w:color="auto" w:fill="FFFFFF" w:themeFill="background1"/>
            <w:vAlign w:val="center"/>
          </w:tcPr>
          <w:p w14:paraId="76C7149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414" w:type="pct"/>
            <w:tcBorders>
              <w:top w:val="nil"/>
              <w:left w:val="nil"/>
              <w:bottom w:val="single" w:sz="4" w:space="0" w:color="auto"/>
              <w:right w:val="single" w:sz="4" w:space="0" w:color="auto"/>
            </w:tcBorders>
            <w:shd w:val="clear" w:color="auto" w:fill="FFFFFF" w:themeFill="background1"/>
            <w:vAlign w:val="center"/>
          </w:tcPr>
          <w:p w14:paraId="4E6D985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D79C6A0" w14:textId="77777777" w:rsidR="008B001C" w:rsidRPr="005F6C07" w:rsidRDefault="008B001C" w:rsidP="005800BD">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sz w:val="18"/>
                <w:szCs w:val="18"/>
              </w:rPr>
              <w:t>Pearse AT, Brandt DA, Baasch DM, Bidwell MT, Conkin JA, Harner MJ, Harrell W, Metzger KL. 2020. Location data for whooping cranes of the Aransas-Wood Buffalo population, 2009-2018 (data set). US Geological Survey.</w:t>
            </w:r>
          </w:p>
          <w:p w14:paraId="23C5C87C" w14:textId="77777777" w:rsidR="008B001C" w:rsidRPr="005F6C07" w:rsidRDefault="00000000" w:rsidP="005800BD">
            <w:pPr>
              <w:spacing w:after="0" w:line="240" w:lineRule="auto"/>
              <w:jc w:val="center"/>
              <w:rPr>
                <w:rFonts w:ascii="Times New Roman" w:eastAsia="Times New Roman" w:hAnsi="Times New Roman" w:cs="Times New Roman"/>
                <w:sz w:val="20"/>
                <w:szCs w:val="20"/>
              </w:rPr>
            </w:pPr>
            <w:hyperlink r:id="rId174" w:history="1">
              <w:r w:rsidR="008B001C" w:rsidRPr="005F6C07">
                <w:rPr>
                  <w:rStyle w:val="Hyperlink"/>
                  <w:rFonts w:ascii="Times New Roman" w:hAnsi="Times New Roman" w:cs="Times New Roman"/>
                  <w:color w:val="1976D2"/>
                  <w:sz w:val="18"/>
                  <w:szCs w:val="18"/>
                  <w:shd w:val="clear" w:color="auto" w:fill="FFFFFF"/>
                </w:rPr>
                <w:t>https://doi.org/10.5066/P9Y8KZJ9</w:t>
              </w:r>
            </w:hyperlink>
          </w:p>
        </w:tc>
      </w:tr>
      <w:tr w:rsidR="008B001C" w:rsidRPr="005F6C07" w14:paraId="56CE728C" w14:textId="77777777" w:rsidTr="00151361">
        <w:trPr>
          <w:cantSplit/>
          <w:trHeight w:val="215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0842F4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1A173F11"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Migration strategy</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08DB3B8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Heterogeneity in migration strategies of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5D87876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telemetry to assess variation in migration strategies among 58 whooping cranes and the variables associated with those differences.</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336260B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cranes showed little consistency in stopover sites used among migration seasons. Timing of migration showed consistency among age classes and reproductive cycles. Time spent at stopover sites was positively associated with distances traveled and negatively associated with time spent at previous stopover sites.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024642E" w14:textId="77777777" w:rsidR="008B001C" w:rsidRPr="005F6C07" w:rsidRDefault="008B001C" w:rsidP="005800BD">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sz w:val="18"/>
                <w:szCs w:val="18"/>
              </w:rPr>
              <w:t>Pearse AT, Metzger KL, Brandt DA, Bidwell MT, Harner MJ, Baasch DM, Harrell W. 2020. Heterogeneity in migration strategies of whooping cranes. The Condor 122(1): 1-15.</w:t>
            </w:r>
          </w:p>
          <w:p w14:paraId="6F24188B" w14:textId="77777777" w:rsidR="008B001C" w:rsidRPr="005F6C07" w:rsidRDefault="00000000" w:rsidP="005800BD">
            <w:pPr>
              <w:spacing w:after="0" w:line="240" w:lineRule="auto"/>
              <w:jc w:val="center"/>
              <w:rPr>
                <w:rFonts w:ascii="Times New Roman" w:eastAsia="Times New Roman" w:hAnsi="Times New Roman" w:cs="Times New Roman"/>
                <w:color w:val="0563C1"/>
                <w:sz w:val="18"/>
                <w:szCs w:val="18"/>
                <w:u w:val="single"/>
              </w:rPr>
            </w:pPr>
            <w:hyperlink r:id="rId175" w:history="1">
              <w:r w:rsidR="008B001C" w:rsidRPr="005F6C07">
                <w:rPr>
                  <w:rStyle w:val="Hyperlink"/>
                  <w:rFonts w:ascii="Times New Roman" w:eastAsia="Times New Roman" w:hAnsi="Times New Roman" w:cs="Times New Roman"/>
                  <w:sz w:val="18"/>
                  <w:szCs w:val="18"/>
                </w:rPr>
                <w:t>https://academic.oup.com/condor/article/122/1/duz056/5700702</w:t>
              </w:r>
            </w:hyperlink>
          </w:p>
        </w:tc>
      </w:tr>
      <w:tr w:rsidR="008B001C" w:rsidRPr="005F6C07" w14:paraId="5C97B73C" w14:textId="77777777" w:rsidTr="00151361">
        <w:trPr>
          <w:cantSplit/>
          <w:trHeight w:val="21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D4DF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E75905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Riverine habitat selection</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1F2E501D"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crane use of riverine stopover sites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C4367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Analyzed habitat characteristics for riverine stopover sites in the Great Plains and on the Platte River using telemetry locations for the Great Plain analysis and both PRRIP systematic aerial monitoring and telemetry for the Platte River analysis.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6A231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This analysis found that whooping crane use on riverine sites was maximized at 200m for unobstructed channel width (656 ft. UOCW), 160m for nearest forest (524ft NF), and suggested managing for unforested corridor widths of 330m (1,082ft UFCW).</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AD1C5A1" w14:textId="77777777" w:rsidR="008B001C" w:rsidRPr="005F6C07" w:rsidRDefault="008B001C" w:rsidP="005800BD">
            <w:pPr>
              <w:spacing w:after="0" w:line="240" w:lineRule="auto"/>
              <w:jc w:val="center"/>
              <w:rPr>
                <w:rFonts w:ascii="Times New Roman" w:eastAsia="Times New Roman" w:hAnsi="Times New Roman" w:cs="Times New Roman"/>
                <w:color w:val="0563C1"/>
                <w:sz w:val="18"/>
                <w:szCs w:val="18"/>
                <w:u w:val="single"/>
                <w:lang w:val="pt-BR"/>
              </w:rPr>
            </w:pPr>
            <w:r w:rsidRPr="005F6C07">
              <w:rPr>
                <w:rFonts w:ascii="Times New Roman" w:eastAsia="Times New Roman" w:hAnsi="Times New Roman" w:cs="Times New Roman"/>
                <w:sz w:val="18"/>
                <w:szCs w:val="18"/>
              </w:rPr>
              <w:t xml:space="preserve">Baasch DM, Farrell PD, Howlin S, Pearse AT, Farnsworth JM, Smith CB. 2019. Whooping crane use of riverine stopover sites. </w:t>
            </w:r>
            <w:r w:rsidRPr="005F6C07">
              <w:rPr>
                <w:rFonts w:ascii="Times New Roman" w:eastAsia="Times New Roman" w:hAnsi="Times New Roman" w:cs="Times New Roman"/>
                <w:sz w:val="18"/>
                <w:szCs w:val="18"/>
                <w:lang w:val="pt-BR"/>
              </w:rPr>
              <w:t xml:space="preserve">PLoS ONE 14 (1): e0209612. </w:t>
            </w:r>
            <w:hyperlink r:id="rId176" w:history="1">
              <w:r w:rsidRPr="005F6C07">
                <w:rPr>
                  <w:rStyle w:val="Hyperlink"/>
                  <w:rFonts w:ascii="Times New Roman" w:eastAsia="Times New Roman" w:hAnsi="Times New Roman" w:cs="Times New Roman"/>
                  <w:sz w:val="18"/>
                  <w:szCs w:val="18"/>
                  <w:lang w:val="pt-BR"/>
                </w:rPr>
                <w:t>https://journals.plos.org/plosone/article?id=10.1371/journal.pone.0209612</w:t>
              </w:r>
            </w:hyperlink>
          </w:p>
        </w:tc>
      </w:tr>
    </w:tbl>
    <w:p w14:paraId="435D5B7A" w14:textId="77777777" w:rsidR="008B001C" w:rsidRPr="005F6C07" w:rsidRDefault="008B001C" w:rsidP="008B001C">
      <w:pPr>
        <w:rPr>
          <w:lang w:val="pt-BR"/>
        </w:rPr>
      </w:pPr>
      <w:r w:rsidRPr="005F6C07">
        <w:rPr>
          <w:lang w:val="pt-BR"/>
        </w:rP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3972CE13" w14:textId="77777777" w:rsidTr="005800BD">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F8B39A0"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4B2E94F4"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551528C9"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27CA8030"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EA46AC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24A06C98" w14:textId="77777777" w:rsidR="008B001C" w:rsidRPr="005F6C07" w:rsidRDefault="008B001C" w:rsidP="005800BD">
            <w:pPr>
              <w:spacing w:after="0" w:line="240" w:lineRule="auto"/>
              <w:jc w:val="center"/>
            </w:pPr>
            <w:r w:rsidRPr="005F6C07">
              <w:rPr>
                <w:rFonts w:ascii="Times New Roman" w:eastAsia="Times New Roman" w:hAnsi="Times New Roman" w:cs="Times New Roman"/>
                <w:b/>
                <w:bCs/>
                <w:color w:val="000000"/>
                <w:sz w:val="18"/>
                <w:szCs w:val="18"/>
              </w:rPr>
              <w:t>Citation</w:t>
            </w:r>
          </w:p>
        </w:tc>
      </w:tr>
      <w:tr w:rsidR="008B001C" w:rsidRPr="005F6C07" w14:paraId="4CD4D804" w14:textId="77777777" w:rsidTr="00904D08">
        <w:trPr>
          <w:cantSplit/>
          <w:trHeight w:val="457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45873FD"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5066768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Diurnal 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5DD9C5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Diurnal habitat selection of migrating whooping crane in the Great Plains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1C38F2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This study used telemetry marked whooping cranes to assess diurnal use of landcover types throughout the U.S. migration corridor.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6575A9A"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Diurnal habitat selection by whooping cranes was found to be influenced by land-cover type and distance to roads. Avoidance of roads varied based on land cover type. </w:t>
            </w:r>
            <w:r w:rsidRPr="005F6C07">
              <w:rPr>
                <w:rFonts w:ascii="Times New Roman" w:hAnsi="Times New Roman" w:cs="Times New Roman"/>
                <w:color w:val="000000"/>
                <w:sz w:val="18"/>
                <w:szCs w:val="18"/>
                <w:shd w:val="clear" w:color="auto" w:fill="D0CECE" w:themeFill="background2" w:themeFillShade="E6"/>
              </w:rPr>
              <w:t>At 200 m from any road, all water-based land-cover types (river, open water, and semipermanent wetlands) were estimated to be at least three times as likely and lowland grassland was more than twice as likely to be selected as diurnal use sites than other non-water-based land-cover types (upland grass, corn, wheat, and other agriculture).</w:t>
            </w:r>
            <w:r w:rsidRPr="005F6C07">
              <w:rPr>
                <w:rFonts w:ascii="Times New Roman" w:eastAsia="Times New Roman" w:hAnsi="Times New Roman" w:cs="Times New Roman"/>
                <w:color w:val="000000"/>
                <w:sz w:val="18"/>
                <w:szCs w:val="18"/>
              </w:rPr>
              <w:t xml:space="preserve"> Corn and semipermanent wetlands were more than 3 times as likely to be selected for at 1 km compared to 200 m from any road, whereas open water and riverine were similarly selected at 1km and 200 m from any road. Semi-permanent wetland was the only water-based land-cover type that was influence by avoidance of roads and was almost 3 times as likely selected at 1 km compared to 200m.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03BAFD2" w14:textId="77777777" w:rsidR="008B001C" w:rsidRPr="005F6C07" w:rsidRDefault="008B001C" w:rsidP="005800BD">
            <w:pPr>
              <w:spacing w:after="0" w:line="240" w:lineRule="auto"/>
              <w:jc w:val="center"/>
              <w:rPr>
                <w:rFonts w:ascii="Times New Roman" w:eastAsia="Times New Roman" w:hAnsi="Times New Roman" w:cs="Times New Roman"/>
                <w:color w:val="0563C1"/>
                <w:sz w:val="18"/>
                <w:szCs w:val="18"/>
                <w:u w:val="single"/>
              </w:rPr>
            </w:pPr>
            <w:r w:rsidRPr="005F6C07">
              <w:rPr>
                <w:rFonts w:ascii="Times New Roman" w:eastAsia="Times New Roman" w:hAnsi="Times New Roman" w:cs="Times New Roman"/>
                <w:sz w:val="18"/>
                <w:szCs w:val="18"/>
              </w:rPr>
              <w:t>Baasch DM, Farrell PD, Pearse AT,  Brandt DA, Caven AJ,  Harner MJ, Wright GD, Metzger KL. 2019. Diurnal habitat selection of migrating Whooping Crane in the Great Plains. Avian Conservation and Ecology 14(1):6.</w:t>
            </w:r>
            <w:r w:rsidRPr="005F6C07">
              <w:rPr>
                <w:rFonts w:ascii="Times New Roman" w:eastAsia="Times New Roman" w:hAnsi="Times New Roman" w:cs="Times New Roman"/>
                <w:sz w:val="18"/>
                <w:szCs w:val="18"/>
                <w:u w:val="single"/>
              </w:rPr>
              <w:t xml:space="preserve"> </w:t>
            </w:r>
            <w:hyperlink r:id="rId177" w:history="1">
              <w:r w:rsidRPr="005F6C07">
                <w:rPr>
                  <w:rStyle w:val="Hyperlink"/>
                  <w:rFonts w:ascii="Times New Roman" w:eastAsia="Times New Roman" w:hAnsi="Times New Roman" w:cs="Times New Roman"/>
                  <w:sz w:val="18"/>
                  <w:szCs w:val="18"/>
                </w:rPr>
                <w:t>https://doi.org/10.5751/ACE-01317-140106</w:t>
              </w:r>
            </w:hyperlink>
          </w:p>
        </w:tc>
      </w:tr>
      <w:tr w:rsidR="008B001C" w:rsidRPr="005F6C07" w14:paraId="61405F4C" w14:textId="77777777" w:rsidTr="00904D08">
        <w:trPr>
          <w:cantSplit/>
          <w:trHeight w:val="3500"/>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1C6FEB4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2019</w:t>
            </w:r>
          </w:p>
        </w:tc>
        <w:tc>
          <w:tcPr>
            <w:tcW w:w="460" w:type="pct"/>
            <w:tcBorders>
              <w:top w:val="nil"/>
              <w:left w:val="nil"/>
              <w:bottom w:val="single" w:sz="4" w:space="0" w:color="auto"/>
              <w:right w:val="single" w:sz="4" w:space="0" w:color="auto"/>
            </w:tcBorders>
            <w:shd w:val="clear" w:color="auto" w:fill="FFFFFF" w:themeFill="background1"/>
            <w:vAlign w:val="center"/>
          </w:tcPr>
          <w:p w14:paraId="0CA26DE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Diet and foraging</w:t>
            </w:r>
          </w:p>
        </w:tc>
        <w:tc>
          <w:tcPr>
            <w:tcW w:w="601" w:type="pct"/>
            <w:tcBorders>
              <w:top w:val="nil"/>
              <w:left w:val="nil"/>
              <w:bottom w:val="single" w:sz="4" w:space="0" w:color="auto"/>
              <w:right w:val="single" w:sz="4" w:space="0" w:color="auto"/>
            </w:tcBorders>
            <w:shd w:val="clear" w:color="auto" w:fill="FFFFFF" w:themeFill="background1"/>
            <w:vAlign w:val="center"/>
          </w:tcPr>
          <w:p w14:paraId="4E5FA9C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hAnsi="Times New Roman" w:cs="Times New Roman"/>
                <w:sz w:val="18"/>
                <w:szCs w:val="18"/>
              </w:rPr>
              <w:t>Adult whooping crane (</w:t>
            </w:r>
            <w:r w:rsidRPr="005F6C07">
              <w:rPr>
                <w:rFonts w:ascii="Times New Roman" w:hAnsi="Times New Roman" w:cs="Times New Roman"/>
                <w:i/>
                <w:iCs/>
                <w:sz w:val="18"/>
                <w:szCs w:val="18"/>
              </w:rPr>
              <w:t>Grus americana</w:t>
            </w:r>
            <w:r w:rsidRPr="005F6C07">
              <w:rPr>
                <w:rFonts w:ascii="Times New Roman" w:hAnsi="Times New Roman" w:cs="Times New Roman"/>
                <w:sz w:val="18"/>
                <w:szCs w:val="18"/>
              </w:rPr>
              <w:t>) consumption of juvenile catfish (</w:t>
            </w:r>
            <w:proofErr w:type="spellStart"/>
            <w:r w:rsidRPr="005F6C07">
              <w:rPr>
                <w:rFonts w:ascii="Times New Roman" w:hAnsi="Times New Roman" w:cs="Times New Roman"/>
                <w:i/>
                <w:iCs/>
                <w:sz w:val="18"/>
                <w:szCs w:val="18"/>
              </w:rPr>
              <w:t>Ictalurus</w:t>
            </w:r>
            <w:proofErr w:type="spellEnd"/>
            <w:r w:rsidRPr="005F6C07">
              <w:rPr>
                <w:rFonts w:ascii="Times New Roman" w:hAnsi="Times New Roman" w:cs="Times New Roman"/>
                <w:i/>
                <w:iCs/>
                <w:sz w:val="18"/>
                <w:szCs w:val="18"/>
              </w:rPr>
              <w:t xml:space="preserve"> punctatus</w:t>
            </w:r>
            <w:r w:rsidRPr="005F6C07">
              <w:rPr>
                <w:rFonts w:ascii="Times New Roman" w:hAnsi="Times New Roman" w:cs="Times New Roman"/>
                <w:sz w:val="18"/>
                <w:szCs w:val="18"/>
              </w:rPr>
              <w:t>) during the avian spring migration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47006C11"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First observation of whooping crane consumption of fish in the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763E93ED"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22 March 2018 observation and photo documentation of an adult whooping crane consuming five juvenile channel catfish.</w:t>
            </w:r>
          </w:p>
        </w:tc>
        <w:tc>
          <w:tcPr>
            <w:tcW w:w="1070" w:type="pct"/>
            <w:tcBorders>
              <w:top w:val="nil"/>
              <w:left w:val="nil"/>
              <w:bottom w:val="single" w:sz="4" w:space="0" w:color="auto"/>
              <w:right w:val="single" w:sz="4" w:space="0" w:color="auto"/>
            </w:tcBorders>
            <w:shd w:val="clear" w:color="auto" w:fill="FFFFFF" w:themeFill="background1"/>
            <w:vAlign w:val="center"/>
          </w:tcPr>
          <w:p w14:paraId="59BDDD70" w14:textId="77777777" w:rsidR="008B001C" w:rsidRPr="005F6C07" w:rsidRDefault="008B001C" w:rsidP="005800BD">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Caven AJ, Malzahn J, Koupal KD, Brinley Buckley EM, Wiese JD. 2019. Adult whooping crane (</w:t>
            </w:r>
            <w:r w:rsidRPr="005F6C07">
              <w:rPr>
                <w:rFonts w:ascii="Times New Roman" w:hAnsi="Times New Roman" w:cs="Times New Roman"/>
                <w:i/>
                <w:iCs/>
                <w:sz w:val="18"/>
                <w:szCs w:val="18"/>
              </w:rPr>
              <w:t>Grus americana</w:t>
            </w:r>
            <w:r w:rsidRPr="005F6C07">
              <w:rPr>
                <w:rFonts w:ascii="Times New Roman" w:hAnsi="Times New Roman" w:cs="Times New Roman"/>
                <w:sz w:val="18"/>
                <w:szCs w:val="18"/>
              </w:rPr>
              <w:t>) consumption of juvenile catfish (</w:t>
            </w:r>
            <w:proofErr w:type="spellStart"/>
            <w:r w:rsidRPr="005F6C07">
              <w:rPr>
                <w:rFonts w:ascii="Times New Roman" w:hAnsi="Times New Roman" w:cs="Times New Roman"/>
                <w:i/>
                <w:iCs/>
                <w:sz w:val="18"/>
                <w:szCs w:val="18"/>
              </w:rPr>
              <w:t>Ictalurus</w:t>
            </w:r>
            <w:proofErr w:type="spellEnd"/>
            <w:r w:rsidRPr="005F6C07">
              <w:rPr>
                <w:rFonts w:ascii="Times New Roman" w:hAnsi="Times New Roman" w:cs="Times New Roman"/>
                <w:i/>
                <w:iCs/>
                <w:sz w:val="18"/>
                <w:szCs w:val="18"/>
              </w:rPr>
              <w:t xml:space="preserve"> punctatus</w:t>
            </w:r>
            <w:r w:rsidRPr="005F6C07">
              <w:rPr>
                <w:rFonts w:ascii="Times New Roman" w:hAnsi="Times New Roman" w:cs="Times New Roman"/>
                <w:sz w:val="18"/>
                <w:szCs w:val="18"/>
              </w:rPr>
              <w:t>) during the avian spring migration in the Central Platte River Valley, Nebraska, USA. Monographs of the Western North American Naturalist 11(2).</w:t>
            </w:r>
          </w:p>
          <w:p w14:paraId="63E4F2B8" w14:textId="77777777" w:rsidR="008B001C" w:rsidRPr="005F6C07" w:rsidRDefault="00000000" w:rsidP="005800BD">
            <w:pPr>
              <w:spacing w:after="0" w:line="240" w:lineRule="auto"/>
              <w:jc w:val="center"/>
              <w:rPr>
                <w:rFonts w:ascii="Times New Roman" w:hAnsi="Times New Roman" w:cs="Times New Roman"/>
                <w:sz w:val="18"/>
                <w:szCs w:val="18"/>
              </w:rPr>
            </w:pPr>
            <w:hyperlink r:id="rId178" w:history="1">
              <w:r w:rsidR="008B001C" w:rsidRPr="005F6C07">
                <w:rPr>
                  <w:rStyle w:val="Hyperlink"/>
                  <w:rFonts w:ascii="Times New Roman" w:hAnsi="Times New Roman" w:cs="Times New Roman"/>
                  <w:sz w:val="18"/>
                  <w:szCs w:val="18"/>
                </w:rPr>
                <w:t>https://scholarsarchive.byu.edu/mwnan/vol11/iss1/2/?utm_source=scholarsarchive.byu.edu%2Fmwnan%2Fvol11%2Fiss1%2F2&amp;utm_medium=PDF&amp;utm_campaign=PDFCoverPages</w:t>
              </w:r>
            </w:hyperlink>
          </w:p>
        </w:tc>
      </w:tr>
    </w:tbl>
    <w:p w14:paraId="7D94DA5F" w14:textId="77777777" w:rsidR="008B001C" w:rsidRPr="005F6C07" w:rsidRDefault="008B001C" w:rsidP="008B001C">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147D9520" w14:textId="77777777" w:rsidTr="005800BD">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A60B4"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hideMark/>
          </w:tcPr>
          <w:p w14:paraId="21ACAC57"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785C3C00"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hideMark/>
          </w:tcPr>
          <w:p w14:paraId="0576C743"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hideMark/>
          </w:tcPr>
          <w:p w14:paraId="38C7012C"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14:paraId="4584D8CA" w14:textId="77777777" w:rsidR="008B001C" w:rsidRPr="005F6C07" w:rsidRDefault="008B001C" w:rsidP="005800BD">
            <w:pPr>
              <w:spacing w:after="0" w:line="240" w:lineRule="auto"/>
              <w:jc w:val="center"/>
              <w:rPr>
                <w:rFonts w:ascii="Times New Roman" w:eastAsia="Times New Roman" w:hAnsi="Times New Roman" w:cs="Times New Roman"/>
                <w:b/>
                <w:bCs/>
                <w:color w:val="000000"/>
                <w:sz w:val="18"/>
                <w:szCs w:val="18"/>
              </w:rPr>
            </w:pPr>
            <w:r w:rsidRPr="005F6C07">
              <w:rPr>
                <w:rFonts w:ascii="Times New Roman" w:eastAsia="Times New Roman" w:hAnsi="Times New Roman" w:cs="Times New Roman"/>
                <w:b/>
                <w:bCs/>
                <w:color w:val="000000"/>
                <w:sz w:val="18"/>
                <w:szCs w:val="18"/>
              </w:rPr>
              <w:t>Citation</w:t>
            </w:r>
          </w:p>
        </w:tc>
      </w:tr>
      <w:tr w:rsidR="008B001C" w:rsidRPr="005F6C07" w14:paraId="1846D4EF" w14:textId="77777777" w:rsidTr="00904D08">
        <w:trPr>
          <w:cantSplit/>
          <w:trHeight w:val="330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0CEBB00" w14:textId="77777777" w:rsidR="008B001C" w:rsidRPr="005F6C0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5E8C8B1" w14:textId="77777777" w:rsidR="008B001C" w:rsidRPr="005F6C0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Riverine habitat management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E67F209" w14:textId="77777777" w:rsidR="008B001C" w:rsidRPr="005F6C0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Investigating whooping crane habitat in relation to hydrology, channel morphology and a water-centric management strategy on the central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04BD24E8" w14:textId="77777777" w:rsidR="008B001C" w:rsidRPr="005F6C0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This study used annual aerial imagery to monitor effectiveness of sediment augmentation, mechanical/chemical vegetation clearing, channel consolidating, and short duration high flow releases to maintain suitable unobstructed channels for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73D7F64" w14:textId="77777777" w:rsidR="008B001C" w:rsidRPr="005F6C0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This study found 40-day mean peak discharge, wetted width of the channel, disking and herbicide application to be the best predictors of total unvegetated channel width (TUCW). Maximum unvegetated channel width (MUCW) was best explained by 40-day duration peak discharge and wetted width of the main channel. Disking and herbicide application were also included in the top model. Implementation of a short duration high flow release </w:t>
            </w:r>
            <w:proofErr w:type="gramStart"/>
            <w:r w:rsidRPr="005F6C07">
              <w:rPr>
                <w:rFonts w:ascii="Times New Roman" w:eastAsia="Times New Roman" w:hAnsi="Times New Roman" w:cs="Times New Roman"/>
                <w:color w:val="000000"/>
                <w:sz w:val="18"/>
                <w:szCs w:val="18"/>
              </w:rPr>
              <w:t>in a given year</w:t>
            </w:r>
            <w:proofErr w:type="gramEnd"/>
            <w:r w:rsidRPr="005F6C07">
              <w:rPr>
                <w:rFonts w:ascii="Times New Roman" w:eastAsia="Times New Roman" w:hAnsi="Times New Roman" w:cs="Times New Roman"/>
                <w:color w:val="000000"/>
                <w:sz w:val="18"/>
                <w:szCs w:val="18"/>
              </w:rPr>
              <w:t xml:space="preserve"> was predicted to increase TUCW by 0.0 – 6.7 m and MUOCW by 0.0 – 4.6 m depending on baseline river discharge at the time of the release.</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3D4D187D" w14:textId="77777777" w:rsidR="008B001C" w:rsidRPr="005F6C07" w:rsidRDefault="008B001C" w:rsidP="005800BD">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 xml:space="preserve">Farnsworth JM, Baasch D, Farrell PD, Smith CB, </w:t>
            </w:r>
            <w:proofErr w:type="spellStart"/>
            <w:r w:rsidRPr="005F6C07">
              <w:rPr>
                <w:rFonts w:ascii="Times New Roman" w:hAnsi="Times New Roman" w:cs="Times New Roman"/>
                <w:sz w:val="18"/>
                <w:szCs w:val="18"/>
              </w:rPr>
              <w:t>Werbylo</w:t>
            </w:r>
            <w:proofErr w:type="spellEnd"/>
            <w:r w:rsidRPr="005F6C07">
              <w:rPr>
                <w:rFonts w:ascii="Times New Roman" w:hAnsi="Times New Roman" w:cs="Times New Roman"/>
                <w:sz w:val="18"/>
                <w:szCs w:val="18"/>
              </w:rPr>
              <w:t xml:space="preserve"> KL. 2018. Investigating whooping crane habitat in relation to hydrology, channel morphology and a water-centric management strategy on the central Platte River, Nebraska. </w:t>
            </w:r>
            <w:proofErr w:type="spellStart"/>
            <w:r w:rsidRPr="005F6C07">
              <w:rPr>
                <w:rFonts w:ascii="Times New Roman" w:hAnsi="Times New Roman" w:cs="Times New Roman"/>
                <w:sz w:val="18"/>
                <w:szCs w:val="18"/>
              </w:rPr>
              <w:t>Heliyon</w:t>
            </w:r>
            <w:proofErr w:type="spellEnd"/>
            <w:r w:rsidRPr="005F6C07">
              <w:rPr>
                <w:rFonts w:ascii="Times New Roman" w:hAnsi="Times New Roman" w:cs="Times New Roman"/>
                <w:sz w:val="18"/>
                <w:szCs w:val="18"/>
              </w:rPr>
              <w:t xml:space="preserve"> 4(10): E00851.</w:t>
            </w:r>
          </w:p>
          <w:p w14:paraId="51B1423C" w14:textId="77777777" w:rsidR="008B001C" w:rsidRPr="005F6C07" w:rsidDel="00C57EA4" w:rsidRDefault="00000000" w:rsidP="005800BD">
            <w:pPr>
              <w:spacing w:after="0" w:line="240" w:lineRule="auto"/>
              <w:jc w:val="center"/>
              <w:rPr>
                <w:rFonts w:ascii="Times New Roman" w:hAnsi="Times New Roman" w:cs="Times New Roman"/>
                <w:sz w:val="18"/>
                <w:szCs w:val="18"/>
              </w:rPr>
            </w:pPr>
            <w:hyperlink r:id="rId179" w:history="1">
              <w:r w:rsidR="008B001C" w:rsidRPr="005F6C07">
                <w:rPr>
                  <w:rStyle w:val="Hyperlink"/>
                  <w:rFonts w:ascii="Times New Roman" w:hAnsi="Times New Roman" w:cs="Times New Roman"/>
                  <w:sz w:val="18"/>
                  <w:szCs w:val="18"/>
                </w:rPr>
                <w:t>https://doi.org/10.1016/j.heliyon.2018.e00851</w:t>
              </w:r>
            </w:hyperlink>
          </w:p>
        </w:tc>
      </w:tr>
      <w:tr w:rsidR="008B001C" w:rsidRPr="005F6C07" w14:paraId="0A7EE5F3" w14:textId="77777777" w:rsidTr="00904D08">
        <w:trPr>
          <w:cantSplit/>
          <w:trHeight w:val="287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63A63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2018</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EBB00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Diurnal habitat selection</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D74C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sz w:val="18"/>
                <w:szCs w:val="18"/>
              </w:rPr>
              <w:t>Opportunistically collected data reveal habitat selection by migrating Whooping Cranes in the U.S. Northern Plains.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05EDE0"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The study combined opportunistic whooping crane sightings from the USFWS public sightings database with landscape data to identify correlates of whooping crane occurrence along the migration corridor in North and South Dakota, USA.</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83A6AF"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The study found whooping cranes migrating through North and South Dakota select diverse wetland communities and upland (cropland) foraging opportunities. A 1.2 km buffer (radius around use and available locations) for quantification of habitat metrics was the spatial scale with best model support. Road density and distance to increased survey area were found to be important </w:t>
            </w:r>
            <w:proofErr w:type="spellStart"/>
            <w:r w:rsidRPr="005F6C07">
              <w:rPr>
                <w:rFonts w:ascii="Times New Roman" w:eastAsia="Times New Roman" w:hAnsi="Times New Roman" w:cs="Times New Roman"/>
                <w:color w:val="000000"/>
                <w:sz w:val="18"/>
                <w:szCs w:val="18"/>
              </w:rPr>
              <w:t>variablesto</w:t>
            </w:r>
            <w:proofErr w:type="spellEnd"/>
            <w:r w:rsidRPr="005F6C07">
              <w:rPr>
                <w:rFonts w:ascii="Times New Roman" w:eastAsia="Times New Roman" w:hAnsi="Times New Roman" w:cs="Times New Roman"/>
                <w:color w:val="000000"/>
                <w:sz w:val="18"/>
                <w:szCs w:val="18"/>
              </w:rPr>
              <w:t xml:space="preserve"> incorporate into the model to account for detection bias in the public sightings database.</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E482A" w14:textId="77777777" w:rsidR="008B001C" w:rsidRPr="005F6C07" w:rsidRDefault="008B001C" w:rsidP="005800BD">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sz w:val="18"/>
                <w:szCs w:val="18"/>
              </w:rPr>
              <w:t xml:space="preserve">Niemuth ND, Ryba AJ, Pearse AT, Kvas SM, Brandt DA, </w:t>
            </w:r>
            <w:proofErr w:type="spellStart"/>
            <w:r w:rsidRPr="005F6C07">
              <w:rPr>
                <w:rFonts w:ascii="Times New Roman" w:eastAsia="Times New Roman" w:hAnsi="Times New Roman" w:cs="Times New Roman"/>
                <w:sz w:val="18"/>
                <w:szCs w:val="18"/>
              </w:rPr>
              <w:t>Wangler</w:t>
            </w:r>
            <w:proofErr w:type="spellEnd"/>
            <w:r w:rsidRPr="005F6C07">
              <w:rPr>
                <w:rFonts w:ascii="Times New Roman" w:eastAsia="Times New Roman" w:hAnsi="Times New Roman" w:cs="Times New Roman"/>
                <w:sz w:val="18"/>
                <w:szCs w:val="18"/>
              </w:rPr>
              <w:t xml:space="preserve"> B, Austin JE, Carlisle, MJ. 2018. Opportunistically collected data reveal habitat selection by migrating Whooping Cranes in the U.S. Northern Plains. The Condor 120(2):343-356.</w:t>
            </w:r>
          </w:p>
          <w:p w14:paraId="0C433CC4" w14:textId="77777777" w:rsidR="008B001C" w:rsidRPr="005F6C07" w:rsidRDefault="00000000" w:rsidP="005800BD">
            <w:pPr>
              <w:spacing w:after="0" w:line="240" w:lineRule="auto"/>
              <w:jc w:val="center"/>
              <w:rPr>
                <w:rFonts w:ascii="Times New Roman" w:eastAsia="Times New Roman" w:hAnsi="Times New Roman" w:cs="Times New Roman"/>
                <w:sz w:val="18"/>
                <w:szCs w:val="18"/>
              </w:rPr>
            </w:pPr>
            <w:hyperlink r:id="rId180" w:history="1">
              <w:r w:rsidR="008B001C" w:rsidRPr="005F6C07">
                <w:rPr>
                  <w:rStyle w:val="Hyperlink"/>
                  <w:rFonts w:ascii="Times New Roman" w:eastAsia="Times New Roman" w:hAnsi="Times New Roman" w:cs="Times New Roman"/>
                  <w:sz w:val="18"/>
                  <w:szCs w:val="18"/>
                </w:rPr>
                <w:t>https://doi.org/10.1650/CONDOR-17-80.1</w:t>
              </w:r>
            </w:hyperlink>
          </w:p>
        </w:tc>
      </w:tr>
    </w:tbl>
    <w:p w14:paraId="41485E57" w14:textId="77777777" w:rsidR="008B001C" w:rsidRPr="005F6C07" w:rsidRDefault="008B001C" w:rsidP="008B001C">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4B68B23E" w14:textId="77777777" w:rsidTr="005800BD">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57F8E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hAnsi="Times New Roman" w:cs="Times New Roman"/>
              </w:rPr>
              <w:lastRenderedPageBreak/>
              <w:br w:type="page"/>
            </w:r>
            <w:r w:rsidRPr="005F6C07">
              <w:rPr>
                <w:rFonts w:ascii="Times New Roman" w:eastAsia="Times New Roman" w:hAnsi="Times New Roman" w:cs="Times New Roman"/>
                <w:b/>
                <w:bCs/>
                <w:color w:val="000000"/>
                <w:sz w:val="18"/>
                <w:szCs w:val="18"/>
              </w:rPr>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F3E8A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31B78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5B3E04"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6F638"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0A939" w14:textId="77777777" w:rsidR="008B001C" w:rsidRPr="005F6C07" w:rsidRDefault="008B001C" w:rsidP="005800BD">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b/>
                <w:bCs/>
                <w:color w:val="000000"/>
                <w:sz w:val="18"/>
                <w:szCs w:val="18"/>
              </w:rPr>
              <w:t>Citation</w:t>
            </w:r>
          </w:p>
        </w:tc>
      </w:tr>
      <w:tr w:rsidR="008B001C" w:rsidRPr="005F6C07" w14:paraId="34521315" w14:textId="77777777" w:rsidTr="00904D08">
        <w:trPr>
          <w:cantSplit/>
          <w:trHeight w:val="493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A8AD9C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BD09ACE"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Riverine and diurnal use site selection</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CCF949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Correlates of whooping crane habitat selection and trends in use in the central Platte River</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28386A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Using PRRIP systematic aerial monitoring data from 2001- 2014, distance to nearest forest and unobstructed channel widths were important predictors of whooping crane use. However, distance to nearest obstruction was in the top five models. The proportion of population using the Platte River is increasing faster than the population during spring migration but not for fall. Neither spring nor fall migration has a significantly increasing trend.</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AD241F6"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Statistical modeling of habitat use indicated unobstructed channel width and nearest forest were the most important predictor variables for management purposes. Nearest obstruction was in all top five models but was not included in the management list as it cannot be managed for. Statistical modeling of diurnal habitat use indicated the full model for diurnal use containing all four covariates including nearest obstruction, nearest disturbance, proximity to roosting location, and land cover. Based upon PRRIP monitoring data from 2001- 2014, statistical modeling indicated a significant increase in the proportion of the Aransas-Wood Buffalo population of whooping crane using the Platte River in spring through time. However, the statistical modeling for fall use indicated a decreasing trend through time but was not statistically different than zero. These same trends for proportion of population were seen as well for crane use days for spring and fall migration, but neither were statistically different from zero.</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F394D29" w14:textId="77777777" w:rsidR="008B001C" w:rsidRPr="005F6C07" w:rsidRDefault="008B001C" w:rsidP="005800BD">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sz w:val="18"/>
                <w:szCs w:val="18"/>
              </w:rPr>
              <w:t>Howlin S, Nasman K. 2017. Correlates of whooping crane habitat selection and trends in use in the central Platte River, Nebraska.</w:t>
            </w:r>
            <w:r w:rsidRPr="005F6C07">
              <w:rPr>
                <w:rFonts w:ascii="Times New Roman" w:eastAsia="Times New Roman" w:hAnsi="Times New Roman" w:cs="Times New Roman"/>
                <w:sz w:val="18"/>
                <w:szCs w:val="18"/>
                <w:u w:val="single"/>
              </w:rPr>
              <w:t xml:space="preserve"> </w:t>
            </w:r>
            <w:hyperlink r:id="rId181" w:history="1">
              <w:r w:rsidRPr="005F6C07">
                <w:rPr>
                  <w:rStyle w:val="Hyperlink"/>
                  <w:rFonts w:ascii="Times New Roman" w:eastAsia="Times New Roman" w:hAnsi="Times New Roman" w:cs="Times New Roman"/>
                  <w:sz w:val="18"/>
                  <w:szCs w:val="18"/>
                </w:rPr>
                <w:t>https://platteriverprogram.org/sites/default/files/PubsAndData/ProgramLibrary/Correlates%20of%20Whooping%20Crane%20Habitat%20Selection%20and%20Trends%20in%20Use%20in%20the%20Central%20Platte%20River.pdf</w:t>
              </w:r>
            </w:hyperlink>
          </w:p>
        </w:tc>
      </w:tr>
      <w:tr w:rsidR="008B001C" w:rsidRPr="005F6C07" w14:paraId="6F7610C2" w14:textId="77777777" w:rsidTr="00904D08">
        <w:trPr>
          <w:cantSplit/>
          <w:trHeight w:val="233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B2E9C4"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ED594"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Roost and diurnal use sites</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44C49"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Evaluation of nocturnal roost and diurnal sites used by whooping cranes in the Great Plains, United States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BF44DE"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This document used telemetry marked whooping cranes to locate roost and diurnal use sites in the great plains. Characteristics of each site were measured to develop criteria to help identify habitat along the central Platte River for restoration, conservation, and management actions.</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1C2E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Whooping cranes were able to tolerate a wider range of habitat metrics in the larger portion of the migration corridor than defined by the Program's initial habitat criteria thresholds for the Platte River except for distance to nearest disturbance. Whooping cranes appeared to be more tolerant of disturbances on the Platte River than they were when analyzing the entire corridor.</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EF1FB" w14:textId="77777777" w:rsidR="008B001C" w:rsidRPr="005F6C07" w:rsidRDefault="008B001C" w:rsidP="005800BD">
            <w:pPr>
              <w:spacing w:after="0" w:line="240" w:lineRule="auto"/>
              <w:jc w:val="center"/>
              <w:rPr>
                <w:rFonts w:ascii="Times New Roman" w:eastAsia="Times New Roman" w:hAnsi="Times New Roman" w:cs="Times New Roman"/>
                <w:color w:val="0563C1"/>
                <w:sz w:val="18"/>
                <w:szCs w:val="18"/>
                <w:u w:val="single"/>
              </w:rPr>
            </w:pPr>
            <w:r w:rsidRPr="005F6C07">
              <w:rPr>
                <w:rFonts w:ascii="Times New Roman" w:eastAsia="Times New Roman" w:hAnsi="Times New Roman" w:cs="Times New Roman"/>
                <w:sz w:val="18"/>
                <w:szCs w:val="18"/>
              </w:rPr>
              <w:t>Pearse AT, Harner MJ, Baasch DM, Wright GD, Caven AJ, Metzger KL. 2017. Evaluation of nocturnal roost and diurnal sites used by whooping cranes in the Great Plains, United States: U.S. Geological Survey Open-File Report 2016–1209, 29 p.,</w:t>
            </w:r>
            <w:r w:rsidRPr="005F6C07">
              <w:rPr>
                <w:rFonts w:ascii="Times New Roman" w:eastAsia="Times New Roman" w:hAnsi="Times New Roman" w:cs="Times New Roman"/>
                <w:sz w:val="18"/>
                <w:szCs w:val="18"/>
                <w:u w:val="single"/>
              </w:rPr>
              <w:t xml:space="preserve"> </w:t>
            </w:r>
            <w:hyperlink r:id="rId182" w:history="1">
              <w:r w:rsidRPr="005F6C07">
                <w:rPr>
                  <w:rStyle w:val="Hyperlink"/>
                  <w:rFonts w:ascii="Times New Roman" w:eastAsia="Times New Roman" w:hAnsi="Times New Roman" w:cs="Times New Roman"/>
                  <w:sz w:val="18"/>
                  <w:szCs w:val="18"/>
                </w:rPr>
                <w:t>https://pubs.usgs.gov/of/2016/1209/ofr20161209.pdf</w:t>
              </w:r>
            </w:hyperlink>
          </w:p>
        </w:tc>
      </w:tr>
    </w:tbl>
    <w:p w14:paraId="01ACC65E" w14:textId="35B6F423" w:rsidR="008B001C" w:rsidRPr="005F6C07" w:rsidRDefault="008B001C" w:rsidP="008B001C"/>
    <w:p w14:paraId="46C0BB81" w14:textId="6AE62711" w:rsidR="00FB25B5" w:rsidRPr="005F6C07" w:rsidRDefault="00FB25B5" w:rsidP="008B001C"/>
    <w:p w14:paraId="1A75A3E6" w14:textId="2E1D779C" w:rsidR="00FB25B5" w:rsidRPr="005F6C07" w:rsidRDefault="00FB25B5" w:rsidP="008B001C"/>
    <w:p w14:paraId="3B827955" w14:textId="77777777" w:rsidR="00FB25B5" w:rsidRPr="005F6C07" w:rsidRDefault="00FB25B5" w:rsidP="008B001C"/>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3E7EA66D" w14:textId="77777777" w:rsidTr="005800BD">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2B753"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7FC752"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0E48F0"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110937"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9B375B"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776A1" w14:textId="77777777" w:rsidR="008B001C" w:rsidRPr="005F6C07" w:rsidRDefault="008B001C" w:rsidP="005800BD">
            <w:pPr>
              <w:spacing w:after="0" w:line="240" w:lineRule="auto"/>
              <w:jc w:val="center"/>
              <w:rPr>
                <w:rFonts w:ascii="Times New Roman" w:hAnsi="Times New Roman" w:cs="Times New Roman"/>
              </w:rPr>
            </w:pPr>
            <w:r w:rsidRPr="005F6C07">
              <w:rPr>
                <w:rFonts w:ascii="Times New Roman" w:eastAsia="Times New Roman" w:hAnsi="Times New Roman" w:cs="Times New Roman"/>
                <w:b/>
                <w:bCs/>
                <w:color w:val="000000"/>
                <w:sz w:val="18"/>
                <w:szCs w:val="18"/>
              </w:rPr>
              <w:t>Citation</w:t>
            </w:r>
          </w:p>
        </w:tc>
      </w:tr>
      <w:tr w:rsidR="00FB25B5" w:rsidRPr="005F6C07" w14:paraId="50820177" w14:textId="77777777" w:rsidTr="00FB25B5">
        <w:trPr>
          <w:cantSplit/>
          <w:trHeight w:val="358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17A6734" w14:textId="0D6FA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2017</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FD61AAC" w14:textId="0F782A58"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3C9F7B9" w14:textId="0FFD2898" w:rsidR="00FB25B5" w:rsidRPr="005F6C07" w:rsidRDefault="00FB25B5" w:rsidP="00FB25B5">
            <w:pPr>
              <w:spacing w:after="0" w:line="240" w:lineRule="auto"/>
              <w:jc w:val="center"/>
              <w:rPr>
                <w:rStyle w:val="A9"/>
                <w:rFonts w:ascii="Times New Roman" w:hAnsi="Times New Roman" w:cs="Times New Roman"/>
              </w:rPr>
            </w:pPr>
            <w:r w:rsidRPr="005F6C07">
              <w:rPr>
                <w:rFonts w:ascii="Times New Roman" w:eastAsia="Times New Roman" w:hAnsi="Times New Roman" w:cs="Times New Roman"/>
                <w:color w:val="000000"/>
                <w:sz w:val="18"/>
                <w:szCs w:val="18"/>
              </w:rPr>
              <w:t>PRRIP whooping crane habitat synthesis chapters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63159BC" w14:textId="7E0B12A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Program systematic monitoring along with telemetry datasets to identify riverine habitat for whooping cranes in the Great Plains and central Platte River.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1E38AF7" w14:textId="0B2841A4"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Unable to establish a relationship between whooping crane use and river flow metrics or total channel width but identified unobstructed channel width and distance to nearest forest as good predictors of whooping crane use. Selection for unobstructed channel width was maximized around 650ft and unforested corridor width was maximized at 1,000 ft. Short-duration high-flow releases will not create or maintain favorable whooping crane riverine habitat in the central Platte River.</w:t>
            </w:r>
          </w:p>
          <w:p w14:paraId="226AE508"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p>
          <w:p w14:paraId="1E4C5FDC" w14:textId="36A3B856"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306373D" w14:textId="2ADB2F6B" w:rsidR="00FB25B5" w:rsidRPr="005F6C07" w:rsidRDefault="00FB25B5" w:rsidP="00FB25B5">
            <w:pPr>
              <w:spacing w:after="0" w:line="240" w:lineRule="auto"/>
              <w:jc w:val="center"/>
              <w:rPr>
                <w:rFonts w:ascii="Times New Roman" w:hAnsi="Times New Roman" w:cs="Times New Roman"/>
                <w:sz w:val="18"/>
                <w:szCs w:val="18"/>
              </w:rPr>
            </w:pPr>
            <w:r w:rsidRPr="005F6C07">
              <w:rPr>
                <w:rFonts w:ascii="Times New Roman" w:eastAsia="Times New Roman" w:hAnsi="Times New Roman" w:cs="Times New Roman"/>
                <w:sz w:val="18"/>
                <w:szCs w:val="18"/>
              </w:rPr>
              <w:t>PRRIP. 2017. Whooping crane (</w:t>
            </w:r>
            <w:r w:rsidRPr="005F6C07">
              <w:rPr>
                <w:rFonts w:ascii="Times New Roman" w:eastAsia="Times New Roman" w:hAnsi="Times New Roman" w:cs="Times New Roman"/>
                <w:i/>
                <w:iCs/>
                <w:sz w:val="18"/>
                <w:szCs w:val="18"/>
              </w:rPr>
              <w:t>Grus americana</w:t>
            </w:r>
            <w:r w:rsidRPr="005F6C07">
              <w:rPr>
                <w:rFonts w:ascii="Times New Roman" w:eastAsia="Times New Roman" w:hAnsi="Times New Roman" w:cs="Times New Roman"/>
                <w:sz w:val="18"/>
                <w:szCs w:val="18"/>
              </w:rPr>
              <w:t>) habitat synthesis chapters.</w:t>
            </w:r>
            <w:r w:rsidRPr="005F6C07">
              <w:rPr>
                <w:rFonts w:ascii="Times New Roman" w:eastAsia="Times New Roman" w:hAnsi="Times New Roman" w:cs="Times New Roman"/>
                <w:sz w:val="18"/>
                <w:szCs w:val="18"/>
                <w:u w:val="single"/>
              </w:rPr>
              <w:t xml:space="preserve"> </w:t>
            </w:r>
            <w:hyperlink r:id="rId183" w:history="1">
              <w:r w:rsidRPr="005F6C07">
                <w:rPr>
                  <w:rStyle w:val="Hyperlink"/>
                  <w:rFonts w:ascii="Times New Roman" w:eastAsia="Times New Roman" w:hAnsi="Times New Roman" w:cs="Times New Roman"/>
                  <w:sz w:val="18"/>
                  <w:szCs w:val="18"/>
                </w:rPr>
                <w:t>https://platteriverprogram.org/sites/default/files/PubsAndData/ProgramLibrary/PRRIP%20Whooping%20Crane%20Habitat%20Synthesis%20Chapters.pdf</w:t>
              </w:r>
            </w:hyperlink>
          </w:p>
        </w:tc>
      </w:tr>
      <w:tr w:rsidR="00FB25B5" w:rsidRPr="005F6C07" w14:paraId="774FA0E2" w14:textId="77777777" w:rsidTr="00FB25B5">
        <w:trPr>
          <w:cantSplit/>
          <w:trHeight w:val="503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37652"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2015</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349EEFA5"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 site intensity throughout the migration corridor</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505C6E33"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Style w:val="A9"/>
                <w:rFonts w:ascii="Times New Roman" w:hAnsi="Times New Roman" w:cs="Times New Roman"/>
              </w:rPr>
              <w:t>Whooping crane stopover site use intensity within the Great Plains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04FC6B87" w14:textId="77777777" w:rsidR="00FB25B5" w:rsidRPr="005F6C07" w:rsidDel="00C57EA4"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five years data from 58 telemetry marked whooping cranes to analyze use site intensity throughout the migration corridor to identify landscapes important to whooping cranes during migration.</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62B5DB14"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p>
          <w:p w14:paraId="75A28194"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Twenty percent of the grid cells contained one or more stopovers. Thirty percent received only fall stopovers and 47% exclusively spring use. Twenty-three percent had use during both migration seasons. Lands with some type of protection covered approximately 10 percent of the migration corridor used by whooping cranes and approximately 27% of the core corridor. Based on the derived centerline of the migration corridor, 75% of stopover sites occurred within 59 km, 85% within 82 km, and 95% within 144 km of the centerline. Results were </w:t>
            </w:r>
            <w:proofErr w:type="gramStart"/>
            <w:r w:rsidRPr="005F6C07">
              <w:rPr>
                <w:rFonts w:ascii="Times New Roman" w:eastAsia="Times New Roman" w:hAnsi="Times New Roman" w:cs="Times New Roman"/>
                <w:color w:val="000000"/>
                <w:sz w:val="18"/>
                <w:szCs w:val="18"/>
              </w:rPr>
              <w:t>similar to</w:t>
            </w:r>
            <w:proofErr w:type="gramEnd"/>
            <w:r w:rsidRPr="005F6C07">
              <w:rPr>
                <w:rFonts w:ascii="Times New Roman" w:eastAsia="Times New Roman" w:hAnsi="Times New Roman" w:cs="Times New Roman"/>
                <w:color w:val="000000"/>
                <w:sz w:val="18"/>
                <w:szCs w:val="18"/>
              </w:rPr>
              <w:t xml:space="preserve"> those obtained from public sightings data (with known observational bias based upon location) supporting the idea that public sightings data may have value in large scale evaluation.</w:t>
            </w:r>
          </w:p>
          <w:p w14:paraId="131E4420"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p>
          <w:p w14:paraId="7651F982" w14:textId="515709C2" w:rsidR="00FB25B5" w:rsidRPr="005F6C07" w:rsidDel="00C57EA4" w:rsidRDefault="00FB25B5" w:rsidP="00FB25B5">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41DDDC0C" w14:textId="77777777" w:rsidR="00FB25B5" w:rsidRPr="005F6C07" w:rsidDel="00C57EA4" w:rsidRDefault="00FB25B5" w:rsidP="00FB25B5">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 xml:space="preserve">Pearse AT, Brandt DA, Harrell WC, Metzger KL, Baasch DM, Hefley TJ. 2015. Whooping crane stopover site use intensity within the Great Plains: U.S. Geological Survey Open-File Report 2015–1166, 12 p., </w:t>
            </w:r>
            <w:hyperlink r:id="rId184" w:history="1">
              <w:r w:rsidRPr="005F6C07">
                <w:rPr>
                  <w:rStyle w:val="Hyperlink"/>
                  <w:rFonts w:ascii="Times New Roman" w:hAnsi="Times New Roman" w:cs="Times New Roman"/>
                  <w:sz w:val="18"/>
                  <w:szCs w:val="18"/>
                </w:rPr>
                <w:t>https://pubs.er.usgs.gov/publication/ofr20151166</w:t>
              </w:r>
            </w:hyperlink>
          </w:p>
        </w:tc>
      </w:tr>
      <w:tr w:rsidR="00FB25B5" w:rsidRPr="005F6C07" w14:paraId="0600474A" w14:textId="77777777" w:rsidTr="005A3A82">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6F4E10" w14:textId="6D44FD7E"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1294E7" w14:textId="0ABDB540"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E73AA2" w14:textId="2ADF1013"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C13516" w14:textId="4A7868BE"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1E7DD5" w14:textId="08571193"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E437F" w14:textId="0F49F1FF" w:rsidR="00FB25B5" w:rsidRPr="005F6C07" w:rsidRDefault="00FB25B5" w:rsidP="00FB25B5">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b/>
                <w:bCs/>
                <w:color w:val="000000"/>
                <w:sz w:val="18"/>
                <w:szCs w:val="18"/>
              </w:rPr>
              <w:t>Citation</w:t>
            </w:r>
          </w:p>
        </w:tc>
      </w:tr>
      <w:tr w:rsidR="00FB25B5" w:rsidRPr="005F6C07" w14:paraId="38752F2F" w14:textId="77777777" w:rsidTr="00FB25B5">
        <w:trPr>
          <w:cantSplit/>
          <w:trHeight w:val="584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4DBE6DA"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2014</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33410A3"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F6F1615"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Correction of location errors for presence-only species distribution models</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3AEE771" w14:textId="77777777" w:rsidR="00FB25B5" w:rsidRPr="005F6C07" w:rsidDel="00C57EA4"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Analyzed sampling bias of whooping crane locations and the effects those errors had on species distribution models.</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7F19C4B" w14:textId="77777777" w:rsidR="00FB25B5" w:rsidRPr="005F6C07" w:rsidDel="00C57EA4"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Whooping cranes avoid development within 100 and 250 m radius but are indifferent to development at 500 m. Species distribution models rely on accurate species locational data as well as accurate measurement of environmental covariates included in the model postulated to be important for species distribution. Errors in location data can lead to biased regression coefficients for species distribution modeling. Regression calibration can reduce this bias, but can increase variance surrounding parameter estimates, widening confidence intervals associated with variables predicting species distribution. Managers should consider whether there is enough location error (either random or systematic) to warrant correction </w:t>
            </w:r>
            <w:proofErr w:type="gramStart"/>
            <w:r w:rsidRPr="005F6C07">
              <w:rPr>
                <w:rFonts w:ascii="Times New Roman" w:eastAsia="Times New Roman" w:hAnsi="Times New Roman" w:cs="Times New Roman"/>
                <w:color w:val="000000"/>
                <w:sz w:val="18"/>
                <w:szCs w:val="18"/>
              </w:rPr>
              <w:t>in light of</w:t>
            </w:r>
            <w:proofErr w:type="gramEnd"/>
            <w:r w:rsidRPr="005F6C07">
              <w:rPr>
                <w:rFonts w:ascii="Times New Roman" w:eastAsia="Times New Roman" w:hAnsi="Times New Roman" w:cs="Times New Roman"/>
                <w:color w:val="000000"/>
                <w:sz w:val="18"/>
                <w:szCs w:val="18"/>
              </w:rPr>
              <w:t xml:space="preserve"> the increase in uncertainty around resulting parameter estimates. Recording accurate locations from the field will greatly increase the accuracy of models.</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B058C3C" w14:textId="77777777" w:rsidR="00FB25B5" w:rsidRPr="005F6C07" w:rsidRDefault="00FB25B5" w:rsidP="00FB25B5">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sz w:val="18"/>
                <w:szCs w:val="18"/>
              </w:rPr>
              <w:t xml:space="preserve">Hefley TJ, Baasch DM, </w:t>
            </w:r>
            <w:proofErr w:type="spellStart"/>
            <w:r w:rsidRPr="005F6C07">
              <w:rPr>
                <w:rFonts w:ascii="Times New Roman" w:eastAsia="Times New Roman" w:hAnsi="Times New Roman" w:cs="Times New Roman"/>
                <w:sz w:val="18"/>
                <w:szCs w:val="18"/>
              </w:rPr>
              <w:t>Tyre</w:t>
            </w:r>
            <w:proofErr w:type="spellEnd"/>
            <w:r w:rsidRPr="005F6C07">
              <w:rPr>
                <w:rFonts w:ascii="Times New Roman" w:eastAsia="Times New Roman" w:hAnsi="Times New Roman" w:cs="Times New Roman"/>
                <w:sz w:val="18"/>
                <w:szCs w:val="18"/>
              </w:rPr>
              <w:t xml:space="preserve"> AJ, Blankenship EE. 2014. Correction of location errors for presence-only species distribution models. Methods in Ecology and Evolution 5: 207-214.</w:t>
            </w:r>
          </w:p>
          <w:p w14:paraId="7EE1D354" w14:textId="77777777" w:rsidR="00FB25B5" w:rsidRPr="005F6C07" w:rsidRDefault="00000000" w:rsidP="00FB25B5">
            <w:pPr>
              <w:spacing w:after="0" w:line="240" w:lineRule="auto"/>
              <w:jc w:val="center"/>
              <w:rPr>
                <w:rFonts w:ascii="Times New Roman" w:eastAsia="Times New Roman" w:hAnsi="Times New Roman" w:cs="Times New Roman"/>
                <w:color w:val="0563C1"/>
                <w:sz w:val="18"/>
                <w:szCs w:val="18"/>
                <w:u w:val="single"/>
              </w:rPr>
            </w:pPr>
            <w:hyperlink r:id="rId185" w:history="1">
              <w:r w:rsidR="00FB25B5" w:rsidRPr="005F6C07">
                <w:rPr>
                  <w:rStyle w:val="Hyperlink"/>
                  <w:rFonts w:ascii="Times New Roman" w:hAnsi="Times New Roman" w:cs="Times New Roman"/>
                  <w:sz w:val="18"/>
                  <w:szCs w:val="18"/>
                </w:rPr>
                <w:t>https://besjournals.onlinelibrary.wiley.com/doi/epdf/10.1111/2041-210X.12144</w:t>
              </w:r>
            </w:hyperlink>
          </w:p>
        </w:tc>
      </w:tr>
      <w:tr w:rsidR="00FB25B5" w:rsidRPr="005F6C07" w14:paraId="0CC4D69D" w14:textId="77777777" w:rsidTr="00FB25B5">
        <w:trPr>
          <w:cantSplit/>
          <w:trHeight w:val="296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A9F3C5"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09F9BCE3"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Population dynamics and recovery planning.</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CD00EA8" w14:textId="77777777" w:rsidR="00FB25B5" w:rsidRPr="005F6C07" w:rsidRDefault="00FB25B5" w:rsidP="00FB25B5">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Influence of whooping crane population dynamics on its recovery and management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64CF13BA"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Modeled 73-year time series of WC abundance to estimate the probability of downlisting. Source for USFWS best estimates of AWB population 1938-2011 obtained through winter surveys.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7734B875"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 xml:space="preserve">AWB population experiences periodic population declines but is unlikely to go extinct if future conditions remain </w:t>
            </w:r>
            <w:proofErr w:type="gramStart"/>
            <w:r w:rsidRPr="005F6C07">
              <w:rPr>
                <w:rFonts w:ascii="Times New Roman" w:eastAsia="Times New Roman" w:hAnsi="Times New Roman" w:cs="Times New Roman"/>
                <w:color w:val="000000"/>
                <w:sz w:val="18"/>
                <w:szCs w:val="18"/>
              </w:rPr>
              <w:t>similar to</w:t>
            </w:r>
            <w:proofErr w:type="gramEnd"/>
            <w:r w:rsidRPr="005F6C07">
              <w:rPr>
                <w:rFonts w:ascii="Times New Roman" w:eastAsia="Times New Roman" w:hAnsi="Times New Roman" w:cs="Times New Roman"/>
                <w:color w:val="000000"/>
                <w:sz w:val="18"/>
                <w:szCs w:val="18"/>
              </w:rPr>
              <w:t xml:space="preserve"> those experienced in the past. Provides information for evaluating recovery timelines, habitat conservation targets, management triggers, and monitoring frequency.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C95644E" w14:textId="77777777" w:rsidR="00FB25B5" w:rsidRPr="005F6C07" w:rsidRDefault="00FB25B5" w:rsidP="00FB25B5">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Butler MJ, Harris G, Strobel BN. 2013. Influence of whooping crane population dynamics on its recovery and management. Biological Conservation 162: 89-99.</w:t>
            </w:r>
          </w:p>
          <w:p w14:paraId="4A35CB4B" w14:textId="77777777" w:rsidR="00FB25B5" w:rsidRPr="005F6C07" w:rsidRDefault="00000000" w:rsidP="00FB25B5">
            <w:pPr>
              <w:spacing w:after="0" w:line="240" w:lineRule="auto"/>
              <w:jc w:val="center"/>
              <w:rPr>
                <w:rFonts w:ascii="Times New Roman" w:hAnsi="Times New Roman" w:cs="Times New Roman"/>
                <w:sz w:val="18"/>
                <w:szCs w:val="18"/>
              </w:rPr>
            </w:pPr>
            <w:hyperlink r:id="rId186" w:history="1">
              <w:r w:rsidR="00FB25B5" w:rsidRPr="005F6C07">
                <w:rPr>
                  <w:rStyle w:val="Hyperlink"/>
                  <w:rFonts w:ascii="Times New Roman" w:hAnsi="Times New Roman" w:cs="Times New Roman"/>
                  <w:sz w:val="18"/>
                  <w:szCs w:val="18"/>
                </w:rPr>
                <w:t>https://www.sciencedirect.com/science/article/pii/S0006320713000980</w:t>
              </w:r>
            </w:hyperlink>
          </w:p>
        </w:tc>
      </w:tr>
      <w:tr w:rsidR="00FB25B5" w:rsidRPr="005F6C07" w14:paraId="4142B67F" w14:textId="77777777" w:rsidTr="00FB25B5">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C5D463" w14:textId="5E7A7DF4"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4A719B27" w14:textId="1C3EEB76"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035A020F" w14:textId="34DBBDF9" w:rsidR="00FB25B5" w:rsidRPr="005F6C07" w:rsidRDefault="00FB25B5" w:rsidP="00FB25B5">
            <w:pPr>
              <w:spacing w:after="0" w:line="240" w:lineRule="auto"/>
              <w:jc w:val="center"/>
              <w:rPr>
                <w:rFonts w:ascii="Times New Roman" w:hAnsi="Times New Roman" w:cs="Times New Roman"/>
                <w:sz w:val="18"/>
                <w:szCs w:val="18"/>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2F0DB997" w14:textId="6D13C475"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3C959BEA" w14:textId="2A64B5E4"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28B337A" w14:textId="74A2A931" w:rsidR="00FB25B5" w:rsidRPr="005F6C07" w:rsidRDefault="00FB25B5" w:rsidP="00FB25B5">
            <w:pPr>
              <w:spacing w:after="0" w:line="240" w:lineRule="auto"/>
              <w:jc w:val="center"/>
              <w:rPr>
                <w:rFonts w:ascii="Times New Roman" w:hAnsi="Times New Roman" w:cs="Times New Roman"/>
                <w:sz w:val="18"/>
                <w:szCs w:val="18"/>
              </w:rPr>
            </w:pPr>
            <w:r w:rsidRPr="005F6C07">
              <w:rPr>
                <w:rFonts w:ascii="Times New Roman" w:eastAsia="Times New Roman" w:hAnsi="Times New Roman" w:cs="Times New Roman"/>
                <w:b/>
                <w:bCs/>
                <w:color w:val="000000"/>
                <w:sz w:val="18"/>
                <w:szCs w:val="18"/>
              </w:rPr>
              <w:t>Citation</w:t>
            </w:r>
          </w:p>
        </w:tc>
      </w:tr>
      <w:tr w:rsidR="00FB25B5" w:rsidRPr="005F6C07" w14:paraId="5340E153" w14:textId="77777777" w:rsidTr="00904D08">
        <w:trPr>
          <w:cantSplit/>
          <w:trHeight w:val="349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669FAC1"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AC5C761"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07ECB72"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hAnsi="Times New Roman" w:cs="Times New Roman"/>
                <w:sz w:val="18"/>
                <w:szCs w:val="18"/>
              </w:rPr>
              <w:t>Non-detection sampling bias in marked presence-only data</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B4FD43E" w14:textId="77777777" w:rsidR="00FB25B5" w:rsidRPr="005F6C07" w:rsidDel="00C57EA4"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whooping crane data to develop a method that corrects for non-detection sampling bias when using presence-only locational data for species distribution modeling.</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08E23DE" w14:textId="77777777" w:rsidR="00FB25B5" w:rsidRPr="005F6C07" w:rsidDel="00C57EA4"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Developed a marked inhomogeneous Poisson point process species distribution model that accounted for non-detection and aggregation behavior. Correcting for non-detection sampling bias requires estimates of the probability of detection which must be obtained from auxiliary data, as presence-only data do not contain information about the detection mechanism. The number of detections required may be relatively small to result in adequate correction of non-detection sampling bias. Studies documenting the relationship between environmental features and species distribution of abundance must consider the grouping behavior of individuals.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802D137" w14:textId="77777777" w:rsidR="00FB25B5" w:rsidRPr="005F6C07" w:rsidRDefault="00FB25B5" w:rsidP="00FB25B5">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 xml:space="preserve">Heffley TJ, </w:t>
            </w:r>
            <w:proofErr w:type="spellStart"/>
            <w:r w:rsidRPr="005F6C07">
              <w:rPr>
                <w:rFonts w:ascii="Times New Roman" w:hAnsi="Times New Roman" w:cs="Times New Roman"/>
                <w:sz w:val="18"/>
                <w:szCs w:val="18"/>
              </w:rPr>
              <w:t>Tyre</w:t>
            </w:r>
            <w:proofErr w:type="spellEnd"/>
            <w:r w:rsidRPr="005F6C07">
              <w:rPr>
                <w:rFonts w:ascii="Times New Roman" w:hAnsi="Times New Roman" w:cs="Times New Roman"/>
                <w:sz w:val="18"/>
                <w:szCs w:val="18"/>
              </w:rPr>
              <w:t xml:space="preserve"> AJ, Baasch DM, Blankenship EE. 2013. Non-detection sampling bias in marked presence-only data. Ecology and Evolution 3(16):5225-5236.</w:t>
            </w:r>
          </w:p>
          <w:p w14:paraId="1F211575" w14:textId="77777777" w:rsidR="00FB25B5" w:rsidRPr="005F6C07" w:rsidRDefault="00000000" w:rsidP="00FB25B5">
            <w:pPr>
              <w:spacing w:after="0" w:line="240" w:lineRule="auto"/>
              <w:jc w:val="center"/>
              <w:rPr>
                <w:rFonts w:ascii="Times New Roman" w:eastAsia="Times New Roman" w:hAnsi="Times New Roman" w:cs="Times New Roman"/>
                <w:color w:val="0563C1"/>
                <w:sz w:val="18"/>
                <w:szCs w:val="18"/>
                <w:u w:val="single"/>
              </w:rPr>
            </w:pPr>
            <w:hyperlink r:id="rId187" w:history="1">
              <w:r w:rsidR="00FB25B5" w:rsidRPr="005F6C07">
                <w:rPr>
                  <w:rStyle w:val="Hyperlink"/>
                  <w:rFonts w:ascii="Times New Roman" w:hAnsi="Times New Roman" w:cs="Times New Roman"/>
                  <w:sz w:val="18"/>
                  <w:szCs w:val="18"/>
                </w:rPr>
                <w:t>https://onlinelibrary.wiley.com/doi/epdf/10.1002/ece3.887</w:t>
              </w:r>
            </w:hyperlink>
          </w:p>
        </w:tc>
      </w:tr>
      <w:tr w:rsidR="00FB25B5" w:rsidRPr="005F6C07" w14:paraId="6B21C7E7" w14:textId="77777777" w:rsidTr="00904D08">
        <w:trPr>
          <w:cantSplit/>
          <w:trHeight w:val="2816"/>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11135A"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2012-present</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59205A9B"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USFWS whooping crane survey results: winter 2012 - present</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940D056" w14:textId="77777777" w:rsidR="00FB25B5" w:rsidRPr="005F6C07" w:rsidRDefault="00FB25B5" w:rsidP="00FB25B5">
            <w:pPr>
              <w:spacing w:after="0" w:line="240" w:lineRule="auto"/>
              <w:jc w:val="center"/>
              <w:rPr>
                <w:rFonts w:ascii="Times New Roman" w:hAnsi="Times New Roman" w:cs="Times New Roman"/>
                <w:sz w:val="18"/>
                <w:szCs w:val="18"/>
              </w:rPr>
            </w:pPr>
            <w:r w:rsidRPr="005F6C07">
              <w:rPr>
                <w:rFonts w:ascii="Times New Roman" w:eastAsia="Times New Roman" w:hAnsi="Times New Roman" w:cs="Times New Roman"/>
                <w:color w:val="000000"/>
                <w:sz w:val="18"/>
                <w:szCs w:val="18"/>
              </w:rPr>
              <w:t>USFWS Whooping crane survey results: winter 2012 - present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56855FE3"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Source for USFWS annual estimates of AWB population obtained through winter surveys 2012-present.</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55BC6FD7" w14:textId="77777777" w:rsidR="00FB25B5" w:rsidRPr="005F6C07" w:rsidRDefault="00FB25B5" w:rsidP="00FB25B5">
            <w:pPr>
              <w:spacing w:after="0" w:line="240" w:lineRule="auto"/>
              <w:jc w:val="center"/>
              <w:rPr>
                <w:rFonts w:ascii="Times New Roman" w:eastAsia="Times New Roman" w:hAnsi="Times New Roman" w:cs="Times New Roman"/>
                <w:color w:val="000000"/>
                <w:sz w:val="18"/>
                <w:szCs w:val="18"/>
              </w:rPr>
            </w:pPr>
            <w:r w:rsidRPr="005F6C07">
              <w:rPr>
                <w:rFonts w:ascii="Times New Roman" w:hAnsi="Times New Roman" w:cs="Times New Roman"/>
                <w:sz w:val="18"/>
                <w:szCs w:val="18"/>
              </w:rPr>
              <w:t>The USFWS estimated the abundance of whooping cranes in the AWB population for the winter of 2021–2022 as 543 whooping cranes (95% CI = 426.5–781.8; CV = 0.182) inhabiting the primary survey area. This estimate included at least 31 juveniles (95% CI = 20.2–50.8; CV = 0.255) and 196 adult pairs (95% CI = 153.4–282.9; CV = 0.182).</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91B65EB" w14:textId="77777777" w:rsidR="00FB25B5" w:rsidRPr="005F6C07" w:rsidRDefault="00FB25B5" w:rsidP="00FB25B5">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 xml:space="preserve">Butler MJ, Harrell W. Bradley SN, Sanspree CR, Moon JA 2012-2022. </w:t>
            </w:r>
            <w:r w:rsidRPr="005F6C07">
              <w:rPr>
                <w:rFonts w:ascii="Times New Roman" w:eastAsia="Times New Roman" w:hAnsi="Times New Roman" w:cs="Times New Roman"/>
                <w:color w:val="000000"/>
                <w:sz w:val="18"/>
                <w:szCs w:val="18"/>
              </w:rPr>
              <w:t xml:space="preserve">Whooping crane survey results: Winter 2012 – present. </w:t>
            </w:r>
            <w:hyperlink r:id="rId188" w:history="1">
              <w:r w:rsidRPr="005F6C07">
                <w:rPr>
                  <w:rStyle w:val="Hyperlink"/>
                  <w:rFonts w:ascii="Times New Roman" w:eastAsia="Times New Roman" w:hAnsi="Times New Roman" w:cs="Times New Roman"/>
                  <w:sz w:val="18"/>
                  <w:szCs w:val="18"/>
                </w:rPr>
                <w:t>https://ecos.fws.gov/ServCat/Collection/Profile/1206</w:t>
              </w:r>
            </w:hyperlink>
          </w:p>
        </w:tc>
      </w:tr>
    </w:tbl>
    <w:p w14:paraId="09FED977" w14:textId="77777777" w:rsidR="008B001C" w:rsidRPr="005F6C07" w:rsidRDefault="008B001C" w:rsidP="008B001C">
      <w:r w:rsidRPr="005F6C07">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5F6C07" w14:paraId="0AA73155" w14:textId="77777777" w:rsidTr="005800BD">
        <w:trPr>
          <w:cantSplit/>
          <w:trHeight w:val="360"/>
        </w:trPr>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0E9571E"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auto"/>
            <w:vAlign w:val="center"/>
          </w:tcPr>
          <w:p w14:paraId="62BFC5CE" w14:textId="77777777" w:rsidR="008B001C" w:rsidRPr="005F6C07" w:rsidRDefault="008B001C" w:rsidP="005800BD">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auto"/>
            <w:vAlign w:val="center"/>
          </w:tcPr>
          <w:p w14:paraId="72145A9B" w14:textId="77777777" w:rsidR="008B001C" w:rsidRPr="005F6C07" w:rsidRDefault="008B001C" w:rsidP="005800BD">
            <w:pPr>
              <w:spacing w:after="0" w:line="240" w:lineRule="auto"/>
              <w:jc w:val="center"/>
              <w:rPr>
                <w:rFonts w:ascii="Times New Roman" w:hAnsi="Times New Roman" w:cs="Times New Roman"/>
              </w:rPr>
            </w:pPr>
            <w:r w:rsidRPr="005F6C07">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auto"/>
            <w:vAlign w:val="center"/>
          </w:tcPr>
          <w:p w14:paraId="11E4E64C"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auto"/>
            <w:vAlign w:val="center"/>
          </w:tcPr>
          <w:p w14:paraId="15639A00"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auto"/>
            <w:vAlign w:val="center"/>
          </w:tcPr>
          <w:p w14:paraId="2917A1CE" w14:textId="77777777" w:rsidR="008B001C" w:rsidRPr="005F6C07" w:rsidRDefault="008B001C" w:rsidP="005800BD">
            <w:pPr>
              <w:spacing w:after="0" w:line="240" w:lineRule="auto"/>
              <w:jc w:val="center"/>
              <w:rPr>
                <w:rFonts w:ascii="Times New Roman" w:hAnsi="Times New Roman" w:cs="Times New Roman"/>
              </w:rPr>
            </w:pPr>
            <w:r w:rsidRPr="005F6C07">
              <w:rPr>
                <w:rFonts w:ascii="Times New Roman" w:eastAsia="Times New Roman" w:hAnsi="Times New Roman" w:cs="Times New Roman"/>
                <w:b/>
                <w:bCs/>
                <w:color w:val="000000"/>
                <w:sz w:val="18"/>
                <w:szCs w:val="18"/>
              </w:rPr>
              <w:t>Citation</w:t>
            </w:r>
          </w:p>
        </w:tc>
      </w:tr>
      <w:tr w:rsidR="008B001C" w:rsidRPr="005F6C07" w14:paraId="5D2ACA0E" w14:textId="77777777" w:rsidTr="00904D08">
        <w:trPr>
          <w:cantSplit/>
          <w:trHeight w:val="493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B1C4705" w14:textId="77777777" w:rsidR="008B001C" w:rsidRPr="005F6C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2008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6DD6D0D" w14:textId="77777777" w:rsidR="008B001C" w:rsidRPr="005F6C07" w:rsidRDefault="008B001C" w:rsidP="005800BD">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sz w:val="18"/>
                <w:szCs w:val="18"/>
              </w:rPr>
              <w:t>Summary of WC use of central Platte River from 2001-2006</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7AD4438" w14:textId="77777777" w:rsidR="008B001C" w:rsidRPr="005F6C07" w:rsidRDefault="008B001C" w:rsidP="005800BD">
            <w:pPr>
              <w:spacing w:after="0" w:line="240" w:lineRule="auto"/>
              <w:jc w:val="center"/>
              <w:rPr>
                <w:rFonts w:ascii="Times New Roman" w:eastAsia="Times New Roman" w:hAnsi="Times New Roman" w:cs="Times New Roman"/>
                <w:sz w:val="18"/>
                <w:szCs w:val="18"/>
              </w:rPr>
            </w:pPr>
            <w:r w:rsidRPr="005F6C07">
              <w:rPr>
                <w:rFonts w:ascii="Times New Roman" w:eastAsia="Times New Roman" w:hAnsi="Times New Roman" w:cs="Times New Roman"/>
                <w:sz w:val="18"/>
                <w:szCs w:val="18"/>
              </w:rPr>
              <w:t xml:space="preserve">Whooping crane </w:t>
            </w:r>
            <w:proofErr w:type="spellStart"/>
            <w:r w:rsidRPr="005F6C07">
              <w:rPr>
                <w:rFonts w:ascii="Times New Roman" w:eastAsia="Times New Roman" w:hAnsi="Times New Roman" w:cs="Times New Roman"/>
                <w:sz w:val="18"/>
                <w:szCs w:val="18"/>
              </w:rPr>
              <w:t>migrational</w:t>
            </w:r>
            <w:proofErr w:type="spellEnd"/>
            <w:r w:rsidRPr="005F6C07">
              <w:rPr>
                <w:rFonts w:ascii="Times New Roman" w:eastAsia="Times New Roman" w:hAnsi="Times New Roman" w:cs="Times New Roman"/>
                <w:sz w:val="18"/>
                <w:szCs w:val="18"/>
              </w:rPr>
              <w:t xml:space="preserve"> habitat use in the central Platte River during the Cooperative Agreement period, 2001-2006</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D1EF088" w14:textId="77777777" w:rsidR="008B001C" w:rsidRPr="005F6C0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Used data collected from systematic aerial surveys during the cooperative agreement to answer five objectives related to whooping crane use of the AHR.</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6FE8998" w14:textId="77777777" w:rsidR="008B001C" w:rsidRPr="005F6C0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During the cooperative agreement period, average predicted probability of detection for each survey ranged from 0.34 to 0.78. The average distance moved (straight line distance between two consecutive locations) across the 13 crane groups was 3.22 miles, ranging from 0.49 – 21.64 miles. There was no trend found in the index of WC use during this monitoring period. Feeding behaviors were the most common activity observed during crane group monitoring. The second most observed behavior was resting. WC selected channels with large unobstructed views with probability of use maximized when unobstructed width was 343 meters (1,125 ft). A flow dependent selection model indicated that wetted width at suitable depth increased the probability of WC use, maximizing probability of selection at a wetted width of 319 meters and proportion of channel at suitable depth or sand being 0.48.</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6DF14D2E" w14:textId="77777777" w:rsidR="008B001C" w:rsidRPr="005F6C07" w:rsidDel="00C57EA4" w:rsidRDefault="008B001C" w:rsidP="005800BD">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 xml:space="preserve">Howlin S, Derby C, Strickland D. West, Inc. 2008. Whooping crane </w:t>
            </w:r>
            <w:proofErr w:type="spellStart"/>
            <w:r w:rsidRPr="005F6C07">
              <w:rPr>
                <w:rFonts w:ascii="Times New Roman" w:hAnsi="Times New Roman" w:cs="Times New Roman"/>
                <w:sz w:val="18"/>
                <w:szCs w:val="18"/>
              </w:rPr>
              <w:t>migrational</w:t>
            </w:r>
            <w:proofErr w:type="spellEnd"/>
            <w:r w:rsidRPr="005F6C07">
              <w:rPr>
                <w:rFonts w:ascii="Times New Roman" w:hAnsi="Times New Roman" w:cs="Times New Roman"/>
                <w:sz w:val="18"/>
                <w:szCs w:val="18"/>
              </w:rPr>
              <w:t xml:space="preserve"> habitat use in the central Platte River during the Cooperative Agreement period, 2001-2006. </w:t>
            </w:r>
            <w:hyperlink r:id="rId189" w:history="1">
              <w:r w:rsidRPr="005F6C07">
                <w:rPr>
                  <w:rStyle w:val="Hyperlink"/>
                  <w:rFonts w:ascii="Times New Roman" w:hAnsi="Times New Roman" w:cs="Times New Roman"/>
                  <w:sz w:val="18"/>
                  <w:szCs w:val="18"/>
                </w:rPr>
                <w:t>https://platteriverprogram.org/system/files/Internal%20Pubs%202/WEST%20Inc.%202008_WC%20Migrational%20Habitat%20Use%20%282001-2006%29.pdf</w:t>
              </w:r>
            </w:hyperlink>
          </w:p>
        </w:tc>
      </w:tr>
      <w:tr w:rsidR="008B001C" w:rsidRPr="009F529C" w14:paraId="6ADF176F" w14:textId="77777777" w:rsidTr="00904D08">
        <w:trPr>
          <w:cantSplit/>
          <w:trHeight w:val="278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966E1A" w14:textId="77777777" w:rsidR="008B001C" w:rsidRPr="005F6C07" w:rsidDel="00EE05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2001-present</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0AAE51" w14:textId="77777777" w:rsidR="008B001C" w:rsidRPr="005F6C07" w:rsidDel="00EE05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Annual spring and fall whooping crane monitoring reports for the central Platte River</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CE2F37" w14:textId="77777777" w:rsidR="008B001C" w:rsidRPr="005F6C07" w:rsidDel="00EE0507"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Platte River Recovery Implementation Program: implementation of the whooping crane monitoring protocol</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F6505C" w14:textId="77777777" w:rsidR="008B001C" w:rsidRPr="005F6C0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75AB2A" w14:textId="77777777" w:rsidR="008B001C" w:rsidRPr="005F6C07" w:rsidDel="00C57EA4" w:rsidRDefault="008B001C" w:rsidP="005800BD">
            <w:pPr>
              <w:spacing w:after="0" w:line="240" w:lineRule="auto"/>
              <w:jc w:val="center"/>
              <w:rPr>
                <w:rFonts w:ascii="Times New Roman" w:eastAsia="Times New Roman" w:hAnsi="Times New Roman" w:cs="Times New Roman"/>
                <w:color w:val="000000"/>
                <w:sz w:val="18"/>
                <w:szCs w:val="18"/>
              </w:rPr>
            </w:pPr>
            <w:r w:rsidRPr="005F6C07">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3470FC" w14:textId="77777777" w:rsidR="008B001C" w:rsidRPr="001C7E37" w:rsidDel="00C57EA4" w:rsidRDefault="008B001C" w:rsidP="005800BD">
            <w:pPr>
              <w:spacing w:after="0" w:line="240" w:lineRule="auto"/>
              <w:jc w:val="center"/>
              <w:rPr>
                <w:rFonts w:ascii="Times New Roman" w:hAnsi="Times New Roman" w:cs="Times New Roman"/>
                <w:sz w:val="18"/>
                <w:szCs w:val="18"/>
              </w:rPr>
            </w:pPr>
            <w:r w:rsidRPr="005F6C07">
              <w:rPr>
                <w:rFonts w:ascii="Times New Roman" w:hAnsi="Times New Roman" w:cs="Times New Roman"/>
                <w:sz w:val="18"/>
                <w:szCs w:val="18"/>
              </w:rPr>
              <w:t xml:space="preserve">Platte River Recovery Implementation Program (PRRIP). 2001-Present. </w:t>
            </w:r>
            <w:hyperlink r:id="rId190" w:history="1">
              <w:r w:rsidRPr="005F6C07">
                <w:rPr>
                  <w:rStyle w:val="Hyperlink"/>
                  <w:rFonts w:ascii="Times New Roman" w:hAnsi="Times New Roman" w:cs="Times New Roman"/>
                  <w:sz w:val="18"/>
                  <w:szCs w:val="18"/>
                </w:rPr>
                <w:t>https://platteriverprogram.org/program-library?field_document_category_ref_target_id=11&amp;field_document_focus_area_ref_target_id=17&amp;field_document_type_ref_target_id=All&amp;field_document_species_ref_target_id=24&amp;title=Monitoring+Report&amp;items_per_page=20</w:t>
              </w:r>
            </w:hyperlink>
          </w:p>
        </w:tc>
      </w:tr>
    </w:tbl>
    <w:p w14:paraId="0B92FDC1" w14:textId="77777777" w:rsidR="008B001C" w:rsidRPr="001C3341" w:rsidRDefault="008B001C" w:rsidP="008B001C">
      <w:pPr>
        <w:rPr>
          <w:rFonts w:ascii="Times New Roman" w:hAnsi="Times New Roman" w:cs="Times New Roman"/>
          <w:sz w:val="24"/>
          <w:szCs w:val="24"/>
        </w:rPr>
      </w:pPr>
    </w:p>
    <w:p w14:paraId="4F077132" w14:textId="63ACD91E" w:rsidR="008B001C" w:rsidRDefault="008B001C" w:rsidP="006451E8">
      <w:pPr>
        <w:rPr>
          <w:rFonts w:ascii="Times New Roman" w:hAnsi="Times New Roman" w:cs="Times New Roman"/>
          <w:b/>
          <w:bCs/>
          <w:sz w:val="28"/>
          <w:szCs w:val="28"/>
        </w:rPr>
      </w:pPr>
    </w:p>
    <w:sectPr w:rsidR="008B001C" w:rsidSect="007E16F6">
      <w:pgSz w:w="15840" w:h="12240" w:orient="landscape" w:code="1"/>
      <w:pgMar w:top="1440" w:right="1440" w:bottom="1440" w:left="1440" w:header="720" w:footer="634"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0B174E" w14:textId="77777777" w:rsidR="007E16F6" w:rsidRDefault="007E16F6" w:rsidP="00B7468C">
      <w:pPr>
        <w:spacing w:after="0" w:line="240" w:lineRule="auto"/>
      </w:pPr>
      <w:r>
        <w:separator/>
      </w:r>
    </w:p>
    <w:p w14:paraId="3389EEEB" w14:textId="77777777" w:rsidR="007E16F6" w:rsidRDefault="007E16F6"/>
  </w:endnote>
  <w:endnote w:type="continuationSeparator" w:id="0">
    <w:p w14:paraId="78A07BFD" w14:textId="77777777" w:rsidR="007E16F6" w:rsidRDefault="007E16F6" w:rsidP="00B7468C">
      <w:pPr>
        <w:spacing w:after="0" w:line="240" w:lineRule="auto"/>
      </w:pPr>
      <w:r>
        <w:continuationSeparator/>
      </w:r>
    </w:p>
    <w:p w14:paraId="3FC197D7" w14:textId="77777777" w:rsidR="007E16F6" w:rsidRDefault="007E16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47 Condensed Light">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F5EDF" w14:textId="77777777" w:rsidR="00D24D90" w:rsidRDefault="00D24D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17E" w14:textId="7D13E1E9" w:rsidR="00E81D4D" w:rsidRPr="0001048A" w:rsidRDefault="00E81D4D" w:rsidP="00D02E66">
    <w:pPr>
      <w:pStyle w:val="Footer"/>
      <w:tabs>
        <w:tab w:val="clear" w:pos="9360"/>
        <w:tab w:val="right" w:pos="12960"/>
      </w:tabs>
      <w:rPr>
        <w:rFonts w:ascii="Times New Roman" w:hAnsi="Times New Roman" w:cs="Times New Roman"/>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 xml:space="preserve">2023 </w:t>
    </w:r>
    <w:r w:rsidR="00110F6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w:t>
    </w:r>
    <w:r w:rsidR="001F6015">
      <w:rPr>
        <w:rFonts w:ascii="Times New Roman" w:hAnsi="Times New Roman" w:cs="Times New Roman"/>
        <w:i/>
        <w:iCs/>
        <w:color w:val="808080" w:themeColor="background1" w:themeShade="80"/>
        <w:sz w:val="20"/>
        <w:szCs w:val="20"/>
      </w:rPr>
      <w:t>t</w:t>
    </w:r>
    <w:r w:rsidR="006D3F4A">
      <w:rPr>
        <w:rFonts w:ascii="Times New Roman" w:hAnsi="Times New Roman" w:cs="Times New Roman"/>
        <w:i/>
        <w:iCs/>
        <w:color w:val="808080" w:themeColor="background1" w:themeShade="80"/>
        <w:sz w:val="20"/>
        <w:szCs w:val="20"/>
      </w:rPr>
      <w:t xml:space="preserve">—Draft </w:t>
    </w:r>
    <w:r w:rsidRPr="0001048A">
      <w:rPr>
        <w:rFonts w:ascii="Times New Roman" w:hAnsi="Times New Roman" w:cs="Times New Roman"/>
      </w:rPr>
      <w:tab/>
    </w:r>
    <w:r w:rsidRPr="0001048A">
      <w:rPr>
        <w:rFonts w:ascii="Times New Roman" w:hAnsi="Times New Roman" w:cs="Times New Roman"/>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p>
  <w:p w14:paraId="4D13E3D1" w14:textId="77777777" w:rsidR="00E81D4D" w:rsidRPr="006E4BEF" w:rsidRDefault="00E81D4D">
    <w:pPr>
      <w:pStyle w:val="Footer"/>
      <w:rPr>
        <w:b/>
        <w:bCs/>
        <w:color w:val="808080" w:themeColor="background1" w:themeShade="8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68A43" w14:textId="5E1C1252" w:rsidR="00E81D4D" w:rsidRDefault="00E81D4D" w:rsidP="00D02E66">
    <w:pPr>
      <w:pStyle w:val="Footer"/>
      <w:tabs>
        <w:tab w:val="clear" w:pos="4680"/>
        <w:tab w:val="clear" w:pos="9360"/>
        <w:tab w:val="right" w:pos="1251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 xml:space="preserve">2023 </w:t>
    </w:r>
    <w:r w:rsidR="00110F6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6D3F4A">
      <w:rPr>
        <w:rFonts w:ascii="Times New Roman" w:hAnsi="Times New Roman" w:cs="Times New Roman"/>
        <w:i/>
        <w:iCs/>
        <w:color w:val="808080" w:themeColor="background1" w:themeShade="80"/>
        <w:sz w:val="20"/>
        <w:szCs w:val="20"/>
      </w:rPr>
      <w:t>—Draft</w:t>
    </w:r>
    <w:r>
      <w:rPr>
        <w:rFonts w:ascii="Times New Roman" w:hAnsi="Times New Roman" w:cs="Times New Roman"/>
        <w:i/>
        <w:iCs/>
        <w:color w:val="808080" w:themeColor="background1" w:themeShade="80"/>
        <w:sz w:val="20"/>
        <w:szCs w:val="20"/>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p>
  <w:p w14:paraId="35C2E057" w14:textId="77777777" w:rsidR="00E81D4D" w:rsidRPr="004E329F" w:rsidRDefault="00E81D4D" w:rsidP="00475431">
    <w:pPr>
      <w:pStyle w:val="Footer"/>
      <w:tabs>
        <w:tab w:val="clear" w:pos="4680"/>
      </w:tabs>
      <w:rPr>
        <w:rFonts w:ascii="Times New Roman" w:hAnsi="Times New Roman" w:cs="Times New Roman"/>
        <w:i/>
        <w:iCs/>
        <w:color w:val="808080" w:themeColor="background1" w:themeShade="80"/>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29413" w14:textId="76F963EE" w:rsidR="00475431" w:rsidRPr="0001048A" w:rsidRDefault="005D3590" w:rsidP="00ED1D3F">
    <w:pPr>
      <w:pStyle w:val="Footer"/>
      <w:tabs>
        <w:tab w:val="clear" w:pos="9360"/>
        <w:tab w:val="right" w:pos="12780"/>
      </w:tabs>
      <w:rPr>
        <w:rFonts w:ascii="Times New Roman" w:hAnsi="Times New Roman" w:cs="Times New Roman"/>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 xml:space="preserve">2023 </w:t>
    </w:r>
    <w:r w:rsidR="00110F6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—Draft</w:t>
    </w:r>
    <w:r w:rsidR="00475431" w:rsidRPr="0001048A">
      <w:rPr>
        <w:rFonts w:ascii="Times New Roman" w:hAnsi="Times New Roman" w:cs="Times New Roman"/>
      </w:rPr>
      <w:tab/>
    </w:r>
    <w:r w:rsidR="00475431" w:rsidRPr="0001048A">
      <w:rPr>
        <w:rFonts w:ascii="Times New Roman" w:hAnsi="Times New Roman" w:cs="Times New Roman"/>
      </w:rPr>
      <w:tab/>
    </w:r>
    <w:r w:rsidR="00475431" w:rsidRPr="0001048A">
      <w:rPr>
        <w:rFonts w:ascii="Times New Roman" w:hAnsi="Times New Roman" w:cs="Times New Roman"/>
        <w:b/>
        <w:bCs/>
        <w:sz w:val="24"/>
        <w:szCs w:val="24"/>
      </w:rPr>
      <w:fldChar w:fldCharType="begin"/>
    </w:r>
    <w:r w:rsidR="00475431" w:rsidRPr="0001048A">
      <w:rPr>
        <w:rFonts w:ascii="Times New Roman" w:hAnsi="Times New Roman" w:cs="Times New Roman"/>
        <w:b/>
        <w:bCs/>
      </w:rPr>
      <w:instrText xml:space="preserve"> PAGE </w:instrText>
    </w:r>
    <w:r w:rsidR="00475431" w:rsidRPr="0001048A">
      <w:rPr>
        <w:rFonts w:ascii="Times New Roman" w:hAnsi="Times New Roman" w:cs="Times New Roman"/>
        <w:b/>
        <w:bCs/>
        <w:sz w:val="24"/>
        <w:szCs w:val="24"/>
      </w:rPr>
      <w:fldChar w:fldCharType="separate"/>
    </w:r>
    <w:r w:rsidR="00475431" w:rsidRPr="0001048A">
      <w:rPr>
        <w:rFonts w:ascii="Times New Roman" w:hAnsi="Times New Roman" w:cs="Times New Roman"/>
        <w:b/>
        <w:bCs/>
        <w:sz w:val="24"/>
        <w:szCs w:val="24"/>
      </w:rPr>
      <w:t>2</w:t>
    </w:r>
    <w:r w:rsidR="00475431" w:rsidRPr="0001048A">
      <w:rPr>
        <w:rFonts w:ascii="Times New Roman" w:hAnsi="Times New Roman" w:cs="Times New Roman"/>
        <w:b/>
        <w:bCs/>
        <w:sz w:val="24"/>
        <w:szCs w:val="24"/>
      </w:rPr>
      <w:fldChar w:fldCharType="end"/>
    </w:r>
  </w:p>
  <w:p w14:paraId="79F7759D" w14:textId="77777777" w:rsidR="00475431" w:rsidRPr="006E4BEF" w:rsidRDefault="00475431">
    <w:pPr>
      <w:pStyle w:val="Footer"/>
      <w:rPr>
        <w:b/>
        <w:bCs/>
        <w:color w:val="808080" w:themeColor="background1" w:themeShade="8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3AB68" w14:textId="408DAB7E" w:rsidR="00797DA1" w:rsidRDefault="005D3590" w:rsidP="00ED1D3F">
    <w:pPr>
      <w:pStyle w:val="Footer"/>
      <w:tabs>
        <w:tab w:val="clear" w:pos="4680"/>
        <w:tab w:val="clear" w:pos="9360"/>
        <w:tab w:val="right" w:pos="1287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 xml:space="preserve">2023 </w:t>
    </w:r>
    <w:r w:rsidR="00110F65">
      <w:rPr>
        <w:rFonts w:ascii="Times New Roman" w:hAnsi="Times New Roman" w:cs="Times New Roman"/>
        <w:i/>
        <w:iCs/>
        <w:color w:val="808080" w:themeColor="background1" w:themeShade="80"/>
        <w:sz w:val="20"/>
        <w:szCs w:val="20"/>
      </w:rPr>
      <w:t>Fall</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—Draft</w:t>
    </w:r>
    <w:r w:rsidR="004E329F">
      <w:rPr>
        <w:rFonts w:ascii="Times New Roman" w:hAnsi="Times New Roman" w:cs="Times New Roman"/>
        <w:i/>
        <w:iCs/>
        <w:color w:val="808080" w:themeColor="background1" w:themeShade="80"/>
        <w:sz w:val="20"/>
        <w:szCs w:val="20"/>
      </w:rPr>
      <w:tab/>
    </w:r>
    <w:r w:rsidR="00797DA1" w:rsidRPr="0001048A">
      <w:rPr>
        <w:rFonts w:ascii="Times New Roman" w:hAnsi="Times New Roman" w:cs="Times New Roman"/>
        <w:b/>
        <w:bCs/>
        <w:sz w:val="24"/>
        <w:szCs w:val="24"/>
      </w:rPr>
      <w:fldChar w:fldCharType="begin"/>
    </w:r>
    <w:r w:rsidR="00797DA1" w:rsidRPr="0001048A">
      <w:rPr>
        <w:rFonts w:ascii="Times New Roman" w:hAnsi="Times New Roman" w:cs="Times New Roman"/>
        <w:b/>
        <w:bCs/>
      </w:rPr>
      <w:instrText xml:space="preserve"> PAGE </w:instrText>
    </w:r>
    <w:r w:rsidR="00797DA1" w:rsidRPr="0001048A">
      <w:rPr>
        <w:rFonts w:ascii="Times New Roman" w:hAnsi="Times New Roman" w:cs="Times New Roman"/>
        <w:b/>
        <w:bCs/>
        <w:sz w:val="24"/>
        <w:szCs w:val="24"/>
      </w:rPr>
      <w:fldChar w:fldCharType="separate"/>
    </w:r>
    <w:r w:rsidR="00797DA1">
      <w:rPr>
        <w:rFonts w:ascii="Times New Roman" w:hAnsi="Times New Roman" w:cs="Times New Roman"/>
        <w:b/>
        <w:bCs/>
        <w:sz w:val="24"/>
        <w:szCs w:val="24"/>
      </w:rPr>
      <w:t>4</w:t>
    </w:r>
    <w:r w:rsidR="00797DA1" w:rsidRPr="0001048A">
      <w:rPr>
        <w:rFonts w:ascii="Times New Roman" w:hAnsi="Times New Roman" w:cs="Times New Roman"/>
        <w:b/>
        <w:bCs/>
        <w:sz w:val="24"/>
        <w:szCs w:val="24"/>
      </w:rPr>
      <w:fldChar w:fldCharType="end"/>
    </w:r>
  </w:p>
  <w:p w14:paraId="2A0C238B" w14:textId="77777777" w:rsidR="004E329F" w:rsidRPr="004E329F" w:rsidRDefault="004E329F" w:rsidP="00475431">
    <w:pPr>
      <w:pStyle w:val="Footer"/>
      <w:tabs>
        <w:tab w:val="clear" w:pos="4680"/>
      </w:tabs>
      <w:rPr>
        <w:rFonts w:ascii="Times New Roman" w:hAnsi="Times New Roman" w:cs="Times New Roman"/>
        <w:i/>
        <w:iCs/>
        <w:color w:val="808080" w:themeColor="background1" w:themeShade="8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45966D" w14:textId="77777777" w:rsidR="007E16F6" w:rsidRDefault="007E16F6" w:rsidP="00B7468C">
      <w:pPr>
        <w:spacing w:after="0" w:line="240" w:lineRule="auto"/>
      </w:pPr>
      <w:r>
        <w:separator/>
      </w:r>
    </w:p>
    <w:p w14:paraId="28A8A8F1" w14:textId="77777777" w:rsidR="007E16F6" w:rsidRDefault="007E16F6"/>
  </w:footnote>
  <w:footnote w:type="continuationSeparator" w:id="0">
    <w:p w14:paraId="085F9860" w14:textId="77777777" w:rsidR="007E16F6" w:rsidRDefault="007E16F6" w:rsidP="00B7468C">
      <w:pPr>
        <w:spacing w:after="0" w:line="240" w:lineRule="auto"/>
      </w:pPr>
      <w:r>
        <w:continuationSeparator/>
      </w:r>
    </w:p>
    <w:p w14:paraId="5665529F" w14:textId="77777777" w:rsidR="007E16F6" w:rsidRDefault="007E16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CA7D0" w14:textId="129924E5" w:rsidR="00D24D90" w:rsidRDefault="00000000">
    <w:pPr>
      <w:pStyle w:val="Header"/>
    </w:pPr>
    <w:r>
      <w:rPr>
        <w:noProof/>
      </w:rPr>
      <w:pict w14:anchorId="0D3DB0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7" type="#_x0000_t136" style="position:absolute;margin-left:0;margin-top:0;width:282pt;height:128.35pt;rotation:315;z-index:-251655168;mso-position-horizontal:center;mso-position-horizontal-relative:margin;mso-position-vertical:center;mso-position-vertical-relative:margin" o:allowincell="f" fillcolor="silver" stroked="f">
          <v:fill opacity=".5"/>
          <v:textpath style="font-family:&quot;Calibri&quot;;font-size:105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62F39" w14:textId="2F417585" w:rsidR="00D24D90" w:rsidRDefault="00000000">
    <w:pPr>
      <w:pStyle w:val="Header"/>
    </w:pPr>
    <w:r>
      <w:rPr>
        <w:noProof/>
      </w:rPr>
      <w:pict w14:anchorId="5E4F9C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8" type="#_x0000_t136" style="position:absolute;margin-left:0;margin-top:0;width:282pt;height:128.35pt;rotation:315;z-index:-251653120;mso-position-horizontal:center;mso-position-horizontal-relative:margin;mso-position-vertical:center;mso-position-vertical-relative:margin" o:allowincell="f" fillcolor="silver" stroked="f">
          <v:fill opacity=".5"/>
          <v:textpath style="font-family:&quot;Calibri&quot;;font-size:105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02746" w14:textId="4E425F3C" w:rsidR="00D24D90" w:rsidRDefault="00000000">
    <w:pPr>
      <w:pStyle w:val="Header"/>
    </w:pPr>
    <w:r>
      <w:rPr>
        <w:noProof/>
      </w:rPr>
      <w:pict w14:anchorId="6DCE7F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46" type="#_x0000_t136" style="position:absolute;margin-left:0;margin-top:0;width:282pt;height:128.35pt;rotation:315;z-index:-251657216;mso-position-horizontal:center;mso-position-horizontal-relative:margin;mso-position-vertical:center;mso-position-vertical-relative:margin" o:allowincell="f" fillcolor="silver" stroked="f">
          <v:fill opacity=".5"/>
          <v:textpath style="font-family:&quot;Calibri&quot;;font-size:105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51383" w14:textId="20CD5C7E" w:rsidR="0030025A" w:rsidRDefault="00B8511D">
    <w:pPr>
      <w:pStyle w:val="Header"/>
    </w:pPr>
    <w:r>
      <w:rPr>
        <w:noProof/>
      </w:rPr>
      <mc:AlternateContent>
        <mc:Choice Requires="wps">
          <w:drawing>
            <wp:anchor distT="0" distB="0" distL="114300" distR="114300" simplePos="0" relativeHeight="251667456" behindDoc="1" locked="0" layoutInCell="0" allowOverlap="1" wp14:anchorId="6164792E" wp14:editId="457B287F">
              <wp:simplePos x="0" y="0"/>
              <wp:positionH relativeFrom="margin">
                <wp:align>center</wp:align>
              </wp:positionH>
              <wp:positionV relativeFrom="margin">
                <wp:align>center</wp:align>
              </wp:positionV>
              <wp:extent cx="3581400" cy="1630045"/>
              <wp:effectExtent l="0" t="895350" r="0" b="627380"/>
              <wp:wrapNone/>
              <wp:docPr id="9349059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3581400" cy="163004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F3FC456"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164792E" id="_x0000_t202" coordsize="21600,21600" o:spt="202" path="m,l,21600r21600,l21600,xe">
              <v:stroke joinstyle="miter"/>
              <v:path gradientshapeok="t" o:connecttype="rect"/>
            </v:shapetype>
            <v:shape id="Text Box 3" o:spid="_x0000_s1026" type="#_x0000_t202" style="position:absolute;margin-left:0;margin-top:0;width:282pt;height:128.35pt;rotation:-45;z-index:-25164902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" o:allowincell="f" filled="f" stroked="f">
              <v:stroke joinstyle="round"/>
              <o:lock v:ext="edit" shapetype="t"/>
              <v:textbox style="mso-fit-shape-to-text:t">
                <w:txbxContent>
                  <w:p w14:paraId="5F3FC456"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3674E" w14:textId="1CD75433" w:rsidR="0030025A" w:rsidRDefault="00B8511D">
    <w:pPr>
      <w:pStyle w:val="Header"/>
    </w:pPr>
    <w:r>
      <w:rPr>
        <w:noProof/>
      </w:rPr>
      <mc:AlternateContent>
        <mc:Choice Requires="wps">
          <w:drawing>
            <wp:anchor distT="0" distB="0" distL="114300" distR="114300" simplePos="0" relativeHeight="251669504" behindDoc="1" locked="0" layoutInCell="0" allowOverlap="1" wp14:anchorId="4B5BA62A" wp14:editId="3CD6F08E">
              <wp:simplePos x="0" y="0"/>
              <wp:positionH relativeFrom="margin">
                <wp:align>center</wp:align>
              </wp:positionH>
              <wp:positionV relativeFrom="margin">
                <wp:align>center</wp:align>
              </wp:positionV>
              <wp:extent cx="3581400" cy="1630045"/>
              <wp:effectExtent l="0" t="895350" r="0" b="627380"/>
              <wp:wrapNone/>
              <wp:docPr id="10510543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3581400" cy="163004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44A953D"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B5BA62A" id="_x0000_t202" coordsize="21600,21600" o:spt="202" path="m,l,21600r21600,l21600,xe">
              <v:stroke joinstyle="miter"/>
              <v:path gradientshapeok="t" o:connecttype="rect"/>
            </v:shapetype>
            <v:shape id="Text Box 2" o:spid="_x0000_s1027" type="#_x0000_t202" style="position:absolute;margin-left:0;margin-top:0;width:282pt;height:128.35pt;rotation:-45;z-index:-2516469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" o:allowincell="f" filled="f" stroked="f">
              <v:stroke joinstyle="round"/>
              <o:lock v:ext="edit" shapetype="t"/>
              <v:textbox style="mso-fit-shape-to-text:t">
                <w:txbxContent>
                  <w:p w14:paraId="244A953D"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v:textbox>
              <w10:wrap anchorx="margin" anchory="margin"/>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E7961" w14:textId="5A1123C7" w:rsidR="0030025A" w:rsidRDefault="00B8511D">
    <w:pPr>
      <w:pStyle w:val="Header"/>
    </w:pPr>
    <w:r>
      <w:rPr>
        <w:noProof/>
      </w:rPr>
      <mc:AlternateContent>
        <mc:Choice Requires="wps">
          <w:drawing>
            <wp:anchor distT="0" distB="0" distL="114300" distR="114300" simplePos="0" relativeHeight="251665408" behindDoc="1" locked="0" layoutInCell="0" allowOverlap="1" wp14:anchorId="08E65935" wp14:editId="36A459AD">
              <wp:simplePos x="0" y="0"/>
              <wp:positionH relativeFrom="margin">
                <wp:align>center</wp:align>
              </wp:positionH>
              <wp:positionV relativeFrom="margin">
                <wp:align>center</wp:align>
              </wp:positionV>
              <wp:extent cx="3581400" cy="1630045"/>
              <wp:effectExtent l="0" t="895350" r="0" b="627380"/>
              <wp:wrapNone/>
              <wp:docPr id="205943948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3581400" cy="163004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2CD99D0"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8E65935" id="_x0000_t202" coordsize="21600,21600" o:spt="202" path="m,l,21600r21600,l21600,xe">
              <v:stroke joinstyle="miter"/>
              <v:path gradientshapeok="t" o:connecttype="rect"/>
            </v:shapetype>
            <v:shape id="Text Box 1" o:spid="_x0000_s1028" type="#_x0000_t202" style="position:absolute;margin-left:0;margin-top:0;width:282pt;height:128.35pt;rotation:-45;z-index:-25165107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" o:allowincell="f" filled="f" stroked="f">
              <v:stroke joinstyle="round"/>
              <o:lock v:ext="edit" shapetype="t"/>
              <v:textbox style="mso-fit-shape-to-text:t">
                <w:txbxContent>
                  <w:p w14:paraId="62CD99D0"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07" type="#_x0000_t75" style="width:7.2pt;height:11.45pt;visibility:visible" o:bullet="t">
        <v:imagedata r:id="rId1" o:title=""/>
      </v:shape>
    </w:pict>
  </w:numPicBullet>
  <w:numPicBullet w:numPicBulletId="1">
    <w:pict>
      <v:shape id="_x0000_i1708" type="#_x0000_t75" style="width:4.6pt;height:9.15pt;visibility:visible;mso-wrap-style:square" o:bullet="t">
        <v:imagedata r:id="rId2" o:title=""/>
      </v:shape>
    </w:pict>
  </w:numPicBullet>
  <w:numPicBullet w:numPicBulletId="2">
    <w:pict>
      <v:shape id="_x0000_i1709" type="#_x0000_t75" style="width:8.2pt;height:13.4pt;visibility:visible;mso-wrap-style:square" o:bullet="t">
        <v:imagedata r:id="rId3" o:title=""/>
      </v:shape>
    </w:pict>
  </w:numPicBullet>
  <w:numPicBullet w:numPicBulletId="3">
    <w:pict>
      <v:shape id="_x0000_i1710" type="#_x0000_t75" style="width:8.2pt;height:13.4pt;visibility:visible;mso-wrap-style:square" o:bullet="t">
        <v:imagedata r:id="rId4" o:title=""/>
      </v:shape>
    </w:pict>
  </w:numPicBullet>
  <w:numPicBullet w:numPicBulletId="4">
    <w:pict>
      <v:shape id="_x0000_i1711" type="#_x0000_t75" style="width:8.2pt;height:13.75pt;visibility:visible;mso-wrap-style:square" o:bullet="t">
        <v:imagedata r:id="rId5" o:title=""/>
      </v:shape>
    </w:pict>
  </w:numPicBullet>
  <w:numPicBullet w:numPicBulletId="5">
    <w:pict>
      <v:shape id="_x0000_i1712" type="#_x0000_t75" style="width:8.5pt;height:13.75pt;visibility:visible;mso-wrap-style:square" o:bullet="t">
        <v:imagedata r:id="rId6" o:title=""/>
      </v:shape>
    </w:pict>
  </w:numPicBullet>
  <w:numPicBullet w:numPicBulletId="6">
    <w:pict>
      <v:shape id="_x0000_i1713" type="#_x0000_t75" style="width:22.5pt;height:22.5pt;visibility:visible;mso-wrap-style:square" o:bullet="t">
        <v:imagedata r:id="rId7" o:title=""/>
      </v:shape>
    </w:pict>
  </w:numPicBullet>
  <w:numPicBullet w:numPicBulletId="7">
    <w:pict>
      <v:shape id="_x0000_i1714" type="#_x0000_t75" style="width:22.5pt;height:22.5pt;visibility:visible;mso-wrap-style:square" o:bullet="t">
        <v:imagedata r:id="rId8" o:title=""/>
      </v:shape>
    </w:pict>
  </w:numPicBullet>
  <w:abstractNum w:abstractNumId="0" w15:restartNumberingAfterBreak="0">
    <w:nsid w:val="08817F98"/>
    <w:multiLevelType w:val="hybridMultilevel"/>
    <w:tmpl w:val="DEE23174"/>
    <w:lvl w:ilvl="0" w:tplc="C5ACCF72">
      <w:numFmt w:val="bullet"/>
      <w:lvlText w:val=""/>
      <w:lvlJc w:val="left"/>
      <w:pPr>
        <w:ind w:left="630" w:hanging="360"/>
      </w:pPr>
      <w:rPr>
        <w:rFonts w:ascii="Symbol" w:eastAsiaTheme="minorEastAsia" w:hAnsi="Symbol" w:cs="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 w15:restartNumberingAfterBreak="0">
    <w:nsid w:val="0AEF2375"/>
    <w:multiLevelType w:val="hybridMultilevel"/>
    <w:tmpl w:val="D546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35790"/>
    <w:multiLevelType w:val="hybridMultilevel"/>
    <w:tmpl w:val="1286F6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4" w15:restartNumberingAfterBreak="0">
    <w:nsid w:val="1256166D"/>
    <w:multiLevelType w:val="hybridMultilevel"/>
    <w:tmpl w:val="685AA2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815F1"/>
    <w:multiLevelType w:val="hybridMultilevel"/>
    <w:tmpl w:val="E784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62A0E7A"/>
    <w:multiLevelType w:val="hybridMultilevel"/>
    <w:tmpl w:val="1BA637BC"/>
    <w:lvl w:ilvl="0" w:tplc="8974C382">
      <w:numFmt w:val="bullet"/>
      <w:lvlText w:val=""/>
      <w:lvlJc w:val="left"/>
      <w:pPr>
        <w:ind w:left="480" w:hanging="360"/>
      </w:pPr>
      <w:rPr>
        <w:rFonts w:ascii="Symbol" w:eastAsia="Symbol" w:hAnsi="Symbol" w:cs="Symbol" w:hint="default"/>
        <w:b w:val="0"/>
        <w:bCs w:val="0"/>
        <w:i w:val="0"/>
        <w:iCs w:val="0"/>
        <w:w w:val="100"/>
        <w:sz w:val="22"/>
        <w:szCs w:val="22"/>
        <w:lang w:val="en-US" w:eastAsia="en-US" w:bidi="ar-SA"/>
      </w:rPr>
    </w:lvl>
    <w:lvl w:ilvl="1" w:tplc="EC0878B8">
      <w:numFmt w:val="bullet"/>
      <w:lvlText w:val="•"/>
      <w:lvlJc w:val="left"/>
      <w:pPr>
        <w:ind w:left="1392" w:hanging="360"/>
      </w:pPr>
      <w:rPr>
        <w:rFonts w:hint="default"/>
        <w:lang w:val="en-US" w:eastAsia="en-US" w:bidi="ar-SA"/>
      </w:rPr>
    </w:lvl>
    <w:lvl w:ilvl="2" w:tplc="BD30704C">
      <w:numFmt w:val="bullet"/>
      <w:lvlText w:val="•"/>
      <w:lvlJc w:val="left"/>
      <w:pPr>
        <w:ind w:left="2304" w:hanging="360"/>
      </w:pPr>
      <w:rPr>
        <w:rFonts w:hint="default"/>
        <w:lang w:val="en-US" w:eastAsia="en-US" w:bidi="ar-SA"/>
      </w:rPr>
    </w:lvl>
    <w:lvl w:ilvl="3" w:tplc="8D5EF3D0">
      <w:numFmt w:val="bullet"/>
      <w:lvlText w:val="•"/>
      <w:lvlJc w:val="left"/>
      <w:pPr>
        <w:ind w:left="3216" w:hanging="360"/>
      </w:pPr>
      <w:rPr>
        <w:rFonts w:hint="default"/>
        <w:lang w:val="en-US" w:eastAsia="en-US" w:bidi="ar-SA"/>
      </w:rPr>
    </w:lvl>
    <w:lvl w:ilvl="4" w:tplc="F5DA3F90">
      <w:numFmt w:val="bullet"/>
      <w:lvlText w:val="•"/>
      <w:lvlJc w:val="left"/>
      <w:pPr>
        <w:ind w:left="4128" w:hanging="360"/>
      </w:pPr>
      <w:rPr>
        <w:rFonts w:hint="default"/>
        <w:lang w:val="en-US" w:eastAsia="en-US" w:bidi="ar-SA"/>
      </w:rPr>
    </w:lvl>
    <w:lvl w:ilvl="5" w:tplc="CE8095A4">
      <w:numFmt w:val="bullet"/>
      <w:lvlText w:val="•"/>
      <w:lvlJc w:val="left"/>
      <w:pPr>
        <w:ind w:left="5040" w:hanging="360"/>
      </w:pPr>
      <w:rPr>
        <w:rFonts w:hint="default"/>
        <w:lang w:val="en-US" w:eastAsia="en-US" w:bidi="ar-SA"/>
      </w:rPr>
    </w:lvl>
    <w:lvl w:ilvl="6" w:tplc="2246444A">
      <w:numFmt w:val="bullet"/>
      <w:lvlText w:val="•"/>
      <w:lvlJc w:val="left"/>
      <w:pPr>
        <w:ind w:left="5952" w:hanging="360"/>
      </w:pPr>
      <w:rPr>
        <w:rFonts w:hint="default"/>
        <w:lang w:val="en-US" w:eastAsia="en-US" w:bidi="ar-SA"/>
      </w:rPr>
    </w:lvl>
    <w:lvl w:ilvl="7" w:tplc="368E6AD2">
      <w:numFmt w:val="bullet"/>
      <w:lvlText w:val="•"/>
      <w:lvlJc w:val="left"/>
      <w:pPr>
        <w:ind w:left="6864" w:hanging="360"/>
      </w:pPr>
      <w:rPr>
        <w:rFonts w:hint="default"/>
        <w:lang w:val="en-US" w:eastAsia="en-US" w:bidi="ar-SA"/>
      </w:rPr>
    </w:lvl>
    <w:lvl w:ilvl="8" w:tplc="77F21690">
      <w:numFmt w:val="bullet"/>
      <w:lvlText w:val="•"/>
      <w:lvlJc w:val="left"/>
      <w:pPr>
        <w:ind w:left="7776" w:hanging="360"/>
      </w:pPr>
      <w:rPr>
        <w:rFonts w:hint="default"/>
        <w:lang w:val="en-US" w:eastAsia="en-US" w:bidi="ar-SA"/>
      </w:rPr>
    </w:lvl>
  </w:abstractNum>
  <w:abstractNum w:abstractNumId="9"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A47A1"/>
    <w:multiLevelType w:val="hybridMultilevel"/>
    <w:tmpl w:val="84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F920C0"/>
    <w:multiLevelType w:val="hybridMultilevel"/>
    <w:tmpl w:val="84FAD0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AE56928"/>
    <w:multiLevelType w:val="hybridMultilevel"/>
    <w:tmpl w:val="C37A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835707"/>
    <w:multiLevelType w:val="hybridMultilevel"/>
    <w:tmpl w:val="CE6C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0B3604"/>
    <w:multiLevelType w:val="hybridMultilevel"/>
    <w:tmpl w:val="CE0C3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567B3B"/>
    <w:multiLevelType w:val="hybridMultilevel"/>
    <w:tmpl w:val="95D48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6A3F95"/>
    <w:multiLevelType w:val="hybridMultilevel"/>
    <w:tmpl w:val="D5B66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0"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EB19AD"/>
    <w:multiLevelType w:val="hybridMultilevel"/>
    <w:tmpl w:val="5344D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237B2F"/>
    <w:multiLevelType w:val="hybridMultilevel"/>
    <w:tmpl w:val="E00A9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5AD1760"/>
    <w:multiLevelType w:val="hybridMultilevel"/>
    <w:tmpl w:val="E7487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1B0CE6"/>
    <w:multiLevelType w:val="hybridMultilevel"/>
    <w:tmpl w:val="E5DE3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652553A"/>
    <w:multiLevelType w:val="hybridMultilevel"/>
    <w:tmpl w:val="6410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F9593E"/>
    <w:multiLevelType w:val="hybridMultilevel"/>
    <w:tmpl w:val="C526D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CD6E8A"/>
    <w:multiLevelType w:val="hybridMultilevel"/>
    <w:tmpl w:val="CCD4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0116E8"/>
    <w:multiLevelType w:val="hybridMultilevel"/>
    <w:tmpl w:val="C65E824C"/>
    <w:lvl w:ilvl="0" w:tplc="3252F51E">
      <w:start w:val="1"/>
      <w:numFmt w:val="bullet"/>
      <w:lvlText w:val=""/>
      <w:lvlPicBulletId w:val="4"/>
      <w:lvlJc w:val="left"/>
      <w:pPr>
        <w:tabs>
          <w:tab w:val="num" w:pos="720"/>
        </w:tabs>
        <w:ind w:left="720" w:hanging="360"/>
      </w:pPr>
      <w:rPr>
        <w:rFonts w:ascii="Symbol" w:hAnsi="Symbol" w:hint="default"/>
      </w:rPr>
    </w:lvl>
    <w:lvl w:ilvl="1" w:tplc="BC56A97A" w:tentative="1">
      <w:start w:val="1"/>
      <w:numFmt w:val="bullet"/>
      <w:lvlText w:val=""/>
      <w:lvlJc w:val="left"/>
      <w:pPr>
        <w:tabs>
          <w:tab w:val="num" w:pos="1440"/>
        </w:tabs>
        <w:ind w:left="1440" w:hanging="360"/>
      </w:pPr>
      <w:rPr>
        <w:rFonts w:ascii="Symbol" w:hAnsi="Symbol" w:hint="default"/>
      </w:rPr>
    </w:lvl>
    <w:lvl w:ilvl="2" w:tplc="1BB2DD3E" w:tentative="1">
      <w:start w:val="1"/>
      <w:numFmt w:val="bullet"/>
      <w:lvlText w:val=""/>
      <w:lvlJc w:val="left"/>
      <w:pPr>
        <w:tabs>
          <w:tab w:val="num" w:pos="2160"/>
        </w:tabs>
        <w:ind w:left="2160" w:hanging="360"/>
      </w:pPr>
      <w:rPr>
        <w:rFonts w:ascii="Symbol" w:hAnsi="Symbol" w:hint="default"/>
      </w:rPr>
    </w:lvl>
    <w:lvl w:ilvl="3" w:tplc="1972AF66" w:tentative="1">
      <w:start w:val="1"/>
      <w:numFmt w:val="bullet"/>
      <w:lvlText w:val=""/>
      <w:lvlJc w:val="left"/>
      <w:pPr>
        <w:tabs>
          <w:tab w:val="num" w:pos="2880"/>
        </w:tabs>
        <w:ind w:left="2880" w:hanging="360"/>
      </w:pPr>
      <w:rPr>
        <w:rFonts w:ascii="Symbol" w:hAnsi="Symbol" w:hint="default"/>
      </w:rPr>
    </w:lvl>
    <w:lvl w:ilvl="4" w:tplc="52F03330" w:tentative="1">
      <w:start w:val="1"/>
      <w:numFmt w:val="bullet"/>
      <w:lvlText w:val=""/>
      <w:lvlJc w:val="left"/>
      <w:pPr>
        <w:tabs>
          <w:tab w:val="num" w:pos="3600"/>
        </w:tabs>
        <w:ind w:left="3600" w:hanging="360"/>
      </w:pPr>
      <w:rPr>
        <w:rFonts w:ascii="Symbol" w:hAnsi="Symbol" w:hint="default"/>
      </w:rPr>
    </w:lvl>
    <w:lvl w:ilvl="5" w:tplc="3670C628" w:tentative="1">
      <w:start w:val="1"/>
      <w:numFmt w:val="bullet"/>
      <w:lvlText w:val=""/>
      <w:lvlJc w:val="left"/>
      <w:pPr>
        <w:tabs>
          <w:tab w:val="num" w:pos="4320"/>
        </w:tabs>
        <w:ind w:left="4320" w:hanging="360"/>
      </w:pPr>
      <w:rPr>
        <w:rFonts w:ascii="Symbol" w:hAnsi="Symbol" w:hint="default"/>
      </w:rPr>
    </w:lvl>
    <w:lvl w:ilvl="6" w:tplc="A6C2E2F0" w:tentative="1">
      <w:start w:val="1"/>
      <w:numFmt w:val="bullet"/>
      <w:lvlText w:val=""/>
      <w:lvlJc w:val="left"/>
      <w:pPr>
        <w:tabs>
          <w:tab w:val="num" w:pos="5040"/>
        </w:tabs>
        <w:ind w:left="5040" w:hanging="360"/>
      </w:pPr>
      <w:rPr>
        <w:rFonts w:ascii="Symbol" w:hAnsi="Symbol" w:hint="default"/>
      </w:rPr>
    </w:lvl>
    <w:lvl w:ilvl="7" w:tplc="9306E58A" w:tentative="1">
      <w:start w:val="1"/>
      <w:numFmt w:val="bullet"/>
      <w:lvlText w:val=""/>
      <w:lvlJc w:val="left"/>
      <w:pPr>
        <w:tabs>
          <w:tab w:val="num" w:pos="5760"/>
        </w:tabs>
        <w:ind w:left="5760" w:hanging="360"/>
      </w:pPr>
      <w:rPr>
        <w:rFonts w:ascii="Symbol" w:hAnsi="Symbol" w:hint="default"/>
      </w:rPr>
    </w:lvl>
    <w:lvl w:ilvl="8" w:tplc="86AE54BA" w:tentative="1">
      <w:start w:val="1"/>
      <w:numFmt w:val="bullet"/>
      <w:lvlText w:val=""/>
      <w:lvlJc w:val="left"/>
      <w:pPr>
        <w:tabs>
          <w:tab w:val="num" w:pos="6480"/>
        </w:tabs>
        <w:ind w:left="6480" w:hanging="360"/>
      </w:pPr>
      <w:rPr>
        <w:rFonts w:ascii="Symbol" w:hAnsi="Symbol" w:hint="default"/>
      </w:rPr>
    </w:lvl>
  </w:abstractNum>
  <w:num w:numId="1" w16cid:durableId="2056000550">
    <w:abstractNumId w:val="25"/>
  </w:num>
  <w:num w:numId="2" w16cid:durableId="867134513">
    <w:abstractNumId w:val="32"/>
  </w:num>
  <w:num w:numId="3" w16cid:durableId="2126803393">
    <w:abstractNumId w:val="33"/>
  </w:num>
  <w:num w:numId="4" w16cid:durableId="1237740288">
    <w:abstractNumId w:val="24"/>
  </w:num>
  <w:num w:numId="5" w16cid:durableId="174536192">
    <w:abstractNumId w:val="7"/>
  </w:num>
  <w:num w:numId="6" w16cid:durableId="791903555">
    <w:abstractNumId w:val="3"/>
  </w:num>
  <w:num w:numId="7" w16cid:durableId="2080013045">
    <w:abstractNumId w:val="20"/>
  </w:num>
  <w:num w:numId="8" w16cid:durableId="129564747">
    <w:abstractNumId w:val="30"/>
  </w:num>
  <w:num w:numId="9" w16cid:durableId="130946454">
    <w:abstractNumId w:val="18"/>
  </w:num>
  <w:num w:numId="10" w16cid:durableId="1967271207">
    <w:abstractNumId w:val="9"/>
  </w:num>
  <w:num w:numId="11" w16cid:durableId="608439140">
    <w:abstractNumId w:val="19"/>
  </w:num>
  <w:num w:numId="12" w16cid:durableId="1004628541">
    <w:abstractNumId w:val="21"/>
  </w:num>
  <w:num w:numId="13" w16cid:durableId="1975066336">
    <w:abstractNumId w:val="0"/>
  </w:num>
  <w:num w:numId="14" w16cid:durableId="2079860508">
    <w:abstractNumId w:val="31"/>
  </w:num>
  <w:num w:numId="15" w16cid:durableId="788082768">
    <w:abstractNumId w:val="35"/>
  </w:num>
  <w:num w:numId="16" w16cid:durableId="102967408">
    <w:abstractNumId w:val="29"/>
  </w:num>
  <w:num w:numId="17" w16cid:durableId="1289627244">
    <w:abstractNumId w:val="11"/>
  </w:num>
  <w:num w:numId="18" w16cid:durableId="857163494">
    <w:abstractNumId w:val="2"/>
  </w:num>
  <w:num w:numId="19" w16cid:durableId="622882488">
    <w:abstractNumId w:val="27"/>
  </w:num>
  <w:num w:numId="20" w16cid:durableId="1055590257">
    <w:abstractNumId w:val="13"/>
  </w:num>
  <w:num w:numId="21" w16cid:durableId="2111269982">
    <w:abstractNumId w:val="14"/>
  </w:num>
  <w:num w:numId="22" w16cid:durableId="589199633">
    <w:abstractNumId w:val="5"/>
  </w:num>
  <w:num w:numId="23" w16cid:durableId="2057312046">
    <w:abstractNumId w:val="22"/>
  </w:num>
  <w:num w:numId="24" w16cid:durableId="1710374152">
    <w:abstractNumId w:val="17"/>
  </w:num>
  <w:num w:numId="25" w16cid:durableId="750931616">
    <w:abstractNumId w:val="12"/>
  </w:num>
  <w:num w:numId="26" w16cid:durableId="1501196281">
    <w:abstractNumId w:val="10"/>
  </w:num>
  <w:num w:numId="27" w16cid:durableId="1001740919">
    <w:abstractNumId w:val="6"/>
  </w:num>
  <w:num w:numId="28" w16cid:durableId="967780773">
    <w:abstractNumId w:val="1"/>
  </w:num>
  <w:num w:numId="29" w16cid:durableId="818763796">
    <w:abstractNumId w:val="4"/>
  </w:num>
  <w:num w:numId="30" w16cid:durableId="131483706">
    <w:abstractNumId w:val="28"/>
  </w:num>
  <w:num w:numId="31" w16cid:durableId="1968968311">
    <w:abstractNumId w:val="37"/>
  </w:num>
  <w:num w:numId="32" w16cid:durableId="1278558229">
    <w:abstractNumId w:val="8"/>
  </w:num>
  <w:num w:numId="33" w16cid:durableId="1568347271">
    <w:abstractNumId w:val="26"/>
  </w:num>
  <w:num w:numId="34" w16cid:durableId="1161695915">
    <w:abstractNumId w:val="15"/>
  </w:num>
  <w:num w:numId="35" w16cid:durableId="2080014130">
    <w:abstractNumId w:val="34"/>
  </w:num>
  <w:num w:numId="36" w16cid:durableId="707611697">
    <w:abstractNumId w:val="16"/>
  </w:num>
  <w:num w:numId="37" w16cid:durableId="766271850">
    <w:abstractNumId w:val="23"/>
  </w:num>
  <w:num w:numId="38" w16cid:durableId="71192147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0677"/>
    <w:rsid w:val="000012E4"/>
    <w:rsid w:val="00002469"/>
    <w:rsid w:val="0000327F"/>
    <w:rsid w:val="000036FB"/>
    <w:rsid w:val="00003774"/>
    <w:rsid w:val="0000397F"/>
    <w:rsid w:val="00004047"/>
    <w:rsid w:val="000041EC"/>
    <w:rsid w:val="00004526"/>
    <w:rsid w:val="0000563E"/>
    <w:rsid w:val="00005D2F"/>
    <w:rsid w:val="000061D3"/>
    <w:rsid w:val="00006355"/>
    <w:rsid w:val="000064BE"/>
    <w:rsid w:val="00006B39"/>
    <w:rsid w:val="00006FFE"/>
    <w:rsid w:val="0000777B"/>
    <w:rsid w:val="00007B3C"/>
    <w:rsid w:val="00007CC3"/>
    <w:rsid w:val="0001048A"/>
    <w:rsid w:val="00010684"/>
    <w:rsid w:val="00010B54"/>
    <w:rsid w:val="00010B5E"/>
    <w:rsid w:val="00011237"/>
    <w:rsid w:val="00011780"/>
    <w:rsid w:val="00011932"/>
    <w:rsid w:val="00011A3C"/>
    <w:rsid w:val="000123C2"/>
    <w:rsid w:val="00012915"/>
    <w:rsid w:val="00012A88"/>
    <w:rsid w:val="00012B76"/>
    <w:rsid w:val="000144C9"/>
    <w:rsid w:val="0001466A"/>
    <w:rsid w:val="0001489E"/>
    <w:rsid w:val="000149AA"/>
    <w:rsid w:val="00014BB4"/>
    <w:rsid w:val="00014FB2"/>
    <w:rsid w:val="00015BAE"/>
    <w:rsid w:val="00015E79"/>
    <w:rsid w:val="00016484"/>
    <w:rsid w:val="000166A6"/>
    <w:rsid w:val="000167D5"/>
    <w:rsid w:val="00016877"/>
    <w:rsid w:val="000168F7"/>
    <w:rsid w:val="00016ABF"/>
    <w:rsid w:val="0001732F"/>
    <w:rsid w:val="000174A3"/>
    <w:rsid w:val="000175F1"/>
    <w:rsid w:val="0002055A"/>
    <w:rsid w:val="00020CC1"/>
    <w:rsid w:val="00020EF2"/>
    <w:rsid w:val="00020FCE"/>
    <w:rsid w:val="000228ED"/>
    <w:rsid w:val="00022A72"/>
    <w:rsid w:val="00022D33"/>
    <w:rsid w:val="00023A9E"/>
    <w:rsid w:val="00023B82"/>
    <w:rsid w:val="000240AD"/>
    <w:rsid w:val="000249DD"/>
    <w:rsid w:val="00025838"/>
    <w:rsid w:val="00025844"/>
    <w:rsid w:val="00025ACD"/>
    <w:rsid w:val="00026935"/>
    <w:rsid w:val="00026A2F"/>
    <w:rsid w:val="00026B3A"/>
    <w:rsid w:val="00027F4E"/>
    <w:rsid w:val="00027FDB"/>
    <w:rsid w:val="00030C99"/>
    <w:rsid w:val="00030D10"/>
    <w:rsid w:val="00031E28"/>
    <w:rsid w:val="00031FB3"/>
    <w:rsid w:val="00032127"/>
    <w:rsid w:val="0003240B"/>
    <w:rsid w:val="0003242E"/>
    <w:rsid w:val="00032807"/>
    <w:rsid w:val="00033168"/>
    <w:rsid w:val="0003444F"/>
    <w:rsid w:val="000345D1"/>
    <w:rsid w:val="00034756"/>
    <w:rsid w:val="00035B97"/>
    <w:rsid w:val="000361C0"/>
    <w:rsid w:val="000363F5"/>
    <w:rsid w:val="00036725"/>
    <w:rsid w:val="00036A6E"/>
    <w:rsid w:val="00036B80"/>
    <w:rsid w:val="00036F1C"/>
    <w:rsid w:val="00037B75"/>
    <w:rsid w:val="0004064F"/>
    <w:rsid w:val="00040791"/>
    <w:rsid w:val="00040A6B"/>
    <w:rsid w:val="00040C8D"/>
    <w:rsid w:val="000411A2"/>
    <w:rsid w:val="000417C1"/>
    <w:rsid w:val="00041E55"/>
    <w:rsid w:val="0004232F"/>
    <w:rsid w:val="0004293C"/>
    <w:rsid w:val="00042BC9"/>
    <w:rsid w:val="0004317C"/>
    <w:rsid w:val="000443DD"/>
    <w:rsid w:val="00044DA7"/>
    <w:rsid w:val="00045052"/>
    <w:rsid w:val="000450AA"/>
    <w:rsid w:val="000450D8"/>
    <w:rsid w:val="0004546D"/>
    <w:rsid w:val="0004574A"/>
    <w:rsid w:val="00046351"/>
    <w:rsid w:val="0004677B"/>
    <w:rsid w:val="0004677E"/>
    <w:rsid w:val="00046CF3"/>
    <w:rsid w:val="00046EBD"/>
    <w:rsid w:val="0004746D"/>
    <w:rsid w:val="00047C09"/>
    <w:rsid w:val="00047D46"/>
    <w:rsid w:val="0005014C"/>
    <w:rsid w:val="000502D0"/>
    <w:rsid w:val="000503A5"/>
    <w:rsid w:val="00050494"/>
    <w:rsid w:val="000508A8"/>
    <w:rsid w:val="0005098F"/>
    <w:rsid w:val="00050A37"/>
    <w:rsid w:val="000517B6"/>
    <w:rsid w:val="00051A00"/>
    <w:rsid w:val="00051A9A"/>
    <w:rsid w:val="00051DAE"/>
    <w:rsid w:val="00051F00"/>
    <w:rsid w:val="000521E9"/>
    <w:rsid w:val="000523C3"/>
    <w:rsid w:val="00052D5A"/>
    <w:rsid w:val="00052E97"/>
    <w:rsid w:val="00053443"/>
    <w:rsid w:val="00053777"/>
    <w:rsid w:val="00053C17"/>
    <w:rsid w:val="000541DA"/>
    <w:rsid w:val="000546D8"/>
    <w:rsid w:val="00054A35"/>
    <w:rsid w:val="00054D7E"/>
    <w:rsid w:val="00055239"/>
    <w:rsid w:val="00055D96"/>
    <w:rsid w:val="00056389"/>
    <w:rsid w:val="000564FA"/>
    <w:rsid w:val="000565C1"/>
    <w:rsid w:val="000567E4"/>
    <w:rsid w:val="00056B3A"/>
    <w:rsid w:val="00056DB2"/>
    <w:rsid w:val="000571C4"/>
    <w:rsid w:val="00057438"/>
    <w:rsid w:val="000579E4"/>
    <w:rsid w:val="00057D58"/>
    <w:rsid w:val="000601FD"/>
    <w:rsid w:val="0006141B"/>
    <w:rsid w:val="000622D7"/>
    <w:rsid w:val="00062E8B"/>
    <w:rsid w:val="0006370A"/>
    <w:rsid w:val="00063938"/>
    <w:rsid w:val="0006411F"/>
    <w:rsid w:val="00064364"/>
    <w:rsid w:val="00065367"/>
    <w:rsid w:val="0006539A"/>
    <w:rsid w:val="000655EC"/>
    <w:rsid w:val="00065681"/>
    <w:rsid w:val="000657E0"/>
    <w:rsid w:val="00065A4D"/>
    <w:rsid w:val="00065AB0"/>
    <w:rsid w:val="000667E0"/>
    <w:rsid w:val="00066CAF"/>
    <w:rsid w:val="00066F40"/>
    <w:rsid w:val="00067609"/>
    <w:rsid w:val="000677EA"/>
    <w:rsid w:val="0007001B"/>
    <w:rsid w:val="000703C6"/>
    <w:rsid w:val="00070D8C"/>
    <w:rsid w:val="00071783"/>
    <w:rsid w:val="00071B72"/>
    <w:rsid w:val="00072078"/>
    <w:rsid w:val="000724CD"/>
    <w:rsid w:val="00072540"/>
    <w:rsid w:val="00072AD4"/>
    <w:rsid w:val="00072FEB"/>
    <w:rsid w:val="00073C09"/>
    <w:rsid w:val="00073DC9"/>
    <w:rsid w:val="00074277"/>
    <w:rsid w:val="000749F8"/>
    <w:rsid w:val="00074CF1"/>
    <w:rsid w:val="00075FD0"/>
    <w:rsid w:val="00076EBE"/>
    <w:rsid w:val="000770E3"/>
    <w:rsid w:val="000774F2"/>
    <w:rsid w:val="00077EA0"/>
    <w:rsid w:val="00077FAF"/>
    <w:rsid w:val="000801E4"/>
    <w:rsid w:val="00080223"/>
    <w:rsid w:val="000807CE"/>
    <w:rsid w:val="000808C8"/>
    <w:rsid w:val="000809A1"/>
    <w:rsid w:val="00080B80"/>
    <w:rsid w:val="00081425"/>
    <w:rsid w:val="00082098"/>
    <w:rsid w:val="00082676"/>
    <w:rsid w:val="00082EDD"/>
    <w:rsid w:val="0008312D"/>
    <w:rsid w:val="0008338B"/>
    <w:rsid w:val="000838AF"/>
    <w:rsid w:val="00083B84"/>
    <w:rsid w:val="000840ED"/>
    <w:rsid w:val="000856CB"/>
    <w:rsid w:val="000856F2"/>
    <w:rsid w:val="00085AD0"/>
    <w:rsid w:val="00086723"/>
    <w:rsid w:val="00086D5E"/>
    <w:rsid w:val="000876A5"/>
    <w:rsid w:val="000879F8"/>
    <w:rsid w:val="00087EB9"/>
    <w:rsid w:val="000900C6"/>
    <w:rsid w:val="00090263"/>
    <w:rsid w:val="000907F1"/>
    <w:rsid w:val="00090FA3"/>
    <w:rsid w:val="000912C5"/>
    <w:rsid w:val="00091D02"/>
    <w:rsid w:val="000922EC"/>
    <w:rsid w:val="000929AB"/>
    <w:rsid w:val="000929C5"/>
    <w:rsid w:val="00092DE7"/>
    <w:rsid w:val="00092EA3"/>
    <w:rsid w:val="00093449"/>
    <w:rsid w:val="0009348B"/>
    <w:rsid w:val="00093EF5"/>
    <w:rsid w:val="00094D68"/>
    <w:rsid w:val="00094EED"/>
    <w:rsid w:val="00095C66"/>
    <w:rsid w:val="00095D92"/>
    <w:rsid w:val="00095ECF"/>
    <w:rsid w:val="00096224"/>
    <w:rsid w:val="00096B19"/>
    <w:rsid w:val="00097650"/>
    <w:rsid w:val="0009769A"/>
    <w:rsid w:val="00097833"/>
    <w:rsid w:val="000A03CB"/>
    <w:rsid w:val="000A0756"/>
    <w:rsid w:val="000A09F7"/>
    <w:rsid w:val="000A0D04"/>
    <w:rsid w:val="000A15B0"/>
    <w:rsid w:val="000A1A5E"/>
    <w:rsid w:val="000A1BA9"/>
    <w:rsid w:val="000A23EB"/>
    <w:rsid w:val="000A2651"/>
    <w:rsid w:val="000A26A0"/>
    <w:rsid w:val="000A29A1"/>
    <w:rsid w:val="000A2B96"/>
    <w:rsid w:val="000A2B9F"/>
    <w:rsid w:val="000A308F"/>
    <w:rsid w:val="000A3190"/>
    <w:rsid w:val="000A35E8"/>
    <w:rsid w:val="000A3627"/>
    <w:rsid w:val="000A3826"/>
    <w:rsid w:val="000A3978"/>
    <w:rsid w:val="000A4216"/>
    <w:rsid w:val="000A4504"/>
    <w:rsid w:val="000A4CAD"/>
    <w:rsid w:val="000A4E04"/>
    <w:rsid w:val="000A57A7"/>
    <w:rsid w:val="000A5881"/>
    <w:rsid w:val="000A5D3E"/>
    <w:rsid w:val="000A5E7E"/>
    <w:rsid w:val="000A6147"/>
    <w:rsid w:val="000A6193"/>
    <w:rsid w:val="000A685A"/>
    <w:rsid w:val="000A6A04"/>
    <w:rsid w:val="000A76CF"/>
    <w:rsid w:val="000A7A08"/>
    <w:rsid w:val="000A7AE7"/>
    <w:rsid w:val="000B0788"/>
    <w:rsid w:val="000B0ED7"/>
    <w:rsid w:val="000B0FC7"/>
    <w:rsid w:val="000B0FDC"/>
    <w:rsid w:val="000B107F"/>
    <w:rsid w:val="000B108B"/>
    <w:rsid w:val="000B1173"/>
    <w:rsid w:val="000B1D2F"/>
    <w:rsid w:val="000B23B8"/>
    <w:rsid w:val="000B2534"/>
    <w:rsid w:val="000B2927"/>
    <w:rsid w:val="000B2AE7"/>
    <w:rsid w:val="000B396E"/>
    <w:rsid w:val="000B39AF"/>
    <w:rsid w:val="000B3CBD"/>
    <w:rsid w:val="000B444A"/>
    <w:rsid w:val="000B519F"/>
    <w:rsid w:val="000B53A3"/>
    <w:rsid w:val="000B5716"/>
    <w:rsid w:val="000B5A52"/>
    <w:rsid w:val="000B5AF2"/>
    <w:rsid w:val="000B5E3B"/>
    <w:rsid w:val="000B6055"/>
    <w:rsid w:val="000B61BD"/>
    <w:rsid w:val="000B6217"/>
    <w:rsid w:val="000B6654"/>
    <w:rsid w:val="000B6D92"/>
    <w:rsid w:val="000B74B0"/>
    <w:rsid w:val="000B7B1F"/>
    <w:rsid w:val="000B7B76"/>
    <w:rsid w:val="000B7E01"/>
    <w:rsid w:val="000C0227"/>
    <w:rsid w:val="000C0DC6"/>
    <w:rsid w:val="000C1376"/>
    <w:rsid w:val="000C17B1"/>
    <w:rsid w:val="000C28A8"/>
    <w:rsid w:val="000C2B76"/>
    <w:rsid w:val="000C33FD"/>
    <w:rsid w:val="000C40B8"/>
    <w:rsid w:val="000C56C3"/>
    <w:rsid w:val="000C6154"/>
    <w:rsid w:val="000C61F1"/>
    <w:rsid w:val="000C66C2"/>
    <w:rsid w:val="000C67CB"/>
    <w:rsid w:val="000C6F43"/>
    <w:rsid w:val="000C7085"/>
    <w:rsid w:val="000C7228"/>
    <w:rsid w:val="000D0027"/>
    <w:rsid w:val="000D056C"/>
    <w:rsid w:val="000D0632"/>
    <w:rsid w:val="000D09A5"/>
    <w:rsid w:val="000D0AC5"/>
    <w:rsid w:val="000D1167"/>
    <w:rsid w:val="000D1DE5"/>
    <w:rsid w:val="000D1E0A"/>
    <w:rsid w:val="000D21F0"/>
    <w:rsid w:val="000D2A7A"/>
    <w:rsid w:val="000D2BBD"/>
    <w:rsid w:val="000D2C9F"/>
    <w:rsid w:val="000D2D1E"/>
    <w:rsid w:val="000D3AD6"/>
    <w:rsid w:val="000D3EE5"/>
    <w:rsid w:val="000D446D"/>
    <w:rsid w:val="000D469C"/>
    <w:rsid w:val="000D4C87"/>
    <w:rsid w:val="000D4F6B"/>
    <w:rsid w:val="000D4F6E"/>
    <w:rsid w:val="000D58FB"/>
    <w:rsid w:val="000D5B5B"/>
    <w:rsid w:val="000D5C3C"/>
    <w:rsid w:val="000D5FBE"/>
    <w:rsid w:val="000D6E10"/>
    <w:rsid w:val="000D6F8C"/>
    <w:rsid w:val="000D7505"/>
    <w:rsid w:val="000D76C8"/>
    <w:rsid w:val="000D7B85"/>
    <w:rsid w:val="000D7F74"/>
    <w:rsid w:val="000E06C3"/>
    <w:rsid w:val="000E0B62"/>
    <w:rsid w:val="000E0F19"/>
    <w:rsid w:val="000E17ED"/>
    <w:rsid w:val="000E1B06"/>
    <w:rsid w:val="000E253A"/>
    <w:rsid w:val="000E266B"/>
    <w:rsid w:val="000E2BCB"/>
    <w:rsid w:val="000E33EE"/>
    <w:rsid w:val="000E35E6"/>
    <w:rsid w:val="000E3616"/>
    <w:rsid w:val="000E3838"/>
    <w:rsid w:val="000E3864"/>
    <w:rsid w:val="000E3A2B"/>
    <w:rsid w:val="000E3E9B"/>
    <w:rsid w:val="000E3EFC"/>
    <w:rsid w:val="000E4250"/>
    <w:rsid w:val="000E46DF"/>
    <w:rsid w:val="000E4CC8"/>
    <w:rsid w:val="000E558C"/>
    <w:rsid w:val="000E597A"/>
    <w:rsid w:val="000E5A10"/>
    <w:rsid w:val="000E5EB5"/>
    <w:rsid w:val="000E657E"/>
    <w:rsid w:val="000E669C"/>
    <w:rsid w:val="000E6964"/>
    <w:rsid w:val="000E6E63"/>
    <w:rsid w:val="000E7247"/>
    <w:rsid w:val="000E7AB9"/>
    <w:rsid w:val="000F003E"/>
    <w:rsid w:val="000F02B1"/>
    <w:rsid w:val="000F03E8"/>
    <w:rsid w:val="000F0824"/>
    <w:rsid w:val="000F0836"/>
    <w:rsid w:val="000F0AC0"/>
    <w:rsid w:val="000F0C16"/>
    <w:rsid w:val="000F0FDF"/>
    <w:rsid w:val="000F1053"/>
    <w:rsid w:val="000F109F"/>
    <w:rsid w:val="000F110F"/>
    <w:rsid w:val="000F11CF"/>
    <w:rsid w:val="000F11E5"/>
    <w:rsid w:val="000F1F48"/>
    <w:rsid w:val="000F20D6"/>
    <w:rsid w:val="000F264E"/>
    <w:rsid w:val="000F2C7F"/>
    <w:rsid w:val="000F2EB9"/>
    <w:rsid w:val="000F32A3"/>
    <w:rsid w:val="000F3655"/>
    <w:rsid w:val="000F3C5B"/>
    <w:rsid w:val="000F450F"/>
    <w:rsid w:val="000F45E2"/>
    <w:rsid w:val="000F48AD"/>
    <w:rsid w:val="000F4B4D"/>
    <w:rsid w:val="000F5467"/>
    <w:rsid w:val="000F54F9"/>
    <w:rsid w:val="000F62FA"/>
    <w:rsid w:val="000F6505"/>
    <w:rsid w:val="000F6605"/>
    <w:rsid w:val="000F67BD"/>
    <w:rsid w:val="000F6A35"/>
    <w:rsid w:val="000F6FBB"/>
    <w:rsid w:val="000F774B"/>
    <w:rsid w:val="000F77C0"/>
    <w:rsid w:val="000F78FB"/>
    <w:rsid w:val="000F7B40"/>
    <w:rsid w:val="001000CA"/>
    <w:rsid w:val="00100ECD"/>
    <w:rsid w:val="001014BB"/>
    <w:rsid w:val="00101542"/>
    <w:rsid w:val="00101591"/>
    <w:rsid w:val="001015F9"/>
    <w:rsid w:val="00101C20"/>
    <w:rsid w:val="001025D7"/>
    <w:rsid w:val="0010285E"/>
    <w:rsid w:val="0010289F"/>
    <w:rsid w:val="00102A35"/>
    <w:rsid w:val="00103807"/>
    <w:rsid w:val="00103902"/>
    <w:rsid w:val="00103E76"/>
    <w:rsid w:val="00103F10"/>
    <w:rsid w:val="0010455A"/>
    <w:rsid w:val="00105570"/>
    <w:rsid w:val="001059BB"/>
    <w:rsid w:val="00105B21"/>
    <w:rsid w:val="001069A0"/>
    <w:rsid w:val="00106AB6"/>
    <w:rsid w:val="00106BF2"/>
    <w:rsid w:val="00106CEF"/>
    <w:rsid w:val="0010743D"/>
    <w:rsid w:val="001078FC"/>
    <w:rsid w:val="00110405"/>
    <w:rsid w:val="0011062F"/>
    <w:rsid w:val="001109AD"/>
    <w:rsid w:val="00110F65"/>
    <w:rsid w:val="00111A3F"/>
    <w:rsid w:val="00111DE0"/>
    <w:rsid w:val="0011219E"/>
    <w:rsid w:val="00112390"/>
    <w:rsid w:val="00112560"/>
    <w:rsid w:val="00112AA3"/>
    <w:rsid w:val="001130C5"/>
    <w:rsid w:val="0011371C"/>
    <w:rsid w:val="0011375C"/>
    <w:rsid w:val="00113FC7"/>
    <w:rsid w:val="0011486E"/>
    <w:rsid w:val="00115021"/>
    <w:rsid w:val="001154A2"/>
    <w:rsid w:val="00115990"/>
    <w:rsid w:val="00115FEC"/>
    <w:rsid w:val="001167E7"/>
    <w:rsid w:val="001168AC"/>
    <w:rsid w:val="00116E75"/>
    <w:rsid w:val="00117ACA"/>
    <w:rsid w:val="00117DF7"/>
    <w:rsid w:val="00121258"/>
    <w:rsid w:val="00121B28"/>
    <w:rsid w:val="0012209B"/>
    <w:rsid w:val="00122933"/>
    <w:rsid w:val="00123209"/>
    <w:rsid w:val="001232F0"/>
    <w:rsid w:val="0012374C"/>
    <w:rsid w:val="00123E0B"/>
    <w:rsid w:val="00123EAA"/>
    <w:rsid w:val="00124003"/>
    <w:rsid w:val="0012454A"/>
    <w:rsid w:val="00124973"/>
    <w:rsid w:val="00124B03"/>
    <w:rsid w:val="001255FD"/>
    <w:rsid w:val="00125BB2"/>
    <w:rsid w:val="00125D50"/>
    <w:rsid w:val="001269E2"/>
    <w:rsid w:val="001276B0"/>
    <w:rsid w:val="0013020F"/>
    <w:rsid w:val="00130EED"/>
    <w:rsid w:val="00132701"/>
    <w:rsid w:val="0013305D"/>
    <w:rsid w:val="0013319F"/>
    <w:rsid w:val="00133452"/>
    <w:rsid w:val="001339B2"/>
    <w:rsid w:val="00133D0C"/>
    <w:rsid w:val="001342D0"/>
    <w:rsid w:val="00134606"/>
    <w:rsid w:val="00134AC4"/>
    <w:rsid w:val="001352E3"/>
    <w:rsid w:val="00135531"/>
    <w:rsid w:val="001356D9"/>
    <w:rsid w:val="00135702"/>
    <w:rsid w:val="001359C6"/>
    <w:rsid w:val="00135F78"/>
    <w:rsid w:val="001366BD"/>
    <w:rsid w:val="0013679B"/>
    <w:rsid w:val="00136A3B"/>
    <w:rsid w:val="00136DB3"/>
    <w:rsid w:val="00137C8B"/>
    <w:rsid w:val="00140246"/>
    <w:rsid w:val="001404E8"/>
    <w:rsid w:val="00140BCC"/>
    <w:rsid w:val="00140C28"/>
    <w:rsid w:val="00141298"/>
    <w:rsid w:val="001412E7"/>
    <w:rsid w:val="001414DF"/>
    <w:rsid w:val="00141A91"/>
    <w:rsid w:val="00141B1F"/>
    <w:rsid w:val="00142EFE"/>
    <w:rsid w:val="00143EBD"/>
    <w:rsid w:val="001440A0"/>
    <w:rsid w:val="00144460"/>
    <w:rsid w:val="001445DB"/>
    <w:rsid w:val="00144629"/>
    <w:rsid w:val="00144698"/>
    <w:rsid w:val="00144D77"/>
    <w:rsid w:val="001450A9"/>
    <w:rsid w:val="00145191"/>
    <w:rsid w:val="001452C6"/>
    <w:rsid w:val="00145B4B"/>
    <w:rsid w:val="00145FF3"/>
    <w:rsid w:val="001461C4"/>
    <w:rsid w:val="001461EC"/>
    <w:rsid w:val="0014671B"/>
    <w:rsid w:val="00146941"/>
    <w:rsid w:val="00146E49"/>
    <w:rsid w:val="00147583"/>
    <w:rsid w:val="00147EC6"/>
    <w:rsid w:val="00150954"/>
    <w:rsid w:val="00150A70"/>
    <w:rsid w:val="00150B35"/>
    <w:rsid w:val="00151361"/>
    <w:rsid w:val="001514B0"/>
    <w:rsid w:val="001516C9"/>
    <w:rsid w:val="00151968"/>
    <w:rsid w:val="00151CC7"/>
    <w:rsid w:val="00151D1C"/>
    <w:rsid w:val="001520F2"/>
    <w:rsid w:val="0015219C"/>
    <w:rsid w:val="00152267"/>
    <w:rsid w:val="0015243F"/>
    <w:rsid w:val="00152467"/>
    <w:rsid w:val="00152668"/>
    <w:rsid w:val="00152AE4"/>
    <w:rsid w:val="00152AFD"/>
    <w:rsid w:val="00153325"/>
    <w:rsid w:val="0015393A"/>
    <w:rsid w:val="00153FD7"/>
    <w:rsid w:val="001542D5"/>
    <w:rsid w:val="0015438A"/>
    <w:rsid w:val="001551DF"/>
    <w:rsid w:val="00155C4C"/>
    <w:rsid w:val="00156104"/>
    <w:rsid w:val="00157E94"/>
    <w:rsid w:val="001602EE"/>
    <w:rsid w:val="00160314"/>
    <w:rsid w:val="0016096E"/>
    <w:rsid w:val="00160CF5"/>
    <w:rsid w:val="00161285"/>
    <w:rsid w:val="00161561"/>
    <w:rsid w:val="00162763"/>
    <w:rsid w:val="0016290C"/>
    <w:rsid w:val="00163795"/>
    <w:rsid w:val="00163919"/>
    <w:rsid w:val="001639CC"/>
    <w:rsid w:val="00163C0F"/>
    <w:rsid w:val="0016444F"/>
    <w:rsid w:val="001646CD"/>
    <w:rsid w:val="001647BC"/>
    <w:rsid w:val="0016488E"/>
    <w:rsid w:val="00164A7A"/>
    <w:rsid w:val="00164F1B"/>
    <w:rsid w:val="00164FB7"/>
    <w:rsid w:val="00165020"/>
    <w:rsid w:val="00165C8E"/>
    <w:rsid w:val="00166041"/>
    <w:rsid w:val="001667D9"/>
    <w:rsid w:val="00166C54"/>
    <w:rsid w:val="00166E56"/>
    <w:rsid w:val="0016714F"/>
    <w:rsid w:val="0016729D"/>
    <w:rsid w:val="00167798"/>
    <w:rsid w:val="00167E08"/>
    <w:rsid w:val="00170207"/>
    <w:rsid w:val="001705D1"/>
    <w:rsid w:val="001705E6"/>
    <w:rsid w:val="00170ACF"/>
    <w:rsid w:val="00170DCA"/>
    <w:rsid w:val="00170DEE"/>
    <w:rsid w:val="00171409"/>
    <w:rsid w:val="0017165B"/>
    <w:rsid w:val="001719A1"/>
    <w:rsid w:val="001722DC"/>
    <w:rsid w:val="00172646"/>
    <w:rsid w:val="001726D4"/>
    <w:rsid w:val="00172CB1"/>
    <w:rsid w:val="00173408"/>
    <w:rsid w:val="00173C29"/>
    <w:rsid w:val="00173E0B"/>
    <w:rsid w:val="001740E4"/>
    <w:rsid w:val="00174A5F"/>
    <w:rsid w:val="00174B32"/>
    <w:rsid w:val="00174B8C"/>
    <w:rsid w:val="00174E09"/>
    <w:rsid w:val="00174E93"/>
    <w:rsid w:val="001755EB"/>
    <w:rsid w:val="0017573D"/>
    <w:rsid w:val="00175AAE"/>
    <w:rsid w:val="001760CE"/>
    <w:rsid w:val="001760E9"/>
    <w:rsid w:val="0017622C"/>
    <w:rsid w:val="001763F6"/>
    <w:rsid w:val="00176652"/>
    <w:rsid w:val="00176913"/>
    <w:rsid w:val="00176BEF"/>
    <w:rsid w:val="00177A4B"/>
    <w:rsid w:val="00177B42"/>
    <w:rsid w:val="00177C37"/>
    <w:rsid w:val="00177C9F"/>
    <w:rsid w:val="00180A8A"/>
    <w:rsid w:val="00180B57"/>
    <w:rsid w:val="00180D45"/>
    <w:rsid w:val="0018153F"/>
    <w:rsid w:val="00181616"/>
    <w:rsid w:val="001816E8"/>
    <w:rsid w:val="00182002"/>
    <w:rsid w:val="00182333"/>
    <w:rsid w:val="0018273A"/>
    <w:rsid w:val="00182B58"/>
    <w:rsid w:val="00182BBA"/>
    <w:rsid w:val="00183C60"/>
    <w:rsid w:val="00183CE9"/>
    <w:rsid w:val="00184C91"/>
    <w:rsid w:val="00185640"/>
    <w:rsid w:val="00186040"/>
    <w:rsid w:val="001875E9"/>
    <w:rsid w:val="00187946"/>
    <w:rsid w:val="00190124"/>
    <w:rsid w:val="001903DD"/>
    <w:rsid w:val="00190EBF"/>
    <w:rsid w:val="0019172D"/>
    <w:rsid w:val="00191B74"/>
    <w:rsid w:val="00191DF8"/>
    <w:rsid w:val="00191F15"/>
    <w:rsid w:val="00191F64"/>
    <w:rsid w:val="00191FD7"/>
    <w:rsid w:val="00192216"/>
    <w:rsid w:val="00192392"/>
    <w:rsid w:val="001923A9"/>
    <w:rsid w:val="00192669"/>
    <w:rsid w:val="001927C5"/>
    <w:rsid w:val="001927FF"/>
    <w:rsid w:val="00192A5E"/>
    <w:rsid w:val="00192B58"/>
    <w:rsid w:val="00192F10"/>
    <w:rsid w:val="00193FAD"/>
    <w:rsid w:val="00193FE2"/>
    <w:rsid w:val="00194A3C"/>
    <w:rsid w:val="00195C2A"/>
    <w:rsid w:val="00195E67"/>
    <w:rsid w:val="0019621A"/>
    <w:rsid w:val="00197A18"/>
    <w:rsid w:val="00197CBA"/>
    <w:rsid w:val="001A0189"/>
    <w:rsid w:val="001A061F"/>
    <w:rsid w:val="001A0677"/>
    <w:rsid w:val="001A0799"/>
    <w:rsid w:val="001A0AF3"/>
    <w:rsid w:val="001A1205"/>
    <w:rsid w:val="001A12E9"/>
    <w:rsid w:val="001A1AA4"/>
    <w:rsid w:val="001A2198"/>
    <w:rsid w:val="001A2F93"/>
    <w:rsid w:val="001A2FCE"/>
    <w:rsid w:val="001A333F"/>
    <w:rsid w:val="001A3887"/>
    <w:rsid w:val="001A3D16"/>
    <w:rsid w:val="001A3FFA"/>
    <w:rsid w:val="001A42B6"/>
    <w:rsid w:val="001A4364"/>
    <w:rsid w:val="001A46F2"/>
    <w:rsid w:val="001A475B"/>
    <w:rsid w:val="001A47E5"/>
    <w:rsid w:val="001A4E27"/>
    <w:rsid w:val="001A5536"/>
    <w:rsid w:val="001A5686"/>
    <w:rsid w:val="001A6840"/>
    <w:rsid w:val="001A6D53"/>
    <w:rsid w:val="001A72C8"/>
    <w:rsid w:val="001A7EE5"/>
    <w:rsid w:val="001B01C8"/>
    <w:rsid w:val="001B0329"/>
    <w:rsid w:val="001B0858"/>
    <w:rsid w:val="001B089A"/>
    <w:rsid w:val="001B0D46"/>
    <w:rsid w:val="001B127E"/>
    <w:rsid w:val="001B12F4"/>
    <w:rsid w:val="001B1576"/>
    <w:rsid w:val="001B16E7"/>
    <w:rsid w:val="001B2041"/>
    <w:rsid w:val="001B2452"/>
    <w:rsid w:val="001B2A89"/>
    <w:rsid w:val="001B3753"/>
    <w:rsid w:val="001B3ABB"/>
    <w:rsid w:val="001B3BA0"/>
    <w:rsid w:val="001B3C1F"/>
    <w:rsid w:val="001B3EE3"/>
    <w:rsid w:val="001B43B4"/>
    <w:rsid w:val="001B44DB"/>
    <w:rsid w:val="001B4E73"/>
    <w:rsid w:val="001B53B6"/>
    <w:rsid w:val="001B6146"/>
    <w:rsid w:val="001B61B1"/>
    <w:rsid w:val="001B6D7B"/>
    <w:rsid w:val="001B6DA3"/>
    <w:rsid w:val="001B739D"/>
    <w:rsid w:val="001C0085"/>
    <w:rsid w:val="001C06BF"/>
    <w:rsid w:val="001C0C9C"/>
    <w:rsid w:val="001C1083"/>
    <w:rsid w:val="001C1C42"/>
    <w:rsid w:val="001C1F29"/>
    <w:rsid w:val="001C2060"/>
    <w:rsid w:val="001C28F9"/>
    <w:rsid w:val="001C2E48"/>
    <w:rsid w:val="001C3251"/>
    <w:rsid w:val="001C3341"/>
    <w:rsid w:val="001C3995"/>
    <w:rsid w:val="001C39C1"/>
    <w:rsid w:val="001C3AA1"/>
    <w:rsid w:val="001C443C"/>
    <w:rsid w:val="001C4D1B"/>
    <w:rsid w:val="001C5A4F"/>
    <w:rsid w:val="001C5C8E"/>
    <w:rsid w:val="001C5E6C"/>
    <w:rsid w:val="001C65EB"/>
    <w:rsid w:val="001C6A5C"/>
    <w:rsid w:val="001C6AEE"/>
    <w:rsid w:val="001C6C80"/>
    <w:rsid w:val="001C764F"/>
    <w:rsid w:val="001C7835"/>
    <w:rsid w:val="001C7CC6"/>
    <w:rsid w:val="001D0218"/>
    <w:rsid w:val="001D0C2E"/>
    <w:rsid w:val="001D0E83"/>
    <w:rsid w:val="001D1A53"/>
    <w:rsid w:val="001D1A5E"/>
    <w:rsid w:val="001D1EC5"/>
    <w:rsid w:val="001D20A4"/>
    <w:rsid w:val="001D2834"/>
    <w:rsid w:val="001D2D35"/>
    <w:rsid w:val="001D39CF"/>
    <w:rsid w:val="001D3C2D"/>
    <w:rsid w:val="001D3EFA"/>
    <w:rsid w:val="001D42A2"/>
    <w:rsid w:val="001D4710"/>
    <w:rsid w:val="001D509E"/>
    <w:rsid w:val="001D58F1"/>
    <w:rsid w:val="001D5DFB"/>
    <w:rsid w:val="001D5EA2"/>
    <w:rsid w:val="001D5F45"/>
    <w:rsid w:val="001D60C3"/>
    <w:rsid w:val="001D6508"/>
    <w:rsid w:val="001D6920"/>
    <w:rsid w:val="001D6C70"/>
    <w:rsid w:val="001D7083"/>
    <w:rsid w:val="001D70D0"/>
    <w:rsid w:val="001D7860"/>
    <w:rsid w:val="001D796F"/>
    <w:rsid w:val="001D7C60"/>
    <w:rsid w:val="001D7EFF"/>
    <w:rsid w:val="001D7F69"/>
    <w:rsid w:val="001E0240"/>
    <w:rsid w:val="001E05CE"/>
    <w:rsid w:val="001E07A2"/>
    <w:rsid w:val="001E08E3"/>
    <w:rsid w:val="001E150C"/>
    <w:rsid w:val="001E150D"/>
    <w:rsid w:val="001E1DAA"/>
    <w:rsid w:val="001E1EF1"/>
    <w:rsid w:val="001E2514"/>
    <w:rsid w:val="001E265C"/>
    <w:rsid w:val="001E2973"/>
    <w:rsid w:val="001E2DFB"/>
    <w:rsid w:val="001E330F"/>
    <w:rsid w:val="001E33DB"/>
    <w:rsid w:val="001E34E6"/>
    <w:rsid w:val="001E46BB"/>
    <w:rsid w:val="001E4BFB"/>
    <w:rsid w:val="001E5261"/>
    <w:rsid w:val="001E5281"/>
    <w:rsid w:val="001E52E7"/>
    <w:rsid w:val="001E5890"/>
    <w:rsid w:val="001E5A59"/>
    <w:rsid w:val="001E5BC7"/>
    <w:rsid w:val="001E5D8D"/>
    <w:rsid w:val="001E5FCA"/>
    <w:rsid w:val="001E628A"/>
    <w:rsid w:val="001E645D"/>
    <w:rsid w:val="001E6774"/>
    <w:rsid w:val="001E738A"/>
    <w:rsid w:val="001F066C"/>
    <w:rsid w:val="001F1AE5"/>
    <w:rsid w:val="001F22B0"/>
    <w:rsid w:val="001F27A4"/>
    <w:rsid w:val="001F2D9B"/>
    <w:rsid w:val="001F2DDC"/>
    <w:rsid w:val="001F2FD4"/>
    <w:rsid w:val="001F30CD"/>
    <w:rsid w:val="001F3CF3"/>
    <w:rsid w:val="001F3D26"/>
    <w:rsid w:val="001F42AE"/>
    <w:rsid w:val="001F4A00"/>
    <w:rsid w:val="001F4CAA"/>
    <w:rsid w:val="001F4D52"/>
    <w:rsid w:val="001F4EA2"/>
    <w:rsid w:val="001F509E"/>
    <w:rsid w:val="001F519E"/>
    <w:rsid w:val="001F55E0"/>
    <w:rsid w:val="001F5945"/>
    <w:rsid w:val="001F5AA1"/>
    <w:rsid w:val="001F5BFA"/>
    <w:rsid w:val="001F5C2A"/>
    <w:rsid w:val="001F6015"/>
    <w:rsid w:val="001F6028"/>
    <w:rsid w:val="001F667D"/>
    <w:rsid w:val="001F676F"/>
    <w:rsid w:val="001F7071"/>
    <w:rsid w:val="001F7633"/>
    <w:rsid w:val="001F766D"/>
    <w:rsid w:val="001F7A99"/>
    <w:rsid w:val="001F7F4F"/>
    <w:rsid w:val="00201235"/>
    <w:rsid w:val="00201255"/>
    <w:rsid w:val="002018BC"/>
    <w:rsid w:val="002022D3"/>
    <w:rsid w:val="002028DE"/>
    <w:rsid w:val="00202C11"/>
    <w:rsid w:val="002036CD"/>
    <w:rsid w:val="002037D1"/>
    <w:rsid w:val="002038C5"/>
    <w:rsid w:val="0020403E"/>
    <w:rsid w:val="002042BD"/>
    <w:rsid w:val="00204B49"/>
    <w:rsid w:val="00205131"/>
    <w:rsid w:val="002054E5"/>
    <w:rsid w:val="00205A4F"/>
    <w:rsid w:val="00205C0B"/>
    <w:rsid w:val="00206B38"/>
    <w:rsid w:val="00206CE3"/>
    <w:rsid w:val="00207129"/>
    <w:rsid w:val="00207365"/>
    <w:rsid w:val="0020749A"/>
    <w:rsid w:val="00210A84"/>
    <w:rsid w:val="00210ACE"/>
    <w:rsid w:val="00210EAC"/>
    <w:rsid w:val="00211F2A"/>
    <w:rsid w:val="00211FF7"/>
    <w:rsid w:val="00212173"/>
    <w:rsid w:val="002127E2"/>
    <w:rsid w:val="00212931"/>
    <w:rsid w:val="00212C85"/>
    <w:rsid w:val="002134CB"/>
    <w:rsid w:val="00213512"/>
    <w:rsid w:val="00213DE5"/>
    <w:rsid w:val="00214315"/>
    <w:rsid w:val="00214499"/>
    <w:rsid w:val="00214AB6"/>
    <w:rsid w:val="00214B7A"/>
    <w:rsid w:val="00214C5C"/>
    <w:rsid w:val="00214C6C"/>
    <w:rsid w:val="00214F4B"/>
    <w:rsid w:val="00214FFD"/>
    <w:rsid w:val="00215C46"/>
    <w:rsid w:val="00215F22"/>
    <w:rsid w:val="00216720"/>
    <w:rsid w:val="0021672B"/>
    <w:rsid w:val="00216D27"/>
    <w:rsid w:val="0021711A"/>
    <w:rsid w:val="00217877"/>
    <w:rsid w:val="0021789E"/>
    <w:rsid w:val="00217D06"/>
    <w:rsid w:val="00220219"/>
    <w:rsid w:val="00220303"/>
    <w:rsid w:val="00220829"/>
    <w:rsid w:val="00220B2D"/>
    <w:rsid w:val="00220BDB"/>
    <w:rsid w:val="00220C58"/>
    <w:rsid w:val="0022111D"/>
    <w:rsid w:val="00222613"/>
    <w:rsid w:val="0022333E"/>
    <w:rsid w:val="0022490E"/>
    <w:rsid w:val="00224A5C"/>
    <w:rsid w:val="00224B45"/>
    <w:rsid w:val="00224EF5"/>
    <w:rsid w:val="00225A5E"/>
    <w:rsid w:val="00225E18"/>
    <w:rsid w:val="002263B0"/>
    <w:rsid w:val="0022649E"/>
    <w:rsid w:val="002265A3"/>
    <w:rsid w:val="00226B4C"/>
    <w:rsid w:val="00226DE4"/>
    <w:rsid w:val="00227338"/>
    <w:rsid w:val="00227B8C"/>
    <w:rsid w:val="00227FC2"/>
    <w:rsid w:val="00230DBD"/>
    <w:rsid w:val="00232304"/>
    <w:rsid w:val="002326BB"/>
    <w:rsid w:val="002329A6"/>
    <w:rsid w:val="00232E0C"/>
    <w:rsid w:val="00232E9B"/>
    <w:rsid w:val="00233173"/>
    <w:rsid w:val="0023319F"/>
    <w:rsid w:val="00233228"/>
    <w:rsid w:val="002335AB"/>
    <w:rsid w:val="00233650"/>
    <w:rsid w:val="00233841"/>
    <w:rsid w:val="00233C02"/>
    <w:rsid w:val="00233EB7"/>
    <w:rsid w:val="002344DB"/>
    <w:rsid w:val="002345C9"/>
    <w:rsid w:val="00234810"/>
    <w:rsid w:val="002348B8"/>
    <w:rsid w:val="0023552D"/>
    <w:rsid w:val="00235B54"/>
    <w:rsid w:val="002361DE"/>
    <w:rsid w:val="0023657F"/>
    <w:rsid w:val="002365CE"/>
    <w:rsid w:val="002367B1"/>
    <w:rsid w:val="00236F25"/>
    <w:rsid w:val="002374B8"/>
    <w:rsid w:val="00237C66"/>
    <w:rsid w:val="0024145A"/>
    <w:rsid w:val="002419AA"/>
    <w:rsid w:val="00241A4B"/>
    <w:rsid w:val="00241CB8"/>
    <w:rsid w:val="002422B7"/>
    <w:rsid w:val="00242B5D"/>
    <w:rsid w:val="00242DF9"/>
    <w:rsid w:val="00243674"/>
    <w:rsid w:val="0024389E"/>
    <w:rsid w:val="002438A8"/>
    <w:rsid w:val="002438D0"/>
    <w:rsid w:val="00243D72"/>
    <w:rsid w:val="00243E81"/>
    <w:rsid w:val="0024409A"/>
    <w:rsid w:val="00244211"/>
    <w:rsid w:val="0024433A"/>
    <w:rsid w:val="002443F4"/>
    <w:rsid w:val="00244B0E"/>
    <w:rsid w:val="00244C22"/>
    <w:rsid w:val="00245709"/>
    <w:rsid w:val="00245757"/>
    <w:rsid w:val="00245844"/>
    <w:rsid w:val="00245B1C"/>
    <w:rsid w:val="002464D0"/>
    <w:rsid w:val="00247227"/>
    <w:rsid w:val="0024745E"/>
    <w:rsid w:val="00247494"/>
    <w:rsid w:val="002475DD"/>
    <w:rsid w:val="002477EC"/>
    <w:rsid w:val="00247B25"/>
    <w:rsid w:val="00250542"/>
    <w:rsid w:val="002508F2"/>
    <w:rsid w:val="00250E5D"/>
    <w:rsid w:val="0025105E"/>
    <w:rsid w:val="002510AD"/>
    <w:rsid w:val="00251888"/>
    <w:rsid w:val="0025192C"/>
    <w:rsid w:val="00251EC3"/>
    <w:rsid w:val="00252DD0"/>
    <w:rsid w:val="00252E05"/>
    <w:rsid w:val="002530F1"/>
    <w:rsid w:val="00253427"/>
    <w:rsid w:val="0025343C"/>
    <w:rsid w:val="002538CD"/>
    <w:rsid w:val="00253DF5"/>
    <w:rsid w:val="0025423F"/>
    <w:rsid w:val="00255375"/>
    <w:rsid w:val="002555BF"/>
    <w:rsid w:val="002557B6"/>
    <w:rsid w:val="00255BAD"/>
    <w:rsid w:val="00255F3F"/>
    <w:rsid w:val="00256152"/>
    <w:rsid w:val="0025678D"/>
    <w:rsid w:val="00256805"/>
    <w:rsid w:val="00256921"/>
    <w:rsid w:val="002569BB"/>
    <w:rsid w:val="00256B3E"/>
    <w:rsid w:val="00256C13"/>
    <w:rsid w:val="00256E7B"/>
    <w:rsid w:val="00256F1A"/>
    <w:rsid w:val="00260152"/>
    <w:rsid w:val="002603C0"/>
    <w:rsid w:val="00260FC9"/>
    <w:rsid w:val="0026149E"/>
    <w:rsid w:val="00261566"/>
    <w:rsid w:val="00261748"/>
    <w:rsid w:val="00261F8B"/>
    <w:rsid w:val="00262776"/>
    <w:rsid w:val="002635DE"/>
    <w:rsid w:val="00263972"/>
    <w:rsid w:val="00263DB5"/>
    <w:rsid w:val="00264462"/>
    <w:rsid w:val="00264591"/>
    <w:rsid w:val="002646E1"/>
    <w:rsid w:val="00264C0A"/>
    <w:rsid w:val="00264C2D"/>
    <w:rsid w:val="00264C34"/>
    <w:rsid w:val="00264E40"/>
    <w:rsid w:val="002650D7"/>
    <w:rsid w:val="0026514C"/>
    <w:rsid w:val="0026523E"/>
    <w:rsid w:val="0026532E"/>
    <w:rsid w:val="0026576A"/>
    <w:rsid w:val="00265A56"/>
    <w:rsid w:val="00265FED"/>
    <w:rsid w:val="00266588"/>
    <w:rsid w:val="00266636"/>
    <w:rsid w:val="00266815"/>
    <w:rsid w:val="00266A49"/>
    <w:rsid w:val="00267305"/>
    <w:rsid w:val="0026767B"/>
    <w:rsid w:val="0026782E"/>
    <w:rsid w:val="00267A2B"/>
    <w:rsid w:val="002703B0"/>
    <w:rsid w:val="002703E5"/>
    <w:rsid w:val="0027095E"/>
    <w:rsid w:val="00270A05"/>
    <w:rsid w:val="00270F2E"/>
    <w:rsid w:val="00271322"/>
    <w:rsid w:val="002718FB"/>
    <w:rsid w:val="00271CAA"/>
    <w:rsid w:val="00272044"/>
    <w:rsid w:val="00273014"/>
    <w:rsid w:val="002733AA"/>
    <w:rsid w:val="002736CA"/>
    <w:rsid w:val="00274085"/>
    <w:rsid w:val="002744F8"/>
    <w:rsid w:val="00274594"/>
    <w:rsid w:val="002745F6"/>
    <w:rsid w:val="00274AE4"/>
    <w:rsid w:val="00275009"/>
    <w:rsid w:val="00275246"/>
    <w:rsid w:val="00275511"/>
    <w:rsid w:val="0027552D"/>
    <w:rsid w:val="002756E3"/>
    <w:rsid w:val="00275905"/>
    <w:rsid w:val="00275B92"/>
    <w:rsid w:val="00275DAF"/>
    <w:rsid w:val="002765DB"/>
    <w:rsid w:val="002768F1"/>
    <w:rsid w:val="002769F0"/>
    <w:rsid w:val="00276C57"/>
    <w:rsid w:val="00276CB4"/>
    <w:rsid w:val="00276CD2"/>
    <w:rsid w:val="00276DA0"/>
    <w:rsid w:val="00277925"/>
    <w:rsid w:val="00277CEA"/>
    <w:rsid w:val="00280EF3"/>
    <w:rsid w:val="002810E0"/>
    <w:rsid w:val="00281836"/>
    <w:rsid w:val="0028188B"/>
    <w:rsid w:val="00281B9E"/>
    <w:rsid w:val="00281C1A"/>
    <w:rsid w:val="00281C87"/>
    <w:rsid w:val="00281F53"/>
    <w:rsid w:val="0028228B"/>
    <w:rsid w:val="00282329"/>
    <w:rsid w:val="002824B0"/>
    <w:rsid w:val="00282F09"/>
    <w:rsid w:val="00283174"/>
    <w:rsid w:val="002833D9"/>
    <w:rsid w:val="002837E1"/>
    <w:rsid w:val="002839D4"/>
    <w:rsid w:val="00283AD2"/>
    <w:rsid w:val="00283BCA"/>
    <w:rsid w:val="002840DB"/>
    <w:rsid w:val="00284248"/>
    <w:rsid w:val="0028488C"/>
    <w:rsid w:val="00284E31"/>
    <w:rsid w:val="00285158"/>
    <w:rsid w:val="002853BC"/>
    <w:rsid w:val="00285573"/>
    <w:rsid w:val="002859A4"/>
    <w:rsid w:val="00286403"/>
    <w:rsid w:val="00286B69"/>
    <w:rsid w:val="0028749A"/>
    <w:rsid w:val="00287B5A"/>
    <w:rsid w:val="00287C87"/>
    <w:rsid w:val="00290CDB"/>
    <w:rsid w:val="00290EBE"/>
    <w:rsid w:val="0029105F"/>
    <w:rsid w:val="0029126E"/>
    <w:rsid w:val="0029169A"/>
    <w:rsid w:val="0029260D"/>
    <w:rsid w:val="00292984"/>
    <w:rsid w:val="00292C88"/>
    <w:rsid w:val="00292F8E"/>
    <w:rsid w:val="002933B4"/>
    <w:rsid w:val="00294255"/>
    <w:rsid w:val="002946EA"/>
    <w:rsid w:val="0029495E"/>
    <w:rsid w:val="00294C34"/>
    <w:rsid w:val="002954AF"/>
    <w:rsid w:val="002955E6"/>
    <w:rsid w:val="00296001"/>
    <w:rsid w:val="0029618B"/>
    <w:rsid w:val="00297EB4"/>
    <w:rsid w:val="002A00B3"/>
    <w:rsid w:val="002A0431"/>
    <w:rsid w:val="002A0780"/>
    <w:rsid w:val="002A0F4A"/>
    <w:rsid w:val="002A22D0"/>
    <w:rsid w:val="002A26C0"/>
    <w:rsid w:val="002A2D5F"/>
    <w:rsid w:val="002A366A"/>
    <w:rsid w:val="002A381D"/>
    <w:rsid w:val="002A3F2B"/>
    <w:rsid w:val="002A43C5"/>
    <w:rsid w:val="002A465C"/>
    <w:rsid w:val="002A46D2"/>
    <w:rsid w:val="002A4883"/>
    <w:rsid w:val="002A5040"/>
    <w:rsid w:val="002A5383"/>
    <w:rsid w:val="002A71C9"/>
    <w:rsid w:val="002A7AF6"/>
    <w:rsid w:val="002B02E1"/>
    <w:rsid w:val="002B0DF1"/>
    <w:rsid w:val="002B0E34"/>
    <w:rsid w:val="002B0E7C"/>
    <w:rsid w:val="002B0F8B"/>
    <w:rsid w:val="002B1EC9"/>
    <w:rsid w:val="002B1F7F"/>
    <w:rsid w:val="002B2421"/>
    <w:rsid w:val="002B2923"/>
    <w:rsid w:val="002B2ACB"/>
    <w:rsid w:val="002B2CFE"/>
    <w:rsid w:val="002B3CA1"/>
    <w:rsid w:val="002B3E43"/>
    <w:rsid w:val="002B500B"/>
    <w:rsid w:val="002B5070"/>
    <w:rsid w:val="002B518D"/>
    <w:rsid w:val="002B5606"/>
    <w:rsid w:val="002B5659"/>
    <w:rsid w:val="002B5871"/>
    <w:rsid w:val="002B58D2"/>
    <w:rsid w:val="002B5EC4"/>
    <w:rsid w:val="002B6F6D"/>
    <w:rsid w:val="002B75C9"/>
    <w:rsid w:val="002B773E"/>
    <w:rsid w:val="002B78F8"/>
    <w:rsid w:val="002B7AC8"/>
    <w:rsid w:val="002C003C"/>
    <w:rsid w:val="002C0389"/>
    <w:rsid w:val="002C0B0A"/>
    <w:rsid w:val="002C0E1A"/>
    <w:rsid w:val="002C13CD"/>
    <w:rsid w:val="002C16CC"/>
    <w:rsid w:val="002C184C"/>
    <w:rsid w:val="002C1F00"/>
    <w:rsid w:val="002C1F0D"/>
    <w:rsid w:val="002C1F4E"/>
    <w:rsid w:val="002C2144"/>
    <w:rsid w:val="002C22FE"/>
    <w:rsid w:val="002C2352"/>
    <w:rsid w:val="002C2D40"/>
    <w:rsid w:val="002C352E"/>
    <w:rsid w:val="002C39C9"/>
    <w:rsid w:val="002C4348"/>
    <w:rsid w:val="002C492F"/>
    <w:rsid w:val="002C4C55"/>
    <w:rsid w:val="002C4DD9"/>
    <w:rsid w:val="002C4DF3"/>
    <w:rsid w:val="002C52CF"/>
    <w:rsid w:val="002C5544"/>
    <w:rsid w:val="002C5890"/>
    <w:rsid w:val="002C5AE0"/>
    <w:rsid w:val="002C5FB3"/>
    <w:rsid w:val="002C6506"/>
    <w:rsid w:val="002C69D2"/>
    <w:rsid w:val="002D0657"/>
    <w:rsid w:val="002D0EA5"/>
    <w:rsid w:val="002D0EE8"/>
    <w:rsid w:val="002D1B59"/>
    <w:rsid w:val="002D1F6D"/>
    <w:rsid w:val="002D216D"/>
    <w:rsid w:val="002D231F"/>
    <w:rsid w:val="002D2486"/>
    <w:rsid w:val="002D2656"/>
    <w:rsid w:val="002D2817"/>
    <w:rsid w:val="002D2934"/>
    <w:rsid w:val="002D2ACC"/>
    <w:rsid w:val="002D333B"/>
    <w:rsid w:val="002D359D"/>
    <w:rsid w:val="002D3BA8"/>
    <w:rsid w:val="002D41CE"/>
    <w:rsid w:val="002D452B"/>
    <w:rsid w:val="002D4735"/>
    <w:rsid w:val="002D4749"/>
    <w:rsid w:val="002D4A6C"/>
    <w:rsid w:val="002D5622"/>
    <w:rsid w:val="002D5CA0"/>
    <w:rsid w:val="002D6788"/>
    <w:rsid w:val="002D7396"/>
    <w:rsid w:val="002D73F5"/>
    <w:rsid w:val="002D7533"/>
    <w:rsid w:val="002D7B1E"/>
    <w:rsid w:val="002E0069"/>
    <w:rsid w:val="002E0500"/>
    <w:rsid w:val="002E0DF3"/>
    <w:rsid w:val="002E12EE"/>
    <w:rsid w:val="002E1301"/>
    <w:rsid w:val="002E2469"/>
    <w:rsid w:val="002E2E72"/>
    <w:rsid w:val="002E2E9A"/>
    <w:rsid w:val="002E35C4"/>
    <w:rsid w:val="002E3656"/>
    <w:rsid w:val="002E3DE1"/>
    <w:rsid w:val="002E4788"/>
    <w:rsid w:val="002E53E4"/>
    <w:rsid w:val="002E5693"/>
    <w:rsid w:val="002E5787"/>
    <w:rsid w:val="002E5867"/>
    <w:rsid w:val="002E59C4"/>
    <w:rsid w:val="002E5A40"/>
    <w:rsid w:val="002E5EED"/>
    <w:rsid w:val="002E6188"/>
    <w:rsid w:val="002E6559"/>
    <w:rsid w:val="002E6778"/>
    <w:rsid w:val="002E6A7B"/>
    <w:rsid w:val="002E6E30"/>
    <w:rsid w:val="002E711E"/>
    <w:rsid w:val="002E74A8"/>
    <w:rsid w:val="002E75BE"/>
    <w:rsid w:val="002E767A"/>
    <w:rsid w:val="002E7B64"/>
    <w:rsid w:val="002F00C1"/>
    <w:rsid w:val="002F01E1"/>
    <w:rsid w:val="002F0713"/>
    <w:rsid w:val="002F0C84"/>
    <w:rsid w:val="002F0DE4"/>
    <w:rsid w:val="002F2768"/>
    <w:rsid w:val="002F2772"/>
    <w:rsid w:val="002F285E"/>
    <w:rsid w:val="002F2966"/>
    <w:rsid w:val="002F2CF3"/>
    <w:rsid w:val="002F2F7F"/>
    <w:rsid w:val="002F31C5"/>
    <w:rsid w:val="002F32A5"/>
    <w:rsid w:val="002F3365"/>
    <w:rsid w:val="002F34B9"/>
    <w:rsid w:val="002F35BD"/>
    <w:rsid w:val="002F3C69"/>
    <w:rsid w:val="002F3D4A"/>
    <w:rsid w:val="002F3F72"/>
    <w:rsid w:val="002F4391"/>
    <w:rsid w:val="002F4526"/>
    <w:rsid w:val="002F46E8"/>
    <w:rsid w:val="002F481B"/>
    <w:rsid w:val="002F4B8B"/>
    <w:rsid w:val="002F511A"/>
    <w:rsid w:val="002F5219"/>
    <w:rsid w:val="002F5443"/>
    <w:rsid w:val="002F5AA1"/>
    <w:rsid w:val="002F5DD8"/>
    <w:rsid w:val="002F6169"/>
    <w:rsid w:val="0030025A"/>
    <w:rsid w:val="00300283"/>
    <w:rsid w:val="00300449"/>
    <w:rsid w:val="00300EAE"/>
    <w:rsid w:val="003011C9"/>
    <w:rsid w:val="00301AB8"/>
    <w:rsid w:val="00301B97"/>
    <w:rsid w:val="00301F42"/>
    <w:rsid w:val="00302242"/>
    <w:rsid w:val="00302A03"/>
    <w:rsid w:val="00303702"/>
    <w:rsid w:val="0030387A"/>
    <w:rsid w:val="00303B18"/>
    <w:rsid w:val="00303EF6"/>
    <w:rsid w:val="00304728"/>
    <w:rsid w:val="00304A6F"/>
    <w:rsid w:val="00304D45"/>
    <w:rsid w:val="00304FD7"/>
    <w:rsid w:val="00305855"/>
    <w:rsid w:val="003059D2"/>
    <w:rsid w:val="003059EF"/>
    <w:rsid w:val="00305AD5"/>
    <w:rsid w:val="00305B07"/>
    <w:rsid w:val="00305DC8"/>
    <w:rsid w:val="00305E87"/>
    <w:rsid w:val="00305EC4"/>
    <w:rsid w:val="003069A5"/>
    <w:rsid w:val="00306EBD"/>
    <w:rsid w:val="003075B1"/>
    <w:rsid w:val="00307E68"/>
    <w:rsid w:val="00310371"/>
    <w:rsid w:val="003107E4"/>
    <w:rsid w:val="00310C4C"/>
    <w:rsid w:val="00310CFC"/>
    <w:rsid w:val="00310D49"/>
    <w:rsid w:val="0031115E"/>
    <w:rsid w:val="00311B6C"/>
    <w:rsid w:val="003128A5"/>
    <w:rsid w:val="00312CA2"/>
    <w:rsid w:val="00313879"/>
    <w:rsid w:val="00313ADD"/>
    <w:rsid w:val="00313FF4"/>
    <w:rsid w:val="0031456C"/>
    <w:rsid w:val="00314CB3"/>
    <w:rsid w:val="00314D0D"/>
    <w:rsid w:val="00314E89"/>
    <w:rsid w:val="003150E4"/>
    <w:rsid w:val="00315563"/>
    <w:rsid w:val="00315766"/>
    <w:rsid w:val="003157F9"/>
    <w:rsid w:val="00315957"/>
    <w:rsid w:val="00315A37"/>
    <w:rsid w:val="00315B8C"/>
    <w:rsid w:val="003165F4"/>
    <w:rsid w:val="0031693E"/>
    <w:rsid w:val="0031704D"/>
    <w:rsid w:val="00320584"/>
    <w:rsid w:val="0032099B"/>
    <w:rsid w:val="00321225"/>
    <w:rsid w:val="003216A4"/>
    <w:rsid w:val="00321874"/>
    <w:rsid w:val="0032193D"/>
    <w:rsid w:val="0032200A"/>
    <w:rsid w:val="00322072"/>
    <w:rsid w:val="003221BC"/>
    <w:rsid w:val="0032276D"/>
    <w:rsid w:val="00322CEA"/>
    <w:rsid w:val="00322DEF"/>
    <w:rsid w:val="0032307B"/>
    <w:rsid w:val="00323240"/>
    <w:rsid w:val="003236B4"/>
    <w:rsid w:val="00323841"/>
    <w:rsid w:val="00323A56"/>
    <w:rsid w:val="00323C1A"/>
    <w:rsid w:val="00323C9A"/>
    <w:rsid w:val="00323D5D"/>
    <w:rsid w:val="003243E7"/>
    <w:rsid w:val="00324577"/>
    <w:rsid w:val="00324682"/>
    <w:rsid w:val="00324A12"/>
    <w:rsid w:val="00324ABD"/>
    <w:rsid w:val="00324BD4"/>
    <w:rsid w:val="00324C50"/>
    <w:rsid w:val="003255FD"/>
    <w:rsid w:val="00325923"/>
    <w:rsid w:val="00325D7D"/>
    <w:rsid w:val="00325FB4"/>
    <w:rsid w:val="00326165"/>
    <w:rsid w:val="003261D1"/>
    <w:rsid w:val="00326F52"/>
    <w:rsid w:val="0032721A"/>
    <w:rsid w:val="0032739C"/>
    <w:rsid w:val="003303FF"/>
    <w:rsid w:val="00330674"/>
    <w:rsid w:val="003306C7"/>
    <w:rsid w:val="00331823"/>
    <w:rsid w:val="00331A4E"/>
    <w:rsid w:val="00332134"/>
    <w:rsid w:val="00332259"/>
    <w:rsid w:val="003323B4"/>
    <w:rsid w:val="00332A1D"/>
    <w:rsid w:val="003331E6"/>
    <w:rsid w:val="00334244"/>
    <w:rsid w:val="00334536"/>
    <w:rsid w:val="00335420"/>
    <w:rsid w:val="003356BF"/>
    <w:rsid w:val="00335F8C"/>
    <w:rsid w:val="00336BFF"/>
    <w:rsid w:val="00336C0B"/>
    <w:rsid w:val="00337127"/>
    <w:rsid w:val="00337AD4"/>
    <w:rsid w:val="003405C7"/>
    <w:rsid w:val="003408B5"/>
    <w:rsid w:val="00340C59"/>
    <w:rsid w:val="00341A46"/>
    <w:rsid w:val="00341E42"/>
    <w:rsid w:val="00341F07"/>
    <w:rsid w:val="00342711"/>
    <w:rsid w:val="003432C9"/>
    <w:rsid w:val="003434B8"/>
    <w:rsid w:val="00343749"/>
    <w:rsid w:val="003437C7"/>
    <w:rsid w:val="00343AB1"/>
    <w:rsid w:val="00344131"/>
    <w:rsid w:val="00344D3A"/>
    <w:rsid w:val="00344FE5"/>
    <w:rsid w:val="003451A9"/>
    <w:rsid w:val="00345FFD"/>
    <w:rsid w:val="00346079"/>
    <w:rsid w:val="00346880"/>
    <w:rsid w:val="00346C87"/>
    <w:rsid w:val="003501D1"/>
    <w:rsid w:val="00350262"/>
    <w:rsid w:val="00350295"/>
    <w:rsid w:val="0035057D"/>
    <w:rsid w:val="003506C4"/>
    <w:rsid w:val="003507FA"/>
    <w:rsid w:val="00350CDE"/>
    <w:rsid w:val="00351E3E"/>
    <w:rsid w:val="00351F49"/>
    <w:rsid w:val="00351F9C"/>
    <w:rsid w:val="003529D6"/>
    <w:rsid w:val="00353782"/>
    <w:rsid w:val="00353AD4"/>
    <w:rsid w:val="00353F6E"/>
    <w:rsid w:val="00353FFB"/>
    <w:rsid w:val="00354104"/>
    <w:rsid w:val="00354687"/>
    <w:rsid w:val="0035492C"/>
    <w:rsid w:val="00354CBE"/>
    <w:rsid w:val="00355927"/>
    <w:rsid w:val="00355A1C"/>
    <w:rsid w:val="00356746"/>
    <w:rsid w:val="003567A6"/>
    <w:rsid w:val="00357251"/>
    <w:rsid w:val="003577F4"/>
    <w:rsid w:val="00357912"/>
    <w:rsid w:val="00357CA9"/>
    <w:rsid w:val="00357D74"/>
    <w:rsid w:val="00357E4B"/>
    <w:rsid w:val="00360064"/>
    <w:rsid w:val="003602BA"/>
    <w:rsid w:val="00360BA6"/>
    <w:rsid w:val="003613C6"/>
    <w:rsid w:val="003624BE"/>
    <w:rsid w:val="00362B6B"/>
    <w:rsid w:val="00363179"/>
    <w:rsid w:val="00363332"/>
    <w:rsid w:val="003635F1"/>
    <w:rsid w:val="0036370F"/>
    <w:rsid w:val="00364DA5"/>
    <w:rsid w:val="00365875"/>
    <w:rsid w:val="00365A65"/>
    <w:rsid w:val="00365C50"/>
    <w:rsid w:val="00365C59"/>
    <w:rsid w:val="003660FA"/>
    <w:rsid w:val="00366146"/>
    <w:rsid w:val="00366EB4"/>
    <w:rsid w:val="00367321"/>
    <w:rsid w:val="00370175"/>
    <w:rsid w:val="0037136B"/>
    <w:rsid w:val="00371EB5"/>
    <w:rsid w:val="003721D2"/>
    <w:rsid w:val="00372AF4"/>
    <w:rsid w:val="00372EC1"/>
    <w:rsid w:val="00373999"/>
    <w:rsid w:val="003745AD"/>
    <w:rsid w:val="00374690"/>
    <w:rsid w:val="00374CE9"/>
    <w:rsid w:val="00374FD6"/>
    <w:rsid w:val="0037553D"/>
    <w:rsid w:val="0037572C"/>
    <w:rsid w:val="003761B4"/>
    <w:rsid w:val="00376688"/>
    <w:rsid w:val="003767F2"/>
    <w:rsid w:val="00377704"/>
    <w:rsid w:val="00377AC7"/>
    <w:rsid w:val="00377B7F"/>
    <w:rsid w:val="00380717"/>
    <w:rsid w:val="0038195B"/>
    <w:rsid w:val="00381FBF"/>
    <w:rsid w:val="0038207B"/>
    <w:rsid w:val="003828E9"/>
    <w:rsid w:val="003829F2"/>
    <w:rsid w:val="00382DF5"/>
    <w:rsid w:val="00383388"/>
    <w:rsid w:val="00383918"/>
    <w:rsid w:val="00383A63"/>
    <w:rsid w:val="00384EF4"/>
    <w:rsid w:val="003850F5"/>
    <w:rsid w:val="00385538"/>
    <w:rsid w:val="00385E81"/>
    <w:rsid w:val="0038677E"/>
    <w:rsid w:val="003873A9"/>
    <w:rsid w:val="00387628"/>
    <w:rsid w:val="0038766D"/>
    <w:rsid w:val="003879DD"/>
    <w:rsid w:val="00387D3A"/>
    <w:rsid w:val="00387D93"/>
    <w:rsid w:val="00387FA1"/>
    <w:rsid w:val="003902E5"/>
    <w:rsid w:val="00390420"/>
    <w:rsid w:val="0039076C"/>
    <w:rsid w:val="003911FB"/>
    <w:rsid w:val="00391C12"/>
    <w:rsid w:val="00391D27"/>
    <w:rsid w:val="003927EE"/>
    <w:rsid w:val="00392966"/>
    <w:rsid w:val="00392BCC"/>
    <w:rsid w:val="003937D6"/>
    <w:rsid w:val="00393AC4"/>
    <w:rsid w:val="00393EC2"/>
    <w:rsid w:val="0039504F"/>
    <w:rsid w:val="003950AE"/>
    <w:rsid w:val="00395981"/>
    <w:rsid w:val="0039633C"/>
    <w:rsid w:val="0039670B"/>
    <w:rsid w:val="00396FF0"/>
    <w:rsid w:val="00397133"/>
    <w:rsid w:val="00397D4E"/>
    <w:rsid w:val="003A01C6"/>
    <w:rsid w:val="003A0434"/>
    <w:rsid w:val="003A0670"/>
    <w:rsid w:val="003A0CAE"/>
    <w:rsid w:val="003A18F6"/>
    <w:rsid w:val="003A1B0C"/>
    <w:rsid w:val="003A2C2E"/>
    <w:rsid w:val="003A37F4"/>
    <w:rsid w:val="003A3948"/>
    <w:rsid w:val="003A44AA"/>
    <w:rsid w:val="003A4AE1"/>
    <w:rsid w:val="003A523A"/>
    <w:rsid w:val="003A5344"/>
    <w:rsid w:val="003A5946"/>
    <w:rsid w:val="003A5BA7"/>
    <w:rsid w:val="003A68FB"/>
    <w:rsid w:val="003A690D"/>
    <w:rsid w:val="003A6C8B"/>
    <w:rsid w:val="003A7B0E"/>
    <w:rsid w:val="003A7ED7"/>
    <w:rsid w:val="003B01F7"/>
    <w:rsid w:val="003B08C4"/>
    <w:rsid w:val="003B0C1B"/>
    <w:rsid w:val="003B0C9A"/>
    <w:rsid w:val="003B1F15"/>
    <w:rsid w:val="003B2286"/>
    <w:rsid w:val="003B2BB4"/>
    <w:rsid w:val="003B2CE6"/>
    <w:rsid w:val="003B31EF"/>
    <w:rsid w:val="003B3D7C"/>
    <w:rsid w:val="003B3FF3"/>
    <w:rsid w:val="003B4008"/>
    <w:rsid w:val="003B475B"/>
    <w:rsid w:val="003B5601"/>
    <w:rsid w:val="003B561E"/>
    <w:rsid w:val="003B5666"/>
    <w:rsid w:val="003B57C6"/>
    <w:rsid w:val="003B5D9E"/>
    <w:rsid w:val="003B6E90"/>
    <w:rsid w:val="003B6EFD"/>
    <w:rsid w:val="003B6F2C"/>
    <w:rsid w:val="003B7250"/>
    <w:rsid w:val="003B795E"/>
    <w:rsid w:val="003B7AC4"/>
    <w:rsid w:val="003B7E04"/>
    <w:rsid w:val="003C0035"/>
    <w:rsid w:val="003C01A4"/>
    <w:rsid w:val="003C0200"/>
    <w:rsid w:val="003C0A16"/>
    <w:rsid w:val="003C0B36"/>
    <w:rsid w:val="003C126C"/>
    <w:rsid w:val="003C1329"/>
    <w:rsid w:val="003C14BF"/>
    <w:rsid w:val="003C164E"/>
    <w:rsid w:val="003C1E20"/>
    <w:rsid w:val="003C1F66"/>
    <w:rsid w:val="003C1F8B"/>
    <w:rsid w:val="003C2330"/>
    <w:rsid w:val="003C25F9"/>
    <w:rsid w:val="003C2ECC"/>
    <w:rsid w:val="003C371C"/>
    <w:rsid w:val="003C42B6"/>
    <w:rsid w:val="003C4597"/>
    <w:rsid w:val="003C5109"/>
    <w:rsid w:val="003C561A"/>
    <w:rsid w:val="003C5A12"/>
    <w:rsid w:val="003C5D07"/>
    <w:rsid w:val="003C5E5A"/>
    <w:rsid w:val="003C6140"/>
    <w:rsid w:val="003C6C7E"/>
    <w:rsid w:val="003C6CE4"/>
    <w:rsid w:val="003C6E7F"/>
    <w:rsid w:val="003C74F7"/>
    <w:rsid w:val="003C7901"/>
    <w:rsid w:val="003C7C4C"/>
    <w:rsid w:val="003C7D19"/>
    <w:rsid w:val="003D0437"/>
    <w:rsid w:val="003D0467"/>
    <w:rsid w:val="003D13CF"/>
    <w:rsid w:val="003D1FE4"/>
    <w:rsid w:val="003D2F93"/>
    <w:rsid w:val="003D3333"/>
    <w:rsid w:val="003D37B9"/>
    <w:rsid w:val="003D3CDD"/>
    <w:rsid w:val="003D4132"/>
    <w:rsid w:val="003D4207"/>
    <w:rsid w:val="003D438F"/>
    <w:rsid w:val="003D48F5"/>
    <w:rsid w:val="003D492C"/>
    <w:rsid w:val="003D49E4"/>
    <w:rsid w:val="003D52B6"/>
    <w:rsid w:val="003D58A3"/>
    <w:rsid w:val="003D58EA"/>
    <w:rsid w:val="003D58F2"/>
    <w:rsid w:val="003D5B29"/>
    <w:rsid w:val="003D6864"/>
    <w:rsid w:val="003D6A69"/>
    <w:rsid w:val="003D6B79"/>
    <w:rsid w:val="003D77D8"/>
    <w:rsid w:val="003D7CF4"/>
    <w:rsid w:val="003E00CF"/>
    <w:rsid w:val="003E01DA"/>
    <w:rsid w:val="003E0630"/>
    <w:rsid w:val="003E08CC"/>
    <w:rsid w:val="003E0B76"/>
    <w:rsid w:val="003E0EEF"/>
    <w:rsid w:val="003E21E0"/>
    <w:rsid w:val="003E2C0D"/>
    <w:rsid w:val="003E2E61"/>
    <w:rsid w:val="003E2ED9"/>
    <w:rsid w:val="003E3145"/>
    <w:rsid w:val="003E345D"/>
    <w:rsid w:val="003E3B79"/>
    <w:rsid w:val="003E3BD7"/>
    <w:rsid w:val="003E5344"/>
    <w:rsid w:val="003E5BAB"/>
    <w:rsid w:val="003E600D"/>
    <w:rsid w:val="003E648A"/>
    <w:rsid w:val="003E66C4"/>
    <w:rsid w:val="003E66E6"/>
    <w:rsid w:val="003E6F80"/>
    <w:rsid w:val="003E7052"/>
    <w:rsid w:val="003E717D"/>
    <w:rsid w:val="003E73A9"/>
    <w:rsid w:val="003E75B7"/>
    <w:rsid w:val="003F0090"/>
    <w:rsid w:val="003F0230"/>
    <w:rsid w:val="003F0298"/>
    <w:rsid w:val="003F07E4"/>
    <w:rsid w:val="003F0AF6"/>
    <w:rsid w:val="003F111D"/>
    <w:rsid w:val="003F127C"/>
    <w:rsid w:val="003F1A00"/>
    <w:rsid w:val="003F2BCD"/>
    <w:rsid w:val="003F2D4B"/>
    <w:rsid w:val="003F3433"/>
    <w:rsid w:val="003F44F6"/>
    <w:rsid w:val="003F5772"/>
    <w:rsid w:val="003F5DB4"/>
    <w:rsid w:val="003F5EFB"/>
    <w:rsid w:val="003F603D"/>
    <w:rsid w:val="003F64DB"/>
    <w:rsid w:val="003F6517"/>
    <w:rsid w:val="004000BB"/>
    <w:rsid w:val="00400439"/>
    <w:rsid w:val="0040072D"/>
    <w:rsid w:val="00400849"/>
    <w:rsid w:val="004008CB"/>
    <w:rsid w:val="00400B49"/>
    <w:rsid w:val="0040142A"/>
    <w:rsid w:val="00401764"/>
    <w:rsid w:val="004017E4"/>
    <w:rsid w:val="00401994"/>
    <w:rsid w:val="00401A07"/>
    <w:rsid w:val="00401C13"/>
    <w:rsid w:val="00401C54"/>
    <w:rsid w:val="00401D29"/>
    <w:rsid w:val="00401FC5"/>
    <w:rsid w:val="00402F7C"/>
    <w:rsid w:val="00403260"/>
    <w:rsid w:val="00403406"/>
    <w:rsid w:val="00403E3E"/>
    <w:rsid w:val="00404B71"/>
    <w:rsid w:val="004053B0"/>
    <w:rsid w:val="004056C7"/>
    <w:rsid w:val="00406509"/>
    <w:rsid w:val="00406974"/>
    <w:rsid w:val="00406B2D"/>
    <w:rsid w:val="00406CB6"/>
    <w:rsid w:val="00406E2B"/>
    <w:rsid w:val="00406E67"/>
    <w:rsid w:val="00407090"/>
    <w:rsid w:val="004073C5"/>
    <w:rsid w:val="004074BC"/>
    <w:rsid w:val="00407646"/>
    <w:rsid w:val="00407E20"/>
    <w:rsid w:val="00410082"/>
    <w:rsid w:val="00410D10"/>
    <w:rsid w:val="00412069"/>
    <w:rsid w:val="00412622"/>
    <w:rsid w:val="00412844"/>
    <w:rsid w:val="004128E9"/>
    <w:rsid w:val="00412C9C"/>
    <w:rsid w:val="00412CB4"/>
    <w:rsid w:val="0041351C"/>
    <w:rsid w:val="00413826"/>
    <w:rsid w:val="00413C06"/>
    <w:rsid w:val="00413E86"/>
    <w:rsid w:val="00414138"/>
    <w:rsid w:val="00414545"/>
    <w:rsid w:val="0041494C"/>
    <w:rsid w:val="00414F0D"/>
    <w:rsid w:val="004154C4"/>
    <w:rsid w:val="004155A7"/>
    <w:rsid w:val="00416027"/>
    <w:rsid w:val="00416074"/>
    <w:rsid w:val="004160BF"/>
    <w:rsid w:val="004162D9"/>
    <w:rsid w:val="004163CB"/>
    <w:rsid w:val="00416961"/>
    <w:rsid w:val="00416C75"/>
    <w:rsid w:val="004173DB"/>
    <w:rsid w:val="00417612"/>
    <w:rsid w:val="0041792F"/>
    <w:rsid w:val="00417E79"/>
    <w:rsid w:val="00420253"/>
    <w:rsid w:val="00420A4A"/>
    <w:rsid w:val="004219B3"/>
    <w:rsid w:val="00421D5B"/>
    <w:rsid w:val="00422E3B"/>
    <w:rsid w:val="004233F3"/>
    <w:rsid w:val="0042352B"/>
    <w:rsid w:val="00423686"/>
    <w:rsid w:val="0042371F"/>
    <w:rsid w:val="00423994"/>
    <w:rsid w:val="00423F65"/>
    <w:rsid w:val="004241B1"/>
    <w:rsid w:val="00424E89"/>
    <w:rsid w:val="00424F6A"/>
    <w:rsid w:val="004257F5"/>
    <w:rsid w:val="004259AA"/>
    <w:rsid w:val="00425EA3"/>
    <w:rsid w:val="0042634B"/>
    <w:rsid w:val="004266AA"/>
    <w:rsid w:val="00427636"/>
    <w:rsid w:val="00427A29"/>
    <w:rsid w:val="00427D87"/>
    <w:rsid w:val="00427F1C"/>
    <w:rsid w:val="00427FCC"/>
    <w:rsid w:val="00430613"/>
    <w:rsid w:val="00430A50"/>
    <w:rsid w:val="00430F37"/>
    <w:rsid w:val="00430FF6"/>
    <w:rsid w:val="0043128A"/>
    <w:rsid w:val="004313E5"/>
    <w:rsid w:val="00431706"/>
    <w:rsid w:val="004317D4"/>
    <w:rsid w:val="004320F3"/>
    <w:rsid w:val="00432D7A"/>
    <w:rsid w:val="00433483"/>
    <w:rsid w:val="004335A3"/>
    <w:rsid w:val="00433A27"/>
    <w:rsid w:val="00434332"/>
    <w:rsid w:val="00434AD1"/>
    <w:rsid w:val="00434C96"/>
    <w:rsid w:val="004355F8"/>
    <w:rsid w:val="00435A03"/>
    <w:rsid w:val="004362D3"/>
    <w:rsid w:val="004365DA"/>
    <w:rsid w:val="004367A4"/>
    <w:rsid w:val="00436972"/>
    <w:rsid w:val="00436DED"/>
    <w:rsid w:val="00436EAA"/>
    <w:rsid w:val="00437927"/>
    <w:rsid w:val="004411A2"/>
    <w:rsid w:val="00441476"/>
    <w:rsid w:val="00441714"/>
    <w:rsid w:val="00441BB7"/>
    <w:rsid w:val="0044307A"/>
    <w:rsid w:val="00443A19"/>
    <w:rsid w:val="004440BA"/>
    <w:rsid w:val="00444B73"/>
    <w:rsid w:val="00444E26"/>
    <w:rsid w:val="004456A4"/>
    <w:rsid w:val="00445937"/>
    <w:rsid w:val="00445C96"/>
    <w:rsid w:val="004462DC"/>
    <w:rsid w:val="00446863"/>
    <w:rsid w:val="00446934"/>
    <w:rsid w:val="00446AAE"/>
    <w:rsid w:val="00446F17"/>
    <w:rsid w:val="00447345"/>
    <w:rsid w:val="004473F5"/>
    <w:rsid w:val="00447827"/>
    <w:rsid w:val="004500CB"/>
    <w:rsid w:val="0045068B"/>
    <w:rsid w:val="00450DEF"/>
    <w:rsid w:val="00452EAB"/>
    <w:rsid w:val="00452F31"/>
    <w:rsid w:val="004530A1"/>
    <w:rsid w:val="00453248"/>
    <w:rsid w:val="004532B8"/>
    <w:rsid w:val="004537F8"/>
    <w:rsid w:val="00453A5A"/>
    <w:rsid w:val="00453D3D"/>
    <w:rsid w:val="004547E9"/>
    <w:rsid w:val="00454E38"/>
    <w:rsid w:val="0045507C"/>
    <w:rsid w:val="00455308"/>
    <w:rsid w:val="004554D3"/>
    <w:rsid w:val="00455C32"/>
    <w:rsid w:val="00456350"/>
    <w:rsid w:val="00456491"/>
    <w:rsid w:val="0045664A"/>
    <w:rsid w:val="004566F6"/>
    <w:rsid w:val="00456AB7"/>
    <w:rsid w:val="00456ACA"/>
    <w:rsid w:val="004576D4"/>
    <w:rsid w:val="00457AE8"/>
    <w:rsid w:val="00457C7C"/>
    <w:rsid w:val="00457D22"/>
    <w:rsid w:val="00460509"/>
    <w:rsid w:val="004608B6"/>
    <w:rsid w:val="00461351"/>
    <w:rsid w:val="0046153F"/>
    <w:rsid w:val="004618B9"/>
    <w:rsid w:val="00461C7C"/>
    <w:rsid w:val="00462207"/>
    <w:rsid w:val="00462AF5"/>
    <w:rsid w:val="00462D21"/>
    <w:rsid w:val="004634FB"/>
    <w:rsid w:val="004634FF"/>
    <w:rsid w:val="00463A9F"/>
    <w:rsid w:val="00463F07"/>
    <w:rsid w:val="004649B2"/>
    <w:rsid w:val="00464ABD"/>
    <w:rsid w:val="00464E6A"/>
    <w:rsid w:val="004654AE"/>
    <w:rsid w:val="004656E3"/>
    <w:rsid w:val="00466112"/>
    <w:rsid w:val="00466E4A"/>
    <w:rsid w:val="00467E13"/>
    <w:rsid w:val="0047003B"/>
    <w:rsid w:val="00470640"/>
    <w:rsid w:val="00470AEF"/>
    <w:rsid w:val="00470B90"/>
    <w:rsid w:val="00470CD1"/>
    <w:rsid w:val="00471206"/>
    <w:rsid w:val="0047193A"/>
    <w:rsid w:val="00471E93"/>
    <w:rsid w:val="00471F9D"/>
    <w:rsid w:val="00471FE5"/>
    <w:rsid w:val="0047213E"/>
    <w:rsid w:val="00472688"/>
    <w:rsid w:val="0047294D"/>
    <w:rsid w:val="004729B8"/>
    <w:rsid w:val="00474371"/>
    <w:rsid w:val="00474866"/>
    <w:rsid w:val="00474D0A"/>
    <w:rsid w:val="0047529A"/>
    <w:rsid w:val="00475431"/>
    <w:rsid w:val="00475556"/>
    <w:rsid w:val="00475C2D"/>
    <w:rsid w:val="00475E54"/>
    <w:rsid w:val="00477278"/>
    <w:rsid w:val="004772DA"/>
    <w:rsid w:val="00477612"/>
    <w:rsid w:val="00477C73"/>
    <w:rsid w:val="00477DA8"/>
    <w:rsid w:val="00480B1B"/>
    <w:rsid w:val="00481017"/>
    <w:rsid w:val="004814D0"/>
    <w:rsid w:val="004815CC"/>
    <w:rsid w:val="00481740"/>
    <w:rsid w:val="00481D21"/>
    <w:rsid w:val="0048205A"/>
    <w:rsid w:val="00482396"/>
    <w:rsid w:val="00482E73"/>
    <w:rsid w:val="004835E4"/>
    <w:rsid w:val="004836E5"/>
    <w:rsid w:val="0048377F"/>
    <w:rsid w:val="00483E30"/>
    <w:rsid w:val="00484170"/>
    <w:rsid w:val="00484558"/>
    <w:rsid w:val="0048557A"/>
    <w:rsid w:val="004857BB"/>
    <w:rsid w:val="00485882"/>
    <w:rsid w:val="0048674F"/>
    <w:rsid w:val="00486CDF"/>
    <w:rsid w:val="00487073"/>
    <w:rsid w:val="0048761C"/>
    <w:rsid w:val="00487B20"/>
    <w:rsid w:val="0049023A"/>
    <w:rsid w:val="00490306"/>
    <w:rsid w:val="004905E7"/>
    <w:rsid w:val="004907F4"/>
    <w:rsid w:val="00490D11"/>
    <w:rsid w:val="00490F69"/>
    <w:rsid w:val="0049189A"/>
    <w:rsid w:val="00491CE1"/>
    <w:rsid w:val="00491F7E"/>
    <w:rsid w:val="004922BD"/>
    <w:rsid w:val="00492442"/>
    <w:rsid w:val="004929B3"/>
    <w:rsid w:val="00492A25"/>
    <w:rsid w:val="0049341F"/>
    <w:rsid w:val="004939C3"/>
    <w:rsid w:val="00494231"/>
    <w:rsid w:val="00494807"/>
    <w:rsid w:val="004950AD"/>
    <w:rsid w:val="00495290"/>
    <w:rsid w:val="004952FF"/>
    <w:rsid w:val="00495C6F"/>
    <w:rsid w:val="004962C8"/>
    <w:rsid w:val="0049674A"/>
    <w:rsid w:val="00496AD7"/>
    <w:rsid w:val="00496DA8"/>
    <w:rsid w:val="00497508"/>
    <w:rsid w:val="004976A6"/>
    <w:rsid w:val="00497753"/>
    <w:rsid w:val="0049796C"/>
    <w:rsid w:val="00497A70"/>
    <w:rsid w:val="00497BE3"/>
    <w:rsid w:val="004A06AC"/>
    <w:rsid w:val="004A1587"/>
    <w:rsid w:val="004A1E9E"/>
    <w:rsid w:val="004A2675"/>
    <w:rsid w:val="004A2A51"/>
    <w:rsid w:val="004A304D"/>
    <w:rsid w:val="004A306E"/>
    <w:rsid w:val="004A342B"/>
    <w:rsid w:val="004A3749"/>
    <w:rsid w:val="004A37B9"/>
    <w:rsid w:val="004A3F4F"/>
    <w:rsid w:val="004A488F"/>
    <w:rsid w:val="004A59CC"/>
    <w:rsid w:val="004A6588"/>
    <w:rsid w:val="004A6601"/>
    <w:rsid w:val="004A6D88"/>
    <w:rsid w:val="004A6DCE"/>
    <w:rsid w:val="004A7334"/>
    <w:rsid w:val="004A73A1"/>
    <w:rsid w:val="004A778E"/>
    <w:rsid w:val="004A7A58"/>
    <w:rsid w:val="004A7BAA"/>
    <w:rsid w:val="004A7CC9"/>
    <w:rsid w:val="004A7F43"/>
    <w:rsid w:val="004A7F60"/>
    <w:rsid w:val="004A7F92"/>
    <w:rsid w:val="004B0227"/>
    <w:rsid w:val="004B0281"/>
    <w:rsid w:val="004B0449"/>
    <w:rsid w:val="004B06FD"/>
    <w:rsid w:val="004B0882"/>
    <w:rsid w:val="004B120A"/>
    <w:rsid w:val="004B1499"/>
    <w:rsid w:val="004B16F6"/>
    <w:rsid w:val="004B1D42"/>
    <w:rsid w:val="004B1E47"/>
    <w:rsid w:val="004B21A7"/>
    <w:rsid w:val="004B22E8"/>
    <w:rsid w:val="004B280A"/>
    <w:rsid w:val="004B41F3"/>
    <w:rsid w:val="004B4E7E"/>
    <w:rsid w:val="004B51F4"/>
    <w:rsid w:val="004B53C7"/>
    <w:rsid w:val="004B574C"/>
    <w:rsid w:val="004B5E9D"/>
    <w:rsid w:val="004B60D1"/>
    <w:rsid w:val="004B6468"/>
    <w:rsid w:val="004B702A"/>
    <w:rsid w:val="004C0569"/>
    <w:rsid w:val="004C0940"/>
    <w:rsid w:val="004C1031"/>
    <w:rsid w:val="004C1688"/>
    <w:rsid w:val="004C1E01"/>
    <w:rsid w:val="004C1FB1"/>
    <w:rsid w:val="004C20B9"/>
    <w:rsid w:val="004C2639"/>
    <w:rsid w:val="004C2E5D"/>
    <w:rsid w:val="004C2EA3"/>
    <w:rsid w:val="004C2F86"/>
    <w:rsid w:val="004C3214"/>
    <w:rsid w:val="004C33A7"/>
    <w:rsid w:val="004C3517"/>
    <w:rsid w:val="004C3567"/>
    <w:rsid w:val="004C3983"/>
    <w:rsid w:val="004C3D19"/>
    <w:rsid w:val="004C3F0D"/>
    <w:rsid w:val="004C3FCB"/>
    <w:rsid w:val="004C4B43"/>
    <w:rsid w:val="004C4E10"/>
    <w:rsid w:val="004C4FD4"/>
    <w:rsid w:val="004C5549"/>
    <w:rsid w:val="004C55EE"/>
    <w:rsid w:val="004C56C2"/>
    <w:rsid w:val="004C6211"/>
    <w:rsid w:val="004C62B5"/>
    <w:rsid w:val="004C65D4"/>
    <w:rsid w:val="004C666E"/>
    <w:rsid w:val="004C66A3"/>
    <w:rsid w:val="004C6B3A"/>
    <w:rsid w:val="004C7473"/>
    <w:rsid w:val="004C7DD0"/>
    <w:rsid w:val="004D06B3"/>
    <w:rsid w:val="004D06EB"/>
    <w:rsid w:val="004D091E"/>
    <w:rsid w:val="004D189B"/>
    <w:rsid w:val="004D18E6"/>
    <w:rsid w:val="004D202C"/>
    <w:rsid w:val="004D20F9"/>
    <w:rsid w:val="004D2834"/>
    <w:rsid w:val="004D2EA3"/>
    <w:rsid w:val="004D2FAE"/>
    <w:rsid w:val="004D32F1"/>
    <w:rsid w:val="004D33A5"/>
    <w:rsid w:val="004D3508"/>
    <w:rsid w:val="004D39B7"/>
    <w:rsid w:val="004D3F7E"/>
    <w:rsid w:val="004D3F89"/>
    <w:rsid w:val="004D41B6"/>
    <w:rsid w:val="004D42C6"/>
    <w:rsid w:val="004D48B1"/>
    <w:rsid w:val="004D49E8"/>
    <w:rsid w:val="004D4AA1"/>
    <w:rsid w:val="004D4B0E"/>
    <w:rsid w:val="004D4C84"/>
    <w:rsid w:val="004D4D27"/>
    <w:rsid w:val="004D5133"/>
    <w:rsid w:val="004D518B"/>
    <w:rsid w:val="004D566C"/>
    <w:rsid w:val="004D5B10"/>
    <w:rsid w:val="004D666B"/>
    <w:rsid w:val="004D66E2"/>
    <w:rsid w:val="004D6721"/>
    <w:rsid w:val="004D6DFC"/>
    <w:rsid w:val="004D6E98"/>
    <w:rsid w:val="004D7257"/>
    <w:rsid w:val="004D78CB"/>
    <w:rsid w:val="004D79D9"/>
    <w:rsid w:val="004D7F97"/>
    <w:rsid w:val="004E08C9"/>
    <w:rsid w:val="004E0D52"/>
    <w:rsid w:val="004E0F05"/>
    <w:rsid w:val="004E11B3"/>
    <w:rsid w:val="004E1638"/>
    <w:rsid w:val="004E1673"/>
    <w:rsid w:val="004E1BDA"/>
    <w:rsid w:val="004E23C7"/>
    <w:rsid w:val="004E2458"/>
    <w:rsid w:val="004E26FB"/>
    <w:rsid w:val="004E2836"/>
    <w:rsid w:val="004E2B41"/>
    <w:rsid w:val="004E3004"/>
    <w:rsid w:val="004E3110"/>
    <w:rsid w:val="004E329F"/>
    <w:rsid w:val="004E3730"/>
    <w:rsid w:val="004E3827"/>
    <w:rsid w:val="004E3B3D"/>
    <w:rsid w:val="004E3C35"/>
    <w:rsid w:val="004E3C92"/>
    <w:rsid w:val="004E414B"/>
    <w:rsid w:val="004E4238"/>
    <w:rsid w:val="004E4A7A"/>
    <w:rsid w:val="004E4CA3"/>
    <w:rsid w:val="004E4CB9"/>
    <w:rsid w:val="004E531A"/>
    <w:rsid w:val="004E59DD"/>
    <w:rsid w:val="004E5E4C"/>
    <w:rsid w:val="004E7DBF"/>
    <w:rsid w:val="004F0362"/>
    <w:rsid w:val="004F1254"/>
    <w:rsid w:val="004F1DE8"/>
    <w:rsid w:val="004F23E7"/>
    <w:rsid w:val="004F24D2"/>
    <w:rsid w:val="004F2AB0"/>
    <w:rsid w:val="004F313D"/>
    <w:rsid w:val="004F4065"/>
    <w:rsid w:val="004F4279"/>
    <w:rsid w:val="004F42B4"/>
    <w:rsid w:val="004F4790"/>
    <w:rsid w:val="004F4827"/>
    <w:rsid w:val="004F491B"/>
    <w:rsid w:val="004F57E3"/>
    <w:rsid w:val="004F5A09"/>
    <w:rsid w:val="004F66A2"/>
    <w:rsid w:val="004F6793"/>
    <w:rsid w:val="004F6866"/>
    <w:rsid w:val="004F6913"/>
    <w:rsid w:val="004F6E70"/>
    <w:rsid w:val="004F7112"/>
    <w:rsid w:val="004F7278"/>
    <w:rsid w:val="0050063A"/>
    <w:rsid w:val="0050096E"/>
    <w:rsid w:val="00500AF7"/>
    <w:rsid w:val="00500B70"/>
    <w:rsid w:val="005010AE"/>
    <w:rsid w:val="00501420"/>
    <w:rsid w:val="005018B9"/>
    <w:rsid w:val="0050218C"/>
    <w:rsid w:val="005027E9"/>
    <w:rsid w:val="0050341D"/>
    <w:rsid w:val="005038A8"/>
    <w:rsid w:val="00503B89"/>
    <w:rsid w:val="00504121"/>
    <w:rsid w:val="005052F0"/>
    <w:rsid w:val="005055F4"/>
    <w:rsid w:val="00505A8E"/>
    <w:rsid w:val="00505BDD"/>
    <w:rsid w:val="00506EC8"/>
    <w:rsid w:val="00507525"/>
    <w:rsid w:val="005077A4"/>
    <w:rsid w:val="005077AC"/>
    <w:rsid w:val="0050789D"/>
    <w:rsid w:val="00507A32"/>
    <w:rsid w:val="00507B1C"/>
    <w:rsid w:val="00510594"/>
    <w:rsid w:val="0051189F"/>
    <w:rsid w:val="0051215C"/>
    <w:rsid w:val="005127E6"/>
    <w:rsid w:val="005128AD"/>
    <w:rsid w:val="005129CD"/>
    <w:rsid w:val="005129E5"/>
    <w:rsid w:val="00513066"/>
    <w:rsid w:val="00513075"/>
    <w:rsid w:val="00513275"/>
    <w:rsid w:val="0051396B"/>
    <w:rsid w:val="005146EC"/>
    <w:rsid w:val="005152D4"/>
    <w:rsid w:val="00515690"/>
    <w:rsid w:val="0051576C"/>
    <w:rsid w:val="00515DF0"/>
    <w:rsid w:val="00515E1A"/>
    <w:rsid w:val="00516ED7"/>
    <w:rsid w:val="00520C64"/>
    <w:rsid w:val="00520ED8"/>
    <w:rsid w:val="00520F80"/>
    <w:rsid w:val="00520FA4"/>
    <w:rsid w:val="0052138D"/>
    <w:rsid w:val="0052140F"/>
    <w:rsid w:val="0052147F"/>
    <w:rsid w:val="00521FB0"/>
    <w:rsid w:val="005220C4"/>
    <w:rsid w:val="005220E2"/>
    <w:rsid w:val="00522352"/>
    <w:rsid w:val="005225C7"/>
    <w:rsid w:val="005226D2"/>
    <w:rsid w:val="00522C50"/>
    <w:rsid w:val="00523031"/>
    <w:rsid w:val="0052373C"/>
    <w:rsid w:val="005239A4"/>
    <w:rsid w:val="00524255"/>
    <w:rsid w:val="005243E7"/>
    <w:rsid w:val="0052456B"/>
    <w:rsid w:val="0052522E"/>
    <w:rsid w:val="005254F7"/>
    <w:rsid w:val="00525528"/>
    <w:rsid w:val="00525919"/>
    <w:rsid w:val="005261F7"/>
    <w:rsid w:val="005265E7"/>
    <w:rsid w:val="00526C0A"/>
    <w:rsid w:val="005277CC"/>
    <w:rsid w:val="00527861"/>
    <w:rsid w:val="00527A37"/>
    <w:rsid w:val="0053013D"/>
    <w:rsid w:val="00530CB1"/>
    <w:rsid w:val="00531786"/>
    <w:rsid w:val="005317EE"/>
    <w:rsid w:val="00532294"/>
    <w:rsid w:val="005327E9"/>
    <w:rsid w:val="00532B16"/>
    <w:rsid w:val="0053310A"/>
    <w:rsid w:val="00533176"/>
    <w:rsid w:val="0053363E"/>
    <w:rsid w:val="005338E4"/>
    <w:rsid w:val="00533BCB"/>
    <w:rsid w:val="00536263"/>
    <w:rsid w:val="005369F9"/>
    <w:rsid w:val="005371FF"/>
    <w:rsid w:val="005373FA"/>
    <w:rsid w:val="00537CC1"/>
    <w:rsid w:val="00541027"/>
    <w:rsid w:val="00541044"/>
    <w:rsid w:val="00541C52"/>
    <w:rsid w:val="00541CF9"/>
    <w:rsid w:val="00541E01"/>
    <w:rsid w:val="00542686"/>
    <w:rsid w:val="00542D80"/>
    <w:rsid w:val="00542E63"/>
    <w:rsid w:val="00542F5C"/>
    <w:rsid w:val="00543282"/>
    <w:rsid w:val="005433BC"/>
    <w:rsid w:val="005435B7"/>
    <w:rsid w:val="00544084"/>
    <w:rsid w:val="005447F2"/>
    <w:rsid w:val="00544807"/>
    <w:rsid w:val="00544E32"/>
    <w:rsid w:val="005450B9"/>
    <w:rsid w:val="005456CE"/>
    <w:rsid w:val="00545A1A"/>
    <w:rsid w:val="00545A72"/>
    <w:rsid w:val="00545AE0"/>
    <w:rsid w:val="00546147"/>
    <w:rsid w:val="005464CD"/>
    <w:rsid w:val="00546A23"/>
    <w:rsid w:val="005471D5"/>
    <w:rsid w:val="0054746C"/>
    <w:rsid w:val="005474F3"/>
    <w:rsid w:val="00550655"/>
    <w:rsid w:val="00551856"/>
    <w:rsid w:val="005527BC"/>
    <w:rsid w:val="005529C9"/>
    <w:rsid w:val="00552DF0"/>
    <w:rsid w:val="005532CE"/>
    <w:rsid w:val="00553438"/>
    <w:rsid w:val="00553958"/>
    <w:rsid w:val="00555052"/>
    <w:rsid w:val="005554E4"/>
    <w:rsid w:val="005559F6"/>
    <w:rsid w:val="00555C05"/>
    <w:rsid w:val="00556503"/>
    <w:rsid w:val="00556AC4"/>
    <w:rsid w:val="00556B80"/>
    <w:rsid w:val="00556EEE"/>
    <w:rsid w:val="00560302"/>
    <w:rsid w:val="00560DA5"/>
    <w:rsid w:val="00562761"/>
    <w:rsid w:val="00562B6A"/>
    <w:rsid w:val="00562C9F"/>
    <w:rsid w:val="00562CD0"/>
    <w:rsid w:val="005630DA"/>
    <w:rsid w:val="00563B29"/>
    <w:rsid w:val="00564213"/>
    <w:rsid w:val="00564416"/>
    <w:rsid w:val="005658B8"/>
    <w:rsid w:val="00565AD1"/>
    <w:rsid w:val="00565EF6"/>
    <w:rsid w:val="0056664F"/>
    <w:rsid w:val="005669A5"/>
    <w:rsid w:val="00566C86"/>
    <w:rsid w:val="005670E3"/>
    <w:rsid w:val="0056758B"/>
    <w:rsid w:val="00567848"/>
    <w:rsid w:val="00570557"/>
    <w:rsid w:val="005709CF"/>
    <w:rsid w:val="005709D6"/>
    <w:rsid w:val="00570DB2"/>
    <w:rsid w:val="00570F70"/>
    <w:rsid w:val="00570F8D"/>
    <w:rsid w:val="0057162A"/>
    <w:rsid w:val="00571757"/>
    <w:rsid w:val="005718A4"/>
    <w:rsid w:val="00571B17"/>
    <w:rsid w:val="00571B52"/>
    <w:rsid w:val="00571D84"/>
    <w:rsid w:val="005722A6"/>
    <w:rsid w:val="0057495F"/>
    <w:rsid w:val="00574CD9"/>
    <w:rsid w:val="005754BE"/>
    <w:rsid w:val="00575642"/>
    <w:rsid w:val="005757E4"/>
    <w:rsid w:val="00575CC2"/>
    <w:rsid w:val="0057653B"/>
    <w:rsid w:val="005768A9"/>
    <w:rsid w:val="005769E0"/>
    <w:rsid w:val="005772B8"/>
    <w:rsid w:val="0057743E"/>
    <w:rsid w:val="005774F9"/>
    <w:rsid w:val="005775E3"/>
    <w:rsid w:val="005776A9"/>
    <w:rsid w:val="00577AB6"/>
    <w:rsid w:val="00577AF2"/>
    <w:rsid w:val="00577E4C"/>
    <w:rsid w:val="00580054"/>
    <w:rsid w:val="005802F1"/>
    <w:rsid w:val="005809BC"/>
    <w:rsid w:val="00580C62"/>
    <w:rsid w:val="00580F21"/>
    <w:rsid w:val="00581060"/>
    <w:rsid w:val="005812BB"/>
    <w:rsid w:val="00581FA6"/>
    <w:rsid w:val="00582441"/>
    <w:rsid w:val="005827A1"/>
    <w:rsid w:val="005827DF"/>
    <w:rsid w:val="00582AED"/>
    <w:rsid w:val="00582AF5"/>
    <w:rsid w:val="00582EBD"/>
    <w:rsid w:val="005831B6"/>
    <w:rsid w:val="0058327F"/>
    <w:rsid w:val="005838B1"/>
    <w:rsid w:val="00583E03"/>
    <w:rsid w:val="00584245"/>
    <w:rsid w:val="005842F4"/>
    <w:rsid w:val="005848A7"/>
    <w:rsid w:val="00584B95"/>
    <w:rsid w:val="00585F90"/>
    <w:rsid w:val="00586EF8"/>
    <w:rsid w:val="0058761A"/>
    <w:rsid w:val="00587DCA"/>
    <w:rsid w:val="0059044C"/>
    <w:rsid w:val="00590C36"/>
    <w:rsid w:val="00590C8A"/>
    <w:rsid w:val="00591BF5"/>
    <w:rsid w:val="005922AD"/>
    <w:rsid w:val="005924AC"/>
    <w:rsid w:val="005928CA"/>
    <w:rsid w:val="00592C54"/>
    <w:rsid w:val="00592CD4"/>
    <w:rsid w:val="005935EC"/>
    <w:rsid w:val="005936F9"/>
    <w:rsid w:val="005939F8"/>
    <w:rsid w:val="00593BB6"/>
    <w:rsid w:val="00593E3F"/>
    <w:rsid w:val="00594223"/>
    <w:rsid w:val="00594684"/>
    <w:rsid w:val="005947FB"/>
    <w:rsid w:val="00594A8E"/>
    <w:rsid w:val="00594CBA"/>
    <w:rsid w:val="0059509B"/>
    <w:rsid w:val="0059533A"/>
    <w:rsid w:val="005955C3"/>
    <w:rsid w:val="00595C55"/>
    <w:rsid w:val="00595D14"/>
    <w:rsid w:val="00595D1A"/>
    <w:rsid w:val="00596205"/>
    <w:rsid w:val="00596914"/>
    <w:rsid w:val="005969F2"/>
    <w:rsid w:val="00596F3A"/>
    <w:rsid w:val="00597285"/>
    <w:rsid w:val="005978CF"/>
    <w:rsid w:val="00597D64"/>
    <w:rsid w:val="00597F2B"/>
    <w:rsid w:val="005A07CF"/>
    <w:rsid w:val="005A085C"/>
    <w:rsid w:val="005A10B7"/>
    <w:rsid w:val="005A1B8A"/>
    <w:rsid w:val="005A1E3F"/>
    <w:rsid w:val="005A2288"/>
    <w:rsid w:val="005A25BB"/>
    <w:rsid w:val="005A2AAA"/>
    <w:rsid w:val="005A2CF6"/>
    <w:rsid w:val="005A3123"/>
    <w:rsid w:val="005A33D1"/>
    <w:rsid w:val="005A373D"/>
    <w:rsid w:val="005A3884"/>
    <w:rsid w:val="005A3A82"/>
    <w:rsid w:val="005A3B86"/>
    <w:rsid w:val="005A3D58"/>
    <w:rsid w:val="005A4378"/>
    <w:rsid w:val="005A5529"/>
    <w:rsid w:val="005A57D5"/>
    <w:rsid w:val="005A5867"/>
    <w:rsid w:val="005A5F44"/>
    <w:rsid w:val="005A63D3"/>
    <w:rsid w:val="005A647A"/>
    <w:rsid w:val="005A6745"/>
    <w:rsid w:val="005A711C"/>
    <w:rsid w:val="005B0CE3"/>
    <w:rsid w:val="005B112C"/>
    <w:rsid w:val="005B2351"/>
    <w:rsid w:val="005B24B7"/>
    <w:rsid w:val="005B304A"/>
    <w:rsid w:val="005B353D"/>
    <w:rsid w:val="005B36FA"/>
    <w:rsid w:val="005B3ED0"/>
    <w:rsid w:val="005B4A4C"/>
    <w:rsid w:val="005B4B55"/>
    <w:rsid w:val="005B4D7B"/>
    <w:rsid w:val="005B4E21"/>
    <w:rsid w:val="005B525A"/>
    <w:rsid w:val="005B592A"/>
    <w:rsid w:val="005B5F9C"/>
    <w:rsid w:val="005B6766"/>
    <w:rsid w:val="005B6FF5"/>
    <w:rsid w:val="005B76E0"/>
    <w:rsid w:val="005B7B70"/>
    <w:rsid w:val="005B7BEE"/>
    <w:rsid w:val="005C01BB"/>
    <w:rsid w:val="005C05E0"/>
    <w:rsid w:val="005C0956"/>
    <w:rsid w:val="005C0A22"/>
    <w:rsid w:val="005C0DE5"/>
    <w:rsid w:val="005C0F07"/>
    <w:rsid w:val="005C1124"/>
    <w:rsid w:val="005C1451"/>
    <w:rsid w:val="005C172C"/>
    <w:rsid w:val="005C1861"/>
    <w:rsid w:val="005C27CF"/>
    <w:rsid w:val="005C2C8C"/>
    <w:rsid w:val="005C2DED"/>
    <w:rsid w:val="005C3F80"/>
    <w:rsid w:val="005C449F"/>
    <w:rsid w:val="005C461B"/>
    <w:rsid w:val="005C4627"/>
    <w:rsid w:val="005C4AE9"/>
    <w:rsid w:val="005C4E70"/>
    <w:rsid w:val="005C7FF3"/>
    <w:rsid w:val="005D11CF"/>
    <w:rsid w:val="005D1597"/>
    <w:rsid w:val="005D1882"/>
    <w:rsid w:val="005D1BE2"/>
    <w:rsid w:val="005D2D33"/>
    <w:rsid w:val="005D2DE3"/>
    <w:rsid w:val="005D3057"/>
    <w:rsid w:val="005D3497"/>
    <w:rsid w:val="005D3590"/>
    <w:rsid w:val="005D48B1"/>
    <w:rsid w:val="005D5191"/>
    <w:rsid w:val="005D57C0"/>
    <w:rsid w:val="005D5CCA"/>
    <w:rsid w:val="005D6859"/>
    <w:rsid w:val="005D6B38"/>
    <w:rsid w:val="005D7122"/>
    <w:rsid w:val="005D729A"/>
    <w:rsid w:val="005D7775"/>
    <w:rsid w:val="005E0476"/>
    <w:rsid w:val="005E0E62"/>
    <w:rsid w:val="005E17D2"/>
    <w:rsid w:val="005E18DC"/>
    <w:rsid w:val="005E20EF"/>
    <w:rsid w:val="005E264E"/>
    <w:rsid w:val="005E28A0"/>
    <w:rsid w:val="005E2C97"/>
    <w:rsid w:val="005E2ED1"/>
    <w:rsid w:val="005E336F"/>
    <w:rsid w:val="005E38F1"/>
    <w:rsid w:val="005E3C00"/>
    <w:rsid w:val="005E43A0"/>
    <w:rsid w:val="005E4673"/>
    <w:rsid w:val="005E4E58"/>
    <w:rsid w:val="005E55D9"/>
    <w:rsid w:val="005E5A18"/>
    <w:rsid w:val="005E5C8E"/>
    <w:rsid w:val="005E6178"/>
    <w:rsid w:val="005E6247"/>
    <w:rsid w:val="005E6661"/>
    <w:rsid w:val="005E6DC7"/>
    <w:rsid w:val="005E70DC"/>
    <w:rsid w:val="005E710E"/>
    <w:rsid w:val="005E78D8"/>
    <w:rsid w:val="005F0166"/>
    <w:rsid w:val="005F0342"/>
    <w:rsid w:val="005F0515"/>
    <w:rsid w:val="005F0C41"/>
    <w:rsid w:val="005F1922"/>
    <w:rsid w:val="005F1B5B"/>
    <w:rsid w:val="005F1BFC"/>
    <w:rsid w:val="005F2839"/>
    <w:rsid w:val="005F3008"/>
    <w:rsid w:val="005F3825"/>
    <w:rsid w:val="005F3842"/>
    <w:rsid w:val="005F3AD2"/>
    <w:rsid w:val="005F3C55"/>
    <w:rsid w:val="005F414F"/>
    <w:rsid w:val="005F437C"/>
    <w:rsid w:val="005F43EE"/>
    <w:rsid w:val="005F4829"/>
    <w:rsid w:val="005F4ABA"/>
    <w:rsid w:val="005F5138"/>
    <w:rsid w:val="005F51BE"/>
    <w:rsid w:val="005F56B6"/>
    <w:rsid w:val="005F5E6E"/>
    <w:rsid w:val="005F61A5"/>
    <w:rsid w:val="005F6AB9"/>
    <w:rsid w:val="005F6B28"/>
    <w:rsid w:val="005F6C07"/>
    <w:rsid w:val="005F79D3"/>
    <w:rsid w:val="006001CA"/>
    <w:rsid w:val="00600C64"/>
    <w:rsid w:val="00600D24"/>
    <w:rsid w:val="006018A4"/>
    <w:rsid w:val="00601D59"/>
    <w:rsid w:val="006020A4"/>
    <w:rsid w:val="00602156"/>
    <w:rsid w:val="006021A0"/>
    <w:rsid w:val="00602CE4"/>
    <w:rsid w:val="006032DC"/>
    <w:rsid w:val="00603874"/>
    <w:rsid w:val="00603BE1"/>
    <w:rsid w:val="006046F1"/>
    <w:rsid w:val="00604716"/>
    <w:rsid w:val="00605C90"/>
    <w:rsid w:val="00607266"/>
    <w:rsid w:val="00607522"/>
    <w:rsid w:val="00607A4F"/>
    <w:rsid w:val="00607AB3"/>
    <w:rsid w:val="00607B43"/>
    <w:rsid w:val="00607D36"/>
    <w:rsid w:val="00607DDE"/>
    <w:rsid w:val="00607F44"/>
    <w:rsid w:val="006102EB"/>
    <w:rsid w:val="0061052C"/>
    <w:rsid w:val="006105E9"/>
    <w:rsid w:val="00610D8B"/>
    <w:rsid w:val="006116CB"/>
    <w:rsid w:val="00611B2D"/>
    <w:rsid w:val="00612376"/>
    <w:rsid w:val="00612925"/>
    <w:rsid w:val="006129C5"/>
    <w:rsid w:val="006132E5"/>
    <w:rsid w:val="00613A45"/>
    <w:rsid w:val="00613F39"/>
    <w:rsid w:val="00613FD4"/>
    <w:rsid w:val="006140B8"/>
    <w:rsid w:val="006142FA"/>
    <w:rsid w:val="00614569"/>
    <w:rsid w:val="00614BB6"/>
    <w:rsid w:val="00615684"/>
    <w:rsid w:val="00615742"/>
    <w:rsid w:val="00616B4B"/>
    <w:rsid w:val="00616ED4"/>
    <w:rsid w:val="006175C3"/>
    <w:rsid w:val="00617C8D"/>
    <w:rsid w:val="00620109"/>
    <w:rsid w:val="006215CF"/>
    <w:rsid w:val="006217A0"/>
    <w:rsid w:val="00621AC8"/>
    <w:rsid w:val="00621E48"/>
    <w:rsid w:val="0062211F"/>
    <w:rsid w:val="00622287"/>
    <w:rsid w:val="0062299F"/>
    <w:rsid w:val="006236B1"/>
    <w:rsid w:val="00623737"/>
    <w:rsid w:val="00623E12"/>
    <w:rsid w:val="00623FE3"/>
    <w:rsid w:val="00624AA5"/>
    <w:rsid w:val="00625009"/>
    <w:rsid w:val="00625152"/>
    <w:rsid w:val="0062597B"/>
    <w:rsid w:val="00625C76"/>
    <w:rsid w:val="006260B1"/>
    <w:rsid w:val="006262F6"/>
    <w:rsid w:val="00626B5D"/>
    <w:rsid w:val="00626B9E"/>
    <w:rsid w:val="00626BC0"/>
    <w:rsid w:val="00626C5B"/>
    <w:rsid w:val="00627198"/>
    <w:rsid w:val="0062778F"/>
    <w:rsid w:val="00630198"/>
    <w:rsid w:val="006301BB"/>
    <w:rsid w:val="006309BF"/>
    <w:rsid w:val="00630E6D"/>
    <w:rsid w:val="00631A9E"/>
    <w:rsid w:val="00631F3B"/>
    <w:rsid w:val="00632405"/>
    <w:rsid w:val="006325EF"/>
    <w:rsid w:val="00632E26"/>
    <w:rsid w:val="00632EAC"/>
    <w:rsid w:val="0063328B"/>
    <w:rsid w:val="00633520"/>
    <w:rsid w:val="0063385F"/>
    <w:rsid w:val="00633887"/>
    <w:rsid w:val="0063459D"/>
    <w:rsid w:val="0063460E"/>
    <w:rsid w:val="00634705"/>
    <w:rsid w:val="00634747"/>
    <w:rsid w:val="00634F47"/>
    <w:rsid w:val="00634F92"/>
    <w:rsid w:val="006354F9"/>
    <w:rsid w:val="0063558B"/>
    <w:rsid w:val="00635BE0"/>
    <w:rsid w:val="00635D66"/>
    <w:rsid w:val="006362E5"/>
    <w:rsid w:val="0063634D"/>
    <w:rsid w:val="006364C4"/>
    <w:rsid w:val="00636506"/>
    <w:rsid w:val="00636C69"/>
    <w:rsid w:val="00636F5E"/>
    <w:rsid w:val="0063733B"/>
    <w:rsid w:val="006405DA"/>
    <w:rsid w:val="006406DA"/>
    <w:rsid w:val="006410B3"/>
    <w:rsid w:val="006411AC"/>
    <w:rsid w:val="006411D9"/>
    <w:rsid w:val="00641BF6"/>
    <w:rsid w:val="00643F59"/>
    <w:rsid w:val="006440BB"/>
    <w:rsid w:val="006442AE"/>
    <w:rsid w:val="006448CF"/>
    <w:rsid w:val="00644998"/>
    <w:rsid w:val="006451E8"/>
    <w:rsid w:val="006455C9"/>
    <w:rsid w:val="00646313"/>
    <w:rsid w:val="00646B57"/>
    <w:rsid w:val="006471CF"/>
    <w:rsid w:val="00650934"/>
    <w:rsid w:val="00650972"/>
    <w:rsid w:val="00650B73"/>
    <w:rsid w:val="00651205"/>
    <w:rsid w:val="0065156B"/>
    <w:rsid w:val="00651A0D"/>
    <w:rsid w:val="0065222F"/>
    <w:rsid w:val="006522C4"/>
    <w:rsid w:val="00653230"/>
    <w:rsid w:val="006534DA"/>
    <w:rsid w:val="0065368F"/>
    <w:rsid w:val="00653A9A"/>
    <w:rsid w:val="00654262"/>
    <w:rsid w:val="0065429B"/>
    <w:rsid w:val="006544AB"/>
    <w:rsid w:val="00654C27"/>
    <w:rsid w:val="006551BE"/>
    <w:rsid w:val="00655325"/>
    <w:rsid w:val="006554B7"/>
    <w:rsid w:val="006557E9"/>
    <w:rsid w:val="006564D8"/>
    <w:rsid w:val="00656895"/>
    <w:rsid w:val="00656CD3"/>
    <w:rsid w:val="00657059"/>
    <w:rsid w:val="00660209"/>
    <w:rsid w:val="006609A5"/>
    <w:rsid w:val="006609CB"/>
    <w:rsid w:val="006609FA"/>
    <w:rsid w:val="00660CB1"/>
    <w:rsid w:val="00660EA5"/>
    <w:rsid w:val="00661F27"/>
    <w:rsid w:val="006620E3"/>
    <w:rsid w:val="006629C6"/>
    <w:rsid w:val="00662C7A"/>
    <w:rsid w:val="0066309F"/>
    <w:rsid w:val="00663A9E"/>
    <w:rsid w:val="0066473D"/>
    <w:rsid w:val="0066502E"/>
    <w:rsid w:val="006656AE"/>
    <w:rsid w:val="00665750"/>
    <w:rsid w:val="006657DE"/>
    <w:rsid w:val="00666BD3"/>
    <w:rsid w:val="00666E8D"/>
    <w:rsid w:val="00666EE5"/>
    <w:rsid w:val="00667448"/>
    <w:rsid w:val="00667471"/>
    <w:rsid w:val="0066750E"/>
    <w:rsid w:val="0066767C"/>
    <w:rsid w:val="00667B06"/>
    <w:rsid w:val="006705D5"/>
    <w:rsid w:val="00670DF8"/>
    <w:rsid w:val="0067225D"/>
    <w:rsid w:val="0067277B"/>
    <w:rsid w:val="006727C4"/>
    <w:rsid w:val="00672A37"/>
    <w:rsid w:val="00672D7E"/>
    <w:rsid w:val="006734A1"/>
    <w:rsid w:val="0067386C"/>
    <w:rsid w:val="00673F32"/>
    <w:rsid w:val="006741BB"/>
    <w:rsid w:val="00674622"/>
    <w:rsid w:val="00674ABE"/>
    <w:rsid w:val="00674B0A"/>
    <w:rsid w:val="00675087"/>
    <w:rsid w:val="00675199"/>
    <w:rsid w:val="0067561F"/>
    <w:rsid w:val="00675B34"/>
    <w:rsid w:val="00675BFD"/>
    <w:rsid w:val="00675DD8"/>
    <w:rsid w:val="00675EB8"/>
    <w:rsid w:val="006764D6"/>
    <w:rsid w:val="006765E2"/>
    <w:rsid w:val="00676641"/>
    <w:rsid w:val="006773CF"/>
    <w:rsid w:val="006801F6"/>
    <w:rsid w:val="0068115B"/>
    <w:rsid w:val="00681AC5"/>
    <w:rsid w:val="0068248B"/>
    <w:rsid w:val="006824D1"/>
    <w:rsid w:val="0068283B"/>
    <w:rsid w:val="00682B90"/>
    <w:rsid w:val="00682DB5"/>
    <w:rsid w:val="0068338C"/>
    <w:rsid w:val="00683397"/>
    <w:rsid w:val="00683975"/>
    <w:rsid w:val="006839CC"/>
    <w:rsid w:val="00683E65"/>
    <w:rsid w:val="00684257"/>
    <w:rsid w:val="006852E5"/>
    <w:rsid w:val="00685B7F"/>
    <w:rsid w:val="00685BC1"/>
    <w:rsid w:val="0068619C"/>
    <w:rsid w:val="006872BF"/>
    <w:rsid w:val="00687346"/>
    <w:rsid w:val="00687DB4"/>
    <w:rsid w:val="006902F4"/>
    <w:rsid w:val="006905ED"/>
    <w:rsid w:val="006906F4"/>
    <w:rsid w:val="006914C6"/>
    <w:rsid w:val="00691930"/>
    <w:rsid w:val="0069227A"/>
    <w:rsid w:val="006922CE"/>
    <w:rsid w:val="0069406B"/>
    <w:rsid w:val="0069416B"/>
    <w:rsid w:val="006941B7"/>
    <w:rsid w:val="006942C2"/>
    <w:rsid w:val="0069437B"/>
    <w:rsid w:val="00694A90"/>
    <w:rsid w:val="00695A5B"/>
    <w:rsid w:val="00695CD5"/>
    <w:rsid w:val="00696045"/>
    <w:rsid w:val="00696363"/>
    <w:rsid w:val="00696C03"/>
    <w:rsid w:val="00696F77"/>
    <w:rsid w:val="006975C8"/>
    <w:rsid w:val="00697A1D"/>
    <w:rsid w:val="006A089B"/>
    <w:rsid w:val="006A097E"/>
    <w:rsid w:val="006A0F3E"/>
    <w:rsid w:val="006A11B1"/>
    <w:rsid w:val="006A185C"/>
    <w:rsid w:val="006A21C7"/>
    <w:rsid w:val="006A2DD9"/>
    <w:rsid w:val="006A2EEC"/>
    <w:rsid w:val="006A3011"/>
    <w:rsid w:val="006A3161"/>
    <w:rsid w:val="006A3547"/>
    <w:rsid w:val="006A38C2"/>
    <w:rsid w:val="006A3918"/>
    <w:rsid w:val="006A3C46"/>
    <w:rsid w:val="006A3E3B"/>
    <w:rsid w:val="006A3EEB"/>
    <w:rsid w:val="006A527A"/>
    <w:rsid w:val="006A5567"/>
    <w:rsid w:val="006A56B3"/>
    <w:rsid w:val="006A613C"/>
    <w:rsid w:val="006A6342"/>
    <w:rsid w:val="006A76E9"/>
    <w:rsid w:val="006A79B4"/>
    <w:rsid w:val="006A7ABE"/>
    <w:rsid w:val="006B036B"/>
    <w:rsid w:val="006B0857"/>
    <w:rsid w:val="006B0F2C"/>
    <w:rsid w:val="006B1162"/>
    <w:rsid w:val="006B126D"/>
    <w:rsid w:val="006B17B4"/>
    <w:rsid w:val="006B293C"/>
    <w:rsid w:val="006B2BF2"/>
    <w:rsid w:val="006B3928"/>
    <w:rsid w:val="006B3AB6"/>
    <w:rsid w:val="006B3B05"/>
    <w:rsid w:val="006B3BB6"/>
    <w:rsid w:val="006B46AA"/>
    <w:rsid w:val="006B4E11"/>
    <w:rsid w:val="006B4E1A"/>
    <w:rsid w:val="006B5117"/>
    <w:rsid w:val="006B5323"/>
    <w:rsid w:val="006B554F"/>
    <w:rsid w:val="006B5D0D"/>
    <w:rsid w:val="006B5D71"/>
    <w:rsid w:val="006B6822"/>
    <w:rsid w:val="006B75A7"/>
    <w:rsid w:val="006B7BB7"/>
    <w:rsid w:val="006B7BF4"/>
    <w:rsid w:val="006B7DC7"/>
    <w:rsid w:val="006B7F34"/>
    <w:rsid w:val="006C00C0"/>
    <w:rsid w:val="006C0684"/>
    <w:rsid w:val="006C2075"/>
    <w:rsid w:val="006C2B60"/>
    <w:rsid w:val="006C3209"/>
    <w:rsid w:val="006C336A"/>
    <w:rsid w:val="006C35B5"/>
    <w:rsid w:val="006C3CC0"/>
    <w:rsid w:val="006C490E"/>
    <w:rsid w:val="006C4A9D"/>
    <w:rsid w:val="006C4D24"/>
    <w:rsid w:val="006C4F7D"/>
    <w:rsid w:val="006C4FBD"/>
    <w:rsid w:val="006C4FBE"/>
    <w:rsid w:val="006C57DE"/>
    <w:rsid w:val="006C5BCF"/>
    <w:rsid w:val="006C5F1D"/>
    <w:rsid w:val="006C63F0"/>
    <w:rsid w:val="006C6D79"/>
    <w:rsid w:val="006C754F"/>
    <w:rsid w:val="006C76AA"/>
    <w:rsid w:val="006C7A1D"/>
    <w:rsid w:val="006C7C1D"/>
    <w:rsid w:val="006D03A2"/>
    <w:rsid w:val="006D15D1"/>
    <w:rsid w:val="006D18BD"/>
    <w:rsid w:val="006D1A98"/>
    <w:rsid w:val="006D1E44"/>
    <w:rsid w:val="006D1E5E"/>
    <w:rsid w:val="006D2123"/>
    <w:rsid w:val="006D25D1"/>
    <w:rsid w:val="006D275E"/>
    <w:rsid w:val="006D2E0A"/>
    <w:rsid w:val="006D3382"/>
    <w:rsid w:val="006D34D2"/>
    <w:rsid w:val="006D3526"/>
    <w:rsid w:val="006D3692"/>
    <w:rsid w:val="006D3C26"/>
    <w:rsid w:val="006D3F4A"/>
    <w:rsid w:val="006D47A9"/>
    <w:rsid w:val="006D51EA"/>
    <w:rsid w:val="006D5D0E"/>
    <w:rsid w:val="006D618C"/>
    <w:rsid w:val="006D6234"/>
    <w:rsid w:val="006D6335"/>
    <w:rsid w:val="006D6635"/>
    <w:rsid w:val="006D6FD8"/>
    <w:rsid w:val="006D77F2"/>
    <w:rsid w:val="006D7EC0"/>
    <w:rsid w:val="006D7FD4"/>
    <w:rsid w:val="006E0305"/>
    <w:rsid w:val="006E0347"/>
    <w:rsid w:val="006E0CA2"/>
    <w:rsid w:val="006E1280"/>
    <w:rsid w:val="006E1870"/>
    <w:rsid w:val="006E1979"/>
    <w:rsid w:val="006E2940"/>
    <w:rsid w:val="006E31CE"/>
    <w:rsid w:val="006E467D"/>
    <w:rsid w:val="006E4BEF"/>
    <w:rsid w:val="006E5E39"/>
    <w:rsid w:val="006E63F1"/>
    <w:rsid w:val="006E6B95"/>
    <w:rsid w:val="006E6C1C"/>
    <w:rsid w:val="006E6CE8"/>
    <w:rsid w:val="006E6E05"/>
    <w:rsid w:val="006E70CD"/>
    <w:rsid w:val="006E711B"/>
    <w:rsid w:val="006E715F"/>
    <w:rsid w:val="006E7675"/>
    <w:rsid w:val="006E773D"/>
    <w:rsid w:val="006E7889"/>
    <w:rsid w:val="006E7C42"/>
    <w:rsid w:val="006E7E43"/>
    <w:rsid w:val="006F01A7"/>
    <w:rsid w:val="006F062F"/>
    <w:rsid w:val="006F088D"/>
    <w:rsid w:val="006F0ECD"/>
    <w:rsid w:val="006F2339"/>
    <w:rsid w:val="006F2692"/>
    <w:rsid w:val="006F29AC"/>
    <w:rsid w:val="006F2CCF"/>
    <w:rsid w:val="006F32AD"/>
    <w:rsid w:val="006F3417"/>
    <w:rsid w:val="006F46FB"/>
    <w:rsid w:val="006F5419"/>
    <w:rsid w:val="006F5E54"/>
    <w:rsid w:val="006F5E72"/>
    <w:rsid w:val="006F6425"/>
    <w:rsid w:val="006F6949"/>
    <w:rsid w:val="006F6A98"/>
    <w:rsid w:val="006F6E71"/>
    <w:rsid w:val="006F702F"/>
    <w:rsid w:val="00700424"/>
    <w:rsid w:val="0070080F"/>
    <w:rsid w:val="00700EE6"/>
    <w:rsid w:val="00700FDA"/>
    <w:rsid w:val="00700FE2"/>
    <w:rsid w:val="00701759"/>
    <w:rsid w:val="007017CA"/>
    <w:rsid w:val="00701844"/>
    <w:rsid w:val="007023E4"/>
    <w:rsid w:val="00702728"/>
    <w:rsid w:val="00703011"/>
    <w:rsid w:val="00703369"/>
    <w:rsid w:val="0070353B"/>
    <w:rsid w:val="00703FB6"/>
    <w:rsid w:val="00704DD8"/>
    <w:rsid w:val="0070587F"/>
    <w:rsid w:val="00705DA3"/>
    <w:rsid w:val="00706007"/>
    <w:rsid w:val="00706330"/>
    <w:rsid w:val="0070654F"/>
    <w:rsid w:val="00706576"/>
    <w:rsid w:val="00706B9C"/>
    <w:rsid w:val="007072C0"/>
    <w:rsid w:val="0070765A"/>
    <w:rsid w:val="00707720"/>
    <w:rsid w:val="00707C32"/>
    <w:rsid w:val="00707EBE"/>
    <w:rsid w:val="007100CC"/>
    <w:rsid w:val="00710210"/>
    <w:rsid w:val="00710487"/>
    <w:rsid w:val="00710CE1"/>
    <w:rsid w:val="00711337"/>
    <w:rsid w:val="007116BB"/>
    <w:rsid w:val="00711712"/>
    <w:rsid w:val="007117D4"/>
    <w:rsid w:val="00712ADB"/>
    <w:rsid w:val="00712B57"/>
    <w:rsid w:val="00712C95"/>
    <w:rsid w:val="00712CC9"/>
    <w:rsid w:val="00714DB7"/>
    <w:rsid w:val="0071525B"/>
    <w:rsid w:val="00715ED8"/>
    <w:rsid w:val="00716006"/>
    <w:rsid w:val="0071618A"/>
    <w:rsid w:val="00716468"/>
    <w:rsid w:val="00716C9C"/>
    <w:rsid w:val="007174EF"/>
    <w:rsid w:val="00717660"/>
    <w:rsid w:val="007178A2"/>
    <w:rsid w:val="00720346"/>
    <w:rsid w:val="00720362"/>
    <w:rsid w:val="007206A9"/>
    <w:rsid w:val="00720731"/>
    <w:rsid w:val="00720D9E"/>
    <w:rsid w:val="00721623"/>
    <w:rsid w:val="00721626"/>
    <w:rsid w:val="007219DE"/>
    <w:rsid w:val="00721E1F"/>
    <w:rsid w:val="0072229A"/>
    <w:rsid w:val="00722E00"/>
    <w:rsid w:val="00722ECB"/>
    <w:rsid w:val="00723035"/>
    <w:rsid w:val="007233F3"/>
    <w:rsid w:val="00723932"/>
    <w:rsid w:val="007239BD"/>
    <w:rsid w:val="00723F4A"/>
    <w:rsid w:val="0072439B"/>
    <w:rsid w:val="007246C5"/>
    <w:rsid w:val="00724934"/>
    <w:rsid w:val="00724FE3"/>
    <w:rsid w:val="0072510B"/>
    <w:rsid w:val="007257A7"/>
    <w:rsid w:val="00725B3E"/>
    <w:rsid w:val="007274DE"/>
    <w:rsid w:val="00727659"/>
    <w:rsid w:val="00727968"/>
    <w:rsid w:val="00727A4C"/>
    <w:rsid w:val="00727D1D"/>
    <w:rsid w:val="00730F4C"/>
    <w:rsid w:val="00731301"/>
    <w:rsid w:val="0073137E"/>
    <w:rsid w:val="007316CF"/>
    <w:rsid w:val="007324E7"/>
    <w:rsid w:val="007327D9"/>
    <w:rsid w:val="00732906"/>
    <w:rsid w:val="00732AA7"/>
    <w:rsid w:val="00732EC5"/>
    <w:rsid w:val="007330A3"/>
    <w:rsid w:val="00733260"/>
    <w:rsid w:val="007332F3"/>
    <w:rsid w:val="00733691"/>
    <w:rsid w:val="007337D0"/>
    <w:rsid w:val="00733AD8"/>
    <w:rsid w:val="00733E98"/>
    <w:rsid w:val="007344C8"/>
    <w:rsid w:val="007357FA"/>
    <w:rsid w:val="00735B65"/>
    <w:rsid w:val="00735BFB"/>
    <w:rsid w:val="00735F84"/>
    <w:rsid w:val="00736117"/>
    <w:rsid w:val="007363A3"/>
    <w:rsid w:val="00736BD3"/>
    <w:rsid w:val="00736C33"/>
    <w:rsid w:val="00737B6A"/>
    <w:rsid w:val="0074082F"/>
    <w:rsid w:val="007408A4"/>
    <w:rsid w:val="00740D20"/>
    <w:rsid w:val="0074179D"/>
    <w:rsid w:val="0074248E"/>
    <w:rsid w:val="0074262E"/>
    <w:rsid w:val="00742EA1"/>
    <w:rsid w:val="00743D3A"/>
    <w:rsid w:val="00743DD1"/>
    <w:rsid w:val="00743EFC"/>
    <w:rsid w:val="0074404C"/>
    <w:rsid w:val="00744333"/>
    <w:rsid w:val="007443B8"/>
    <w:rsid w:val="00744667"/>
    <w:rsid w:val="007448F2"/>
    <w:rsid w:val="00744E39"/>
    <w:rsid w:val="007452D9"/>
    <w:rsid w:val="00745936"/>
    <w:rsid w:val="00745B31"/>
    <w:rsid w:val="00746066"/>
    <w:rsid w:val="00746354"/>
    <w:rsid w:val="00746BD2"/>
    <w:rsid w:val="00746C45"/>
    <w:rsid w:val="00747051"/>
    <w:rsid w:val="007471EC"/>
    <w:rsid w:val="00747A8E"/>
    <w:rsid w:val="00747AC2"/>
    <w:rsid w:val="00750686"/>
    <w:rsid w:val="007510C7"/>
    <w:rsid w:val="00751874"/>
    <w:rsid w:val="00751906"/>
    <w:rsid w:val="00751987"/>
    <w:rsid w:val="00752139"/>
    <w:rsid w:val="0075295B"/>
    <w:rsid w:val="00753CAE"/>
    <w:rsid w:val="00754028"/>
    <w:rsid w:val="007544F8"/>
    <w:rsid w:val="00754630"/>
    <w:rsid w:val="00754B23"/>
    <w:rsid w:val="00754C9A"/>
    <w:rsid w:val="00754D6E"/>
    <w:rsid w:val="00755045"/>
    <w:rsid w:val="00755233"/>
    <w:rsid w:val="007556D9"/>
    <w:rsid w:val="00755FC2"/>
    <w:rsid w:val="007560C8"/>
    <w:rsid w:val="00756A4D"/>
    <w:rsid w:val="00756A8F"/>
    <w:rsid w:val="00756B7C"/>
    <w:rsid w:val="007573EA"/>
    <w:rsid w:val="007604A8"/>
    <w:rsid w:val="00760CED"/>
    <w:rsid w:val="007617B5"/>
    <w:rsid w:val="007618A9"/>
    <w:rsid w:val="00761E25"/>
    <w:rsid w:val="007620D1"/>
    <w:rsid w:val="0076247B"/>
    <w:rsid w:val="00762C39"/>
    <w:rsid w:val="00762C52"/>
    <w:rsid w:val="00762C71"/>
    <w:rsid w:val="00762E53"/>
    <w:rsid w:val="00762F60"/>
    <w:rsid w:val="007638C9"/>
    <w:rsid w:val="00763E7D"/>
    <w:rsid w:val="007645DC"/>
    <w:rsid w:val="00764B09"/>
    <w:rsid w:val="00764C21"/>
    <w:rsid w:val="00765E2A"/>
    <w:rsid w:val="00765F74"/>
    <w:rsid w:val="0076618A"/>
    <w:rsid w:val="00766316"/>
    <w:rsid w:val="00766369"/>
    <w:rsid w:val="007664A1"/>
    <w:rsid w:val="007665CC"/>
    <w:rsid w:val="00767349"/>
    <w:rsid w:val="007705A5"/>
    <w:rsid w:val="00770736"/>
    <w:rsid w:val="00770E2F"/>
    <w:rsid w:val="0077111F"/>
    <w:rsid w:val="0077152E"/>
    <w:rsid w:val="00771661"/>
    <w:rsid w:val="00771B72"/>
    <w:rsid w:val="00771DDA"/>
    <w:rsid w:val="00772265"/>
    <w:rsid w:val="00772490"/>
    <w:rsid w:val="00772817"/>
    <w:rsid w:val="00772CB5"/>
    <w:rsid w:val="00772E5C"/>
    <w:rsid w:val="00773086"/>
    <w:rsid w:val="00773146"/>
    <w:rsid w:val="0077391C"/>
    <w:rsid w:val="007739F2"/>
    <w:rsid w:val="00773A02"/>
    <w:rsid w:val="00774218"/>
    <w:rsid w:val="0077438D"/>
    <w:rsid w:val="0077496D"/>
    <w:rsid w:val="00774CD0"/>
    <w:rsid w:val="00774D41"/>
    <w:rsid w:val="00774D4E"/>
    <w:rsid w:val="0077559B"/>
    <w:rsid w:val="007759B9"/>
    <w:rsid w:val="00775A27"/>
    <w:rsid w:val="00775C86"/>
    <w:rsid w:val="0077600B"/>
    <w:rsid w:val="00776297"/>
    <w:rsid w:val="007763D7"/>
    <w:rsid w:val="00780FD7"/>
    <w:rsid w:val="007811AD"/>
    <w:rsid w:val="00781E9D"/>
    <w:rsid w:val="007824B6"/>
    <w:rsid w:val="007833C4"/>
    <w:rsid w:val="00784693"/>
    <w:rsid w:val="0078479E"/>
    <w:rsid w:val="00785141"/>
    <w:rsid w:val="00785726"/>
    <w:rsid w:val="00786737"/>
    <w:rsid w:val="00786823"/>
    <w:rsid w:val="00787265"/>
    <w:rsid w:val="00787334"/>
    <w:rsid w:val="007875E5"/>
    <w:rsid w:val="0079013F"/>
    <w:rsid w:val="00790995"/>
    <w:rsid w:val="00790BCB"/>
    <w:rsid w:val="00790CCF"/>
    <w:rsid w:val="007910B8"/>
    <w:rsid w:val="00792408"/>
    <w:rsid w:val="007930A5"/>
    <w:rsid w:val="0079332A"/>
    <w:rsid w:val="007934C8"/>
    <w:rsid w:val="007937FD"/>
    <w:rsid w:val="007938D5"/>
    <w:rsid w:val="00793A21"/>
    <w:rsid w:val="00793A23"/>
    <w:rsid w:val="00793AB7"/>
    <w:rsid w:val="00794790"/>
    <w:rsid w:val="00794AB6"/>
    <w:rsid w:val="00794EDB"/>
    <w:rsid w:val="007951BD"/>
    <w:rsid w:val="00795F17"/>
    <w:rsid w:val="0079626E"/>
    <w:rsid w:val="007965E2"/>
    <w:rsid w:val="00796750"/>
    <w:rsid w:val="00796A54"/>
    <w:rsid w:val="00796DEF"/>
    <w:rsid w:val="00796EF5"/>
    <w:rsid w:val="00797207"/>
    <w:rsid w:val="00797412"/>
    <w:rsid w:val="0079764B"/>
    <w:rsid w:val="007979BE"/>
    <w:rsid w:val="00797DA1"/>
    <w:rsid w:val="00797FBB"/>
    <w:rsid w:val="007A01F0"/>
    <w:rsid w:val="007A0685"/>
    <w:rsid w:val="007A16AD"/>
    <w:rsid w:val="007A1827"/>
    <w:rsid w:val="007A1842"/>
    <w:rsid w:val="007A1973"/>
    <w:rsid w:val="007A1BCF"/>
    <w:rsid w:val="007A1F00"/>
    <w:rsid w:val="007A234C"/>
    <w:rsid w:val="007A2494"/>
    <w:rsid w:val="007A27BA"/>
    <w:rsid w:val="007A2DFE"/>
    <w:rsid w:val="007A3354"/>
    <w:rsid w:val="007A360E"/>
    <w:rsid w:val="007A3983"/>
    <w:rsid w:val="007A39D0"/>
    <w:rsid w:val="007A3E77"/>
    <w:rsid w:val="007A435E"/>
    <w:rsid w:val="007A46DB"/>
    <w:rsid w:val="007A4757"/>
    <w:rsid w:val="007A482B"/>
    <w:rsid w:val="007A48BD"/>
    <w:rsid w:val="007A48D3"/>
    <w:rsid w:val="007A4E0E"/>
    <w:rsid w:val="007A5452"/>
    <w:rsid w:val="007A5ADF"/>
    <w:rsid w:val="007A5BF0"/>
    <w:rsid w:val="007A628B"/>
    <w:rsid w:val="007A6699"/>
    <w:rsid w:val="007A6D9D"/>
    <w:rsid w:val="007A6EC5"/>
    <w:rsid w:val="007A7897"/>
    <w:rsid w:val="007A7A2F"/>
    <w:rsid w:val="007B0E03"/>
    <w:rsid w:val="007B10B8"/>
    <w:rsid w:val="007B1996"/>
    <w:rsid w:val="007B1B5A"/>
    <w:rsid w:val="007B1B82"/>
    <w:rsid w:val="007B224A"/>
    <w:rsid w:val="007B29F2"/>
    <w:rsid w:val="007B2C24"/>
    <w:rsid w:val="007B369D"/>
    <w:rsid w:val="007B3A20"/>
    <w:rsid w:val="007B3FCB"/>
    <w:rsid w:val="007B43FB"/>
    <w:rsid w:val="007B5E3D"/>
    <w:rsid w:val="007B5EF6"/>
    <w:rsid w:val="007B62D3"/>
    <w:rsid w:val="007B63E3"/>
    <w:rsid w:val="007B65DC"/>
    <w:rsid w:val="007B6955"/>
    <w:rsid w:val="007B6A13"/>
    <w:rsid w:val="007C0523"/>
    <w:rsid w:val="007C0613"/>
    <w:rsid w:val="007C1133"/>
    <w:rsid w:val="007C1501"/>
    <w:rsid w:val="007C1A10"/>
    <w:rsid w:val="007C232E"/>
    <w:rsid w:val="007C2784"/>
    <w:rsid w:val="007C2856"/>
    <w:rsid w:val="007C292C"/>
    <w:rsid w:val="007C2DDD"/>
    <w:rsid w:val="007C2FC0"/>
    <w:rsid w:val="007C36AC"/>
    <w:rsid w:val="007C37DD"/>
    <w:rsid w:val="007C38E6"/>
    <w:rsid w:val="007C3983"/>
    <w:rsid w:val="007C3CE1"/>
    <w:rsid w:val="007C3FA1"/>
    <w:rsid w:val="007C430D"/>
    <w:rsid w:val="007C48E1"/>
    <w:rsid w:val="007C4942"/>
    <w:rsid w:val="007C4A4A"/>
    <w:rsid w:val="007C4BCD"/>
    <w:rsid w:val="007C4D4E"/>
    <w:rsid w:val="007C519E"/>
    <w:rsid w:val="007C51F3"/>
    <w:rsid w:val="007C54D6"/>
    <w:rsid w:val="007C5706"/>
    <w:rsid w:val="007C5E2A"/>
    <w:rsid w:val="007C6006"/>
    <w:rsid w:val="007C65C2"/>
    <w:rsid w:val="007C66F1"/>
    <w:rsid w:val="007C6949"/>
    <w:rsid w:val="007C6A82"/>
    <w:rsid w:val="007C6BE2"/>
    <w:rsid w:val="007C6ECE"/>
    <w:rsid w:val="007C70D5"/>
    <w:rsid w:val="007C78E4"/>
    <w:rsid w:val="007C7FAA"/>
    <w:rsid w:val="007D054F"/>
    <w:rsid w:val="007D0968"/>
    <w:rsid w:val="007D208C"/>
    <w:rsid w:val="007D218C"/>
    <w:rsid w:val="007D252C"/>
    <w:rsid w:val="007D2721"/>
    <w:rsid w:val="007D28AD"/>
    <w:rsid w:val="007D2913"/>
    <w:rsid w:val="007D2B07"/>
    <w:rsid w:val="007D2DF1"/>
    <w:rsid w:val="007D2F10"/>
    <w:rsid w:val="007D33B0"/>
    <w:rsid w:val="007D43D0"/>
    <w:rsid w:val="007D4404"/>
    <w:rsid w:val="007D47AF"/>
    <w:rsid w:val="007D48D4"/>
    <w:rsid w:val="007D4E9B"/>
    <w:rsid w:val="007D53E3"/>
    <w:rsid w:val="007D60F4"/>
    <w:rsid w:val="007D62BC"/>
    <w:rsid w:val="007D6577"/>
    <w:rsid w:val="007D693A"/>
    <w:rsid w:val="007D6B74"/>
    <w:rsid w:val="007D7061"/>
    <w:rsid w:val="007D7AB0"/>
    <w:rsid w:val="007E00B8"/>
    <w:rsid w:val="007E0112"/>
    <w:rsid w:val="007E0721"/>
    <w:rsid w:val="007E076D"/>
    <w:rsid w:val="007E0836"/>
    <w:rsid w:val="007E08C5"/>
    <w:rsid w:val="007E1257"/>
    <w:rsid w:val="007E1451"/>
    <w:rsid w:val="007E16F6"/>
    <w:rsid w:val="007E17CE"/>
    <w:rsid w:val="007E1810"/>
    <w:rsid w:val="007E21EE"/>
    <w:rsid w:val="007E259B"/>
    <w:rsid w:val="007E2C98"/>
    <w:rsid w:val="007E2E5A"/>
    <w:rsid w:val="007E3564"/>
    <w:rsid w:val="007E38C0"/>
    <w:rsid w:val="007E3B97"/>
    <w:rsid w:val="007E406A"/>
    <w:rsid w:val="007E4568"/>
    <w:rsid w:val="007E482F"/>
    <w:rsid w:val="007E4B06"/>
    <w:rsid w:val="007E4D62"/>
    <w:rsid w:val="007E4E34"/>
    <w:rsid w:val="007E5774"/>
    <w:rsid w:val="007E5E75"/>
    <w:rsid w:val="007E74BD"/>
    <w:rsid w:val="007F1450"/>
    <w:rsid w:val="007F173F"/>
    <w:rsid w:val="007F1807"/>
    <w:rsid w:val="007F2546"/>
    <w:rsid w:val="007F2790"/>
    <w:rsid w:val="007F282D"/>
    <w:rsid w:val="007F293D"/>
    <w:rsid w:val="007F3B32"/>
    <w:rsid w:val="007F431F"/>
    <w:rsid w:val="007F4326"/>
    <w:rsid w:val="007F49E3"/>
    <w:rsid w:val="007F513D"/>
    <w:rsid w:val="007F57E1"/>
    <w:rsid w:val="007F58B1"/>
    <w:rsid w:val="007F608C"/>
    <w:rsid w:val="007F6AF7"/>
    <w:rsid w:val="007F7049"/>
    <w:rsid w:val="007F7170"/>
    <w:rsid w:val="007F74E7"/>
    <w:rsid w:val="007F773A"/>
    <w:rsid w:val="007F7A34"/>
    <w:rsid w:val="00800108"/>
    <w:rsid w:val="0080029C"/>
    <w:rsid w:val="0080071A"/>
    <w:rsid w:val="0080077D"/>
    <w:rsid w:val="00800FD4"/>
    <w:rsid w:val="00801344"/>
    <w:rsid w:val="00801377"/>
    <w:rsid w:val="008019F1"/>
    <w:rsid w:val="00801FC7"/>
    <w:rsid w:val="00802C97"/>
    <w:rsid w:val="0080358C"/>
    <w:rsid w:val="00804142"/>
    <w:rsid w:val="008053CC"/>
    <w:rsid w:val="00805FBD"/>
    <w:rsid w:val="0080689D"/>
    <w:rsid w:val="00807417"/>
    <w:rsid w:val="00807F45"/>
    <w:rsid w:val="0081034F"/>
    <w:rsid w:val="008105B0"/>
    <w:rsid w:val="0081065E"/>
    <w:rsid w:val="00811321"/>
    <w:rsid w:val="00811C90"/>
    <w:rsid w:val="008125F8"/>
    <w:rsid w:val="0081269B"/>
    <w:rsid w:val="00812A2A"/>
    <w:rsid w:val="00813517"/>
    <w:rsid w:val="00813699"/>
    <w:rsid w:val="008139C4"/>
    <w:rsid w:val="00813DF4"/>
    <w:rsid w:val="008145D5"/>
    <w:rsid w:val="00815D26"/>
    <w:rsid w:val="00815DD9"/>
    <w:rsid w:val="00816727"/>
    <w:rsid w:val="00816769"/>
    <w:rsid w:val="008167F9"/>
    <w:rsid w:val="00816A30"/>
    <w:rsid w:val="00816F0A"/>
    <w:rsid w:val="008177DC"/>
    <w:rsid w:val="008177F2"/>
    <w:rsid w:val="00820053"/>
    <w:rsid w:val="008208D6"/>
    <w:rsid w:val="00820B40"/>
    <w:rsid w:val="00820DB1"/>
    <w:rsid w:val="00821292"/>
    <w:rsid w:val="00821522"/>
    <w:rsid w:val="00821800"/>
    <w:rsid w:val="00821B89"/>
    <w:rsid w:val="00821CBE"/>
    <w:rsid w:val="00821DE1"/>
    <w:rsid w:val="00821E5D"/>
    <w:rsid w:val="008223F1"/>
    <w:rsid w:val="00822440"/>
    <w:rsid w:val="00822659"/>
    <w:rsid w:val="00822D29"/>
    <w:rsid w:val="00822EB7"/>
    <w:rsid w:val="00823193"/>
    <w:rsid w:val="00823468"/>
    <w:rsid w:val="008236A4"/>
    <w:rsid w:val="00823D0A"/>
    <w:rsid w:val="00823D68"/>
    <w:rsid w:val="00824115"/>
    <w:rsid w:val="0082418E"/>
    <w:rsid w:val="008247E5"/>
    <w:rsid w:val="00824F89"/>
    <w:rsid w:val="00825251"/>
    <w:rsid w:val="008252FB"/>
    <w:rsid w:val="008270C2"/>
    <w:rsid w:val="00827624"/>
    <w:rsid w:val="00827882"/>
    <w:rsid w:val="00827BAB"/>
    <w:rsid w:val="00827D12"/>
    <w:rsid w:val="008301C0"/>
    <w:rsid w:val="00830753"/>
    <w:rsid w:val="00830811"/>
    <w:rsid w:val="00830C21"/>
    <w:rsid w:val="00830F50"/>
    <w:rsid w:val="008314F9"/>
    <w:rsid w:val="0083295A"/>
    <w:rsid w:val="00832D26"/>
    <w:rsid w:val="008334DF"/>
    <w:rsid w:val="0083371C"/>
    <w:rsid w:val="008338E6"/>
    <w:rsid w:val="00833B0D"/>
    <w:rsid w:val="00833DD4"/>
    <w:rsid w:val="008342F5"/>
    <w:rsid w:val="00834808"/>
    <w:rsid w:val="008349AC"/>
    <w:rsid w:val="00834A1F"/>
    <w:rsid w:val="00834C84"/>
    <w:rsid w:val="00835444"/>
    <w:rsid w:val="00835717"/>
    <w:rsid w:val="00835725"/>
    <w:rsid w:val="00836019"/>
    <w:rsid w:val="008361FA"/>
    <w:rsid w:val="0083634E"/>
    <w:rsid w:val="0083658F"/>
    <w:rsid w:val="008367B8"/>
    <w:rsid w:val="008367CD"/>
    <w:rsid w:val="0083681A"/>
    <w:rsid w:val="00836AA6"/>
    <w:rsid w:val="00837000"/>
    <w:rsid w:val="0083797B"/>
    <w:rsid w:val="00837AA9"/>
    <w:rsid w:val="00837DC6"/>
    <w:rsid w:val="0084061A"/>
    <w:rsid w:val="008406F4"/>
    <w:rsid w:val="00841383"/>
    <w:rsid w:val="0084178D"/>
    <w:rsid w:val="00841E54"/>
    <w:rsid w:val="00841F32"/>
    <w:rsid w:val="00842B56"/>
    <w:rsid w:val="00842DCD"/>
    <w:rsid w:val="00842E0D"/>
    <w:rsid w:val="0084323D"/>
    <w:rsid w:val="008432EC"/>
    <w:rsid w:val="00843E9D"/>
    <w:rsid w:val="00843FAF"/>
    <w:rsid w:val="008441C7"/>
    <w:rsid w:val="00844223"/>
    <w:rsid w:val="00844655"/>
    <w:rsid w:val="008447FE"/>
    <w:rsid w:val="00844C8D"/>
    <w:rsid w:val="00844DA0"/>
    <w:rsid w:val="00845D70"/>
    <w:rsid w:val="00845DE7"/>
    <w:rsid w:val="008462C9"/>
    <w:rsid w:val="008469F9"/>
    <w:rsid w:val="00846A18"/>
    <w:rsid w:val="00846AC2"/>
    <w:rsid w:val="00846B3B"/>
    <w:rsid w:val="00846E8B"/>
    <w:rsid w:val="00847171"/>
    <w:rsid w:val="008471A8"/>
    <w:rsid w:val="008471C3"/>
    <w:rsid w:val="00847CF0"/>
    <w:rsid w:val="008501B4"/>
    <w:rsid w:val="00850E16"/>
    <w:rsid w:val="00851006"/>
    <w:rsid w:val="00851928"/>
    <w:rsid w:val="00851DB0"/>
    <w:rsid w:val="00851DD9"/>
    <w:rsid w:val="00851ED1"/>
    <w:rsid w:val="00852633"/>
    <w:rsid w:val="00852A6A"/>
    <w:rsid w:val="008530CA"/>
    <w:rsid w:val="00853B6B"/>
    <w:rsid w:val="008540C1"/>
    <w:rsid w:val="00854639"/>
    <w:rsid w:val="0085491A"/>
    <w:rsid w:val="008549F9"/>
    <w:rsid w:val="00854C33"/>
    <w:rsid w:val="00854D24"/>
    <w:rsid w:val="00854DD1"/>
    <w:rsid w:val="00854DEB"/>
    <w:rsid w:val="00855218"/>
    <w:rsid w:val="0085522A"/>
    <w:rsid w:val="00855C71"/>
    <w:rsid w:val="00856201"/>
    <w:rsid w:val="008565CC"/>
    <w:rsid w:val="00856DCD"/>
    <w:rsid w:val="00857162"/>
    <w:rsid w:val="00857871"/>
    <w:rsid w:val="00857C87"/>
    <w:rsid w:val="00857FCE"/>
    <w:rsid w:val="008600DC"/>
    <w:rsid w:val="008601B7"/>
    <w:rsid w:val="00860388"/>
    <w:rsid w:val="00860EB1"/>
    <w:rsid w:val="00861120"/>
    <w:rsid w:val="0086172E"/>
    <w:rsid w:val="0086188E"/>
    <w:rsid w:val="00862C90"/>
    <w:rsid w:val="0086315E"/>
    <w:rsid w:val="008635A6"/>
    <w:rsid w:val="00863968"/>
    <w:rsid w:val="00863B53"/>
    <w:rsid w:val="00863BB3"/>
    <w:rsid w:val="00863E44"/>
    <w:rsid w:val="00863F52"/>
    <w:rsid w:val="008641E8"/>
    <w:rsid w:val="00864D1F"/>
    <w:rsid w:val="00865192"/>
    <w:rsid w:val="0086549B"/>
    <w:rsid w:val="00865926"/>
    <w:rsid w:val="00865991"/>
    <w:rsid w:val="00865CA5"/>
    <w:rsid w:val="00865DF9"/>
    <w:rsid w:val="00866301"/>
    <w:rsid w:val="00866A8F"/>
    <w:rsid w:val="00866B46"/>
    <w:rsid w:val="008678D0"/>
    <w:rsid w:val="00867B34"/>
    <w:rsid w:val="00867C6E"/>
    <w:rsid w:val="00867D2D"/>
    <w:rsid w:val="00867E16"/>
    <w:rsid w:val="008707D0"/>
    <w:rsid w:val="008712B0"/>
    <w:rsid w:val="008712D6"/>
    <w:rsid w:val="00871557"/>
    <w:rsid w:val="00871577"/>
    <w:rsid w:val="00871F43"/>
    <w:rsid w:val="00872707"/>
    <w:rsid w:val="00872ADB"/>
    <w:rsid w:val="008735B2"/>
    <w:rsid w:val="00873B1A"/>
    <w:rsid w:val="008742F3"/>
    <w:rsid w:val="00874330"/>
    <w:rsid w:val="00874567"/>
    <w:rsid w:val="00874A6A"/>
    <w:rsid w:val="00875756"/>
    <w:rsid w:val="00876351"/>
    <w:rsid w:val="008765D6"/>
    <w:rsid w:val="00876730"/>
    <w:rsid w:val="00876C39"/>
    <w:rsid w:val="00876C4D"/>
    <w:rsid w:val="00876FD8"/>
    <w:rsid w:val="0087775F"/>
    <w:rsid w:val="0087796B"/>
    <w:rsid w:val="00877D56"/>
    <w:rsid w:val="0088031A"/>
    <w:rsid w:val="0088063F"/>
    <w:rsid w:val="0088143E"/>
    <w:rsid w:val="0088153D"/>
    <w:rsid w:val="0088196E"/>
    <w:rsid w:val="008819D6"/>
    <w:rsid w:val="00881E6A"/>
    <w:rsid w:val="00882716"/>
    <w:rsid w:val="00882B6C"/>
    <w:rsid w:val="00882FB1"/>
    <w:rsid w:val="0088368C"/>
    <w:rsid w:val="008838D5"/>
    <w:rsid w:val="00883D9D"/>
    <w:rsid w:val="00884842"/>
    <w:rsid w:val="00884987"/>
    <w:rsid w:val="00884CCD"/>
    <w:rsid w:val="00884F35"/>
    <w:rsid w:val="008858EA"/>
    <w:rsid w:val="0088619F"/>
    <w:rsid w:val="008863D0"/>
    <w:rsid w:val="0088679F"/>
    <w:rsid w:val="008873F3"/>
    <w:rsid w:val="00887BDA"/>
    <w:rsid w:val="00890847"/>
    <w:rsid w:val="00890E86"/>
    <w:rsid w:val="0089172A"/>
    <w:rsid w:val="00892588"/>
    <w:rsid w:val="00892735"/>
    <w:rsid w:val="0089295E"/>
    <w:rsid w:val="0089316B"/>
    <w:rsid w:val="00894443"/>
    <w:rsid w:val="008944A5"/>
    <w:rsid w:val="0089450B"/>
    <w:rsid w:val="00894CE2"/>
    <w:rsid w:val="00895210"/>
    <w:rsid w:val="008958AE"/>
    <w:rsid w:val="00895A15"/>
    <w:rsid w:val="00895A1F"/>
    <w:rsid w:val="00895C57"/>
    <w:rsid w:val="00896227"/>
    <w:rsid w:val="00896246"/>
    <w:rsid w:val="00896426"/>
    <w:rsid w:val="0089673B"/>
    <w:rsid w:val="0089728C"/>
    <w:rsid w:val="0089756B"/>
    <w:rsid w:val="008978C8"/>
    <w:rsid w:val="008A00B2"/>
    <w:rsid w:val="008A1614"/>
    <w:rsid w:val="008A1717"/>
    <w:rsid w:val="008A1739"/>
    <w:rsid w:val="008A18A5"/>
    <w:rsid w:val="008A1DF6"/>
    <w:rsid w:val="008A209D"/>
    <w:rsid w:val="008A2C20"/>
    <w:rsid w:val="008A2F9A"/>
    <w:rsid w:val="008A31BF"/>
    <w:rsid w:val="008A335D"/>
    <w:rsid w:val="008A335E"/>
    <w:rsid w:val="008A3441"/>
    <w:rsid w:val="008A36FD"/>
    <w:rsid w:val="008A3DA5"/>
    <w:rsid w:val="008A3EEE"/>
    <w:rsid w:val="008A4D77"/>
    <w:rsid w:val="008A4ED6"/>
    <w:rsid w:val="008A5AE9"/>
    <w:rsid w:val="008A7900"/>
    <w:rsid w:val="008A7DB6"/>
    <w:rsid w:val="008B001C"/>
    <w:rsid w:val="008B03D9"/>
    <w:rsid w:val="008B03EA"/>
    <w:rsid w:val="008B0E2F"/>
    <w:rsid w:val="008B122E"/>
    <w:rsid w:val="008B127B"/>
    <w:rsid w:val="008B1770"/>
    <w:rsid w:val="008B1AD6"/>
    <w:rsid w:val="008B1C84"/>
    <w:rsid w:val="008B21CE"/>
    <w:rsid w:val="008B23F2"/>
    <w:rsid w:val="008B28A0"/>
    <w:rsid w:val="008B2B13"/>
    <w:rsid w:val="008B2DA6"/>
    <w:rsid w:val="008B3391"/>
    <w:rsid w:val="008B35C8"/>
    <w:rsid w:val="008B3835"/>
    <w:rsid w:val="008B3896"/>
    <w:rsid w:val="008B3B02"/>
    <w:rsid w:val="008B3DCB"/>
    <w:rsid w:val="008B4434"/>
    <w:rsid w:val="008B495F"/>
    <w:rsid w:val="008B5862"/>
    <w:rsid w:val="008B5C44"/>
    <w:rsid w:val="008B5F88"/>
    <w:rsid w:val="008B6270"/>
    <w:rsid w:val="008B634D"/>
    <w:rsid w:val="008B63C4"/>
    <w:rsid w:val="008B6B8A"/>
    <w:rsid w:val="008B7B1C"/>
    <w:rsid w:val="008B7F15"/>
    <w:rsid w:val="008C03CB"/>
    <w:rsid w:val="008C0929"/>
    <w:rsid w:val="008C0CE2"/>
    <w:rsid w:val="008C0F62"/>
    <w:rsid w:val="008C11D3"/>
    <w:rsid w:val="008C1499"/>
    <w:rsid w:val="008C1813"/>
    <w:rsid w:val="008C19E8"/>
    <w:rsid w:val="008C1A7F"/>
    <w:rsid w:val="008C2803"/>
    <w:rsid w:val="008C3217"/>
    <w:rsid w:val="008C3320"/>
    <w:rsid w:val="008C371C"/>
    <w:rsid w:val="008C3755"/>
    <w:rsid w:val="008C3E90"/>
    <w:rsid w:val="008C4954"/>
    <w:rsid w:val="008C498A"/>
    <w:rsid w:val="008C4A6D"/>
    <w:rsid w:val="008C542B"/>
    <w:rsid w:val="008C57F5"/>
    <w:rsid w:val="008C59A2"/>
    <w:rsid w:val="008C5D8C"/>
    <w:rsid w:val="008C5ED5"/>
    <w:rsid w:val="008C62D9"/>
    <w:rsid w:val="008C65B5"/>
    <w:rsid w:val="008C6A0C"/>
    <w:rsid w:val="008C758A"/>
    <w:rsid w:val="008C7BDD"/>
    <w:rsid w:val="008D0694"/>
    <w:rsid w:val="008D0850"/>
    <w:rsid w:val="008D0C4D"/>
    <w:rsid w:val="008D0C4F"/>
    <w:rsid w:val="008D0D49"/>
    <w:rsid w:val="008D1660"/>
    <w:rsid w:val="008D172D"/>
    <w:rsid w:val="008D2319"/>
    <w:rsid w:val="008D2445"/>
    <w:rsid w:val="008D2976"/>
    <w:rsid w:val="008D2CF9"/>
    <w:rsid w:val="008D2DF3"/>
    <w:rsid w:val="008D2ED5"/>
    <w:rsid w:val="008D3F0A"/>
    <w:rsid w:val="008D4045"/>
    <w:rsid w:val="008D546A"/>
    <w:rsid w:val="008D54FB"/>
    <w:rsid w:val="008D5F34"/>
    <w:rsid w:val="008D6095"/>
    <w:rsid w:val="008D6173"/>
    <w:rsid w:val="008D65B6"/>
    <w:rsid w:val="008D6B57"/>
    <w:rsid w:val="008D6BBA"/>
    <w:rsid w:val="008D7128"/>
    <w:rsid w:val="008D74ED"/>
    <w:rsid w:val="008D74FC"/>
    <w:rsid w:val="008E0A8F"/>
    <w:rsid w:val="008E1294"/>
    <w:rsid w:val="008E1B4D"/>
    <w:rsid w:val="008E2C55"/>
    <w:rsid w:val="008E30E8"/>
    <w:rsid w:val="008E3F48"/>
    <w:rsid w:val="008E4281"/>
    <w:rsid w:val="008E4386"/>
    <w:rsid w:val="008E443A"/>
    <w:rsid w:val="008E453D"/>
    <w:rsid w:val="008E45E3"/>
    <w:rsid w:val="008E48D8"/>
    <w:rsid w:val="008E4E8E"/>
    <w:rsid w:val="008E5370"/>
    <w:rsid w:val="008E5708"/>
    <w:rsid w:val="008E58D3"/>
    <w:rsid w:val="008E5B2D"/>
    <w:rsid w:val="008E5E6D"/>
    <w:rsid w:val="008E672E"/>
    <w:rsid w:val="008E68B8"/>
    <w:rsid w:val="008E70C2"/>
    <w:rsid w:val="008E716F"/>
    <w:rsid w:val="008E72D4"/>
    <w:rsid w:val="008E7773"/>
    <w:rsid w:val="008E786F"/>
    <w:rsid w:val="008E7C2D"/>
    <w:rsid w:val="008F01DB"/>
    <w:rsid w:val="008F02B0"/>
    <w:rsid w:val="008F0E86"/>
    <w:rsid w:val="008F10A7"/>
    <w:rsid w:val="008F1702"/>
    <w:rsid w:val="008F1FF7"/>
    <w:rsid w:val="008F2004"/>
    <w:rsid w:val="008F2327"/>
    <w:rsid w:val="008F267F"/>
    <w:rsid w:val="008F29EE"/>
    <w:rsid w:val="008F338C"/>
    <w:rsid w:val="008F3F0F"/>
    <w:rsid w:val="008F4A13"/>
    <w:rsid w:val="008F4C04"/>
    <w:rsid w:val="008F4C9C"/>
    <w:rsid w:val="008F58D7"/>
    <w:rsid w:val="008F5929"/>
    <w:rsid w:val="008F596D"/>
    <w:rsid w:val="008F6044"/>
    <w:rsid w:val="008F633B"/>
    <w:rsid w:val="008F7646"/>
    <w:rsid w:val="008F78B9"/>
    <w:rsid w:val="008F792E"/>
    <w:rsid w:val="008F7B42"/>
    <w:rsid w:val="009008AF"/>
    <w:rsid w:val="00900C45"/>
    <w:rsid w:val="00901108"/>
    <w:rsid w:val="00903080"/>
    <w:rsid w:val="00903FE6"/>
    <w:rsid w:val="009040CA"/>
    <w:rsid w:val="00904C6E"/>
    <w:rsid w:val="00904D08"/>
    <w:rsid w:val="00905285"/>
    <w:rsid w:val="009056D5"/>
    <w:rsid w:val="0090571A"/>
    <w:rsid w:val="00905A4A"/>
    <w:rsid w:val="0090611C"/>
    <w:rsid w:val="00907349"/>
    <w:rsid w:val="00910A92"/>
    <w:rsid w:val="00910B0F"/>
    <w:rsid w:val="00910DB3"/>
    <w:rsid w:val="00910E10"/>
    <w:rsid w:val="00911192"/>
    <w:rsid w:val="00911C75"/>
    <w:rsid w:val="00911F91"/>
    <w:rsid w:val="00911FC7"/>
    <w:rsid w:val="009120E3"/>
    <w:rsid w:val="009120E7"/>
    <w:rsid w:val="00912346"/>
    <w:rsid w:val="009139AA"/>
    <w:rsid w:val="009139F3"/>
    <w:rsid w:val="00913B32"/>
    <w:rsid w:val="009144F0"/>
    <w:rsid w:val="009146D8"/>
    <w:rsid w:val="00914A9F"/>
    <w:rsid w:val="00914BF0"/>
    <w:rsid w:val="00914D00"/>
    <w:rsid w:val="00914F7E"/>
    <w:rsid w:val="009153C9"/>
    <w:rsid w:val="00915536"/>
    <w:rsid w:val="00915939"/>
    <w:rsid w:val="00915A6F"/>
    <w:rsid w:val="00916013"/>
    <w:rsid w:val="00916253"/>
    <w:rsid w:val="009162B6"/>
    <w:rsid w:val="0091638C"/>
    <w:rsid w:val="009166CE"/>
    <w:rsid w:val="00916E8D"/>
    <w:rsid w:val="00916FB2"/>
    <w:rsid w:val="009200A4"/>
    <w:rsid w:val="00920208"/>
    <w:rsid w:val="00920F09"/>
    <w:rsid w:val="00920FE0"/>
    <w:rsid w:val="009214EE"/>
    <w:rsid w:val="00921D3A"/>
    <w:rsid w:val="00921E36"/>
    <w:rsid w:val="00921F4D"/>
    <w:rsid w:val="00922540"/>
    <w:rsid w:val="0092269D"/>
    <w:rsid w:val="009226FF"/>
    <w:rsid w:val="00922C47"/>
    <w:rsid w:val="00923317"/>
    <w:rsid w:val="009233C2"/>
    <w:rsid w:val="009243C9"/>
    <w:rsid w:val="00924B69"/>
    <w:rsid w:val="00924C83"/>
    <w:rsid w:val="009250FF"/>
    <w:rsid w:val="00925CE3"/>
    <w:rsid w:val="0092655F"/>
    <w:rsid w:val="00927738"/>
    <w:rsid w:val="00927E6C"/>
    <w:rsid w:val="00927E9E"/>
    <w:rsid w:val="00927F10"/>
    <w:rsid w:val="009300FC"/>
    <w:rsid w:val="00930627"/>
    <w:rsid w:val="009307F8"/>
    <w:rsid w:val="00930B7C"/>
    <w:rsid w:val="00930CC3"/>
    <w:rsid w:val="0093150D"/>
    <w:rsid w:val="00931511"/>
    <w:rsid w:val="0093226B"/>
    <w:rsid w:val="0093230F"/>
    <w:rsid w:val="0093238B"/>
    <w:rsid w:val="009325EA"/>
    <w:rsid w:val="00932673"/>
    <w:rsid w:val="00932E5B"/>
    <w:rsid w:val="00933107"/>
    <w:rsid w:val="009331F8"/>
    <w:rsid w:val="009335EE"/>
    <w:rsid w:val="009337F4"/>
    <w:rsid w:val="009339F3"/>
    <w:rsid w:val="00933FB6"/>
    <w:rsid w:val="0093439F"/>
    <w:rsid w:val="00934C5E"/>
    <w:rsid w:val="00934D2D"/>
    <w:rsid w:val="00934F7A"/>
    <w:rsid w:val="0093571E"/>
    <w:rsid w:val="00935865"/>
    <w:rsid w:val="00935E1D"/>
    <w:rsid w:val="00935F30"/>
    <w:rsid w:val="00936402"/>
    <w:rsid w:val="00936693"/>
    <w:rsid w:val="00936787"/>
    <w:rsid w:val="00936834"/>
    <w:rsid w:val="009368FE"/>
    <w:rsid w:val="00937180"/>
    <w:rsid w:val="0093735F"/>
    <w:rsid w:val="00937518"/>
    <w:rsid w:val="009403B7"/>
    <w:rsid w:val="00940D1E"/>
    <w:rsid w:val="00940E26"/>
    <w:rsid w:val="00941167"/>
    <w:rsid w:val="0094143C"/>
    <w:rsid w:val="0094156D"/>
    <w:rsid w:val="00941B67"/>
    <w:rsid w:val="00941F76"/>
    <w:rsid w:val="0094265C"/>
    <w:rsid w:val="00942968"/>
    <w:rsid w:val="00943C61"/>
    <w:rsid w:val="009446C0"/>
    <w:rsid w:val="009448FB"/>
    <w:rsid w:val="00944DCA"/>
    <w:rsid w:val="00945035"/>
    <w:rsid w:val="00945231"/>
    <w:rsid w:val="00945994"/>
    <w:rsid w:val="009459CE"/>
    <w:rsid w:val="009461F4"/>
    <w:rsid w:val="00946215"/>
    <w:rsid w:val="0094663B"/>
    <w:rsid w:val="00946834"/>
    <w:rsid w:val="009471E7"/>
    <w:rsid w:val="00947290"/>
    <w:rsid w:val="00947E7F"/>
    <w:rsid w:val="00947FDB"/>
    <w:rsid w:val="0095014D"/>
    <w:rsid w:val="00950444"/>
    <w:rsid w:val="009507F1"/>
    <w:rsid w:val="00950BE5"/>
    <w:rsid w:val="00950D3D"/>
    <w:rsid w:val="00951495"/>
    <w:rsid w:val="00951535"/>
    <w:rsid w:val="009517C0"/>
    <w:rsid w:val="00951C21"/>
    <w:rsid w:val="00952377"/>
    <w:rsid w:val="00952395"/>
    <w:rsid w:val="009523D2"/>
    <w:rsid w:val="00952831"/>
    <w:rsid w:val="00953B40"/>
    <w:rsid w:val="009544AB"/>
    <w:rsid w:val="009546C5"/>
    <w:rsid w:val="00955371"/>
    <w:rsid w:val="00955C16"/>
    <w:rsid w:val="0095696D"/>
    <w:rsid w:val="00956C9C"/>
    <w:rsid w:val="00957257"/>
    <w:rsid w:val="0095728A"/>
    <w:rsid w:val="009575B4"/>
    <w:rsid w:val="00957B35"/>
    <w:rsid w:val="00957CC4"/>
    <w:rsid w:val="00957FF5"/>
    <w:rsid w:val="009603DC"/>
    <w:rsid w:val="00960569"/>
    <w:rsid w:val="009605E3"/>
    <w:rsid w:val="00960993"/>
    <w:rsid w:val="00960AE8"/>
    <w:rsid w:val="00960CC5"/>
    <w:rsid w:val="00961053"/>
    <w:rsid w:val="009615EA"/>
    <w:rsid w:val="00961EAE"/>
    <w:rsid w:val="00961FEA"/>
    <w:rsid w:val="00962251"/>
    <w:rsid w:val="009623C4"/>
    <w:rsid w:val="00962424"/>
    <w:rsid w:val="00962767"/>
    <w:rsid w:val="00962955"/>
    <w:rsid w:val="00962C19"/>
    <w:rsid w:val="009631F5"/>
    <w:rsid w:val="009635A9"/>
    <w:rsid w:val="00963CF0"/>
    <w:rsid w:val="00963CF8"/>
    <w:rsid w:val="00963EB6"/>
    <w:rsid w:val="0096446D"/>
    <w:rsid w:val="00964503"/>
    <w:rsid w:val="0096481E"/>
    <w:rsid w:val="00964961"/>
    <w:rsid w:val="0096506F"/>
    <w:rsid w:val="009651C3"/>
    <w:rsid w:val="009654B2"/>
    <w:rsid w:val="0096553E"/>
    <w:rsid w:val="00965607"/>
    <w:rsid w:val="00965981"/>
    <w:rsid w:val="00965B74"/>
    <w:rsid w:val="00965B87"/>
    <w:rsid w:val="00966389"/>
    <w:rsid w:val="009667CE"/>
    <w:rsid w:val="00966AEC"/>
    <w:rsid w:val="0096714A"/>
    <w:rsid w:val="009675CC"/>
    <w:rsid w:val="00967749"/>
    <w:rsid w:val="00967BA9"/>
    <w:rsid w:val="009704C2"/>
    <w:rsid w:val="00970E50"/>
    <w:rsid w:val="009715F8"/>
    <w:rsid w:val="00971740"/>
    <w:rsid w:val="009719A3"/>
    <w:rsid w:val="00971A1E"/>
    <w:rsid w:val="00971A74"/>
    <w:rsid w:val="00971F6C"/>
    <w:rsid w:val="0097223E"/>
    <w:rsid w:val="009729F1"/>
    <w:rsid w:val="00972DF8"/>
    <w:rsid w:val="00972EC5"/>
    <w:rsid w:val="0097380B"/>
    <w:rsid w:val="00973C65"/>
    <w:rsid w:val="00974CD9"/>
    <w:rsid w:val="0097616C"/>
    <w:rsid w:val="00976319"/>
    <w:rsid w:val="00976370"/>
    <w:rsid w:val="009763ED"/>
    <w:rsid w:val="009764E4"/>
    <w:rsid w:val="00976716"/>
    <w:rsid w:val="00976E22"/>
    <w:rsid w:val="00977BDE"/>
    <w:rsid w:val="00977FCC"/>
    <w:rsid w:val="0098036E"/>
    <w:rsid w:val="00980552"/>
    <w:rsid w:val="00980916"/>
    <w:rsid w:val="00980A0B"/>
    <w:rsid w:val="0098109B"/>
    <w:rsid w:val="009812F7"/>
    <w:rsid w:val="0098152C"/>
    <w:rsid w:val="0098163F"/>
    <w:rsid w:val="00981C44"/>
    <w:rsid w:val="00981C90"/>
    <w:rsid w:val="00981EE9"/>
    <w:rsid w:val="0098243B"/>
    <w:rsid w:val="0098289C"/>
    <w:rsid w:val="009832B0"/>
    <w:rsid w:val="009832DE"/>
    <w:rsid w:val="00983320"/>
    <w:rsid w:val="00983478"/>
    <w:rsid w:val="009835E9"/>
    <w:rsid w:val="00983FC2"/>
    <w:rsid w:val="009850FE"/>
    <w:rsid w:val="00985819"/>
    <w:rsid w:val="00985A21"/>
    <w:rsid w:val="00986268"/>
    <w:rsid w:val="00986458"/>
    <w:rsid w:val="0098662A"/>
    <w:rsid w:val="00986938"/>
    <w:rsid w:val="00986C97"/>
    <w:rsid w:val="00986FEF"/>
    <w:rsid w:val="00987240"/>
    <w:rsid w:val="00987626"/>
    <w:rsid w:val="0098773B"/>
    <w:rsid w:val="009879D2"/>
    <w:rsid w:val="00987C94"/>
    <w:rsid w:val="00987D84"/>
    <w:rsid w:val="00987EB2"/>
    <w:rsid w:val="0099015D"/>
    <w:rsid w:val="0099038A"/>
    <w:rsid w:val="00990565"/>
    <w:rsid w:val="009905FE"/>
    <w:rsid w:val="00990782"/>
    <w:rsid w:val="0099103E"/>
    <w:rsid w:val="0099137E"/>
    <w:rsid w:val="00991D3F"/>
    <w:rsid w:val="00992293"/>
    <w:rsid w:val="009929D7"/>
    <w:rsid w:val="009931B6"/>
    <w:rsid w:val="009933BD"/>
    <w:rsid w:val="00993981"/>
    <w:rsid w:val="00993E0A"/>
    <w:rsid w:val="00994265"/>
    <w:rsid w:val="00994B35"/>
    <w:rsid w:val="00995638"/>
    <w:rsid w:val="00995BF0"/>
    <w:rsid w:val="00995C57"/>
    <w:rsid w:val="0099617B"/>
    <w:rsid w:val="009968D4"/>
    <w:rsid w:val="00996DA1"/>
    <w:rsid w:val="009971E2"/>
    <w:rsid w:val="00997685"/>
    <w:rsid w:val="009A00F9"/>
    <w:rsid w:val="009A05B0"/>
    <w:rsid w:val="009A1350"/>
    <w:rsid w:val="009A1ADB"/>
    <w:rsid w:val="009A1D05"/>
    <w:rsid w:val="009A2379"/>
    <w:rsid w:val="009A26D1"/>
    <w:rsid w:val="009A2DD4"/>
    <w:rsid w:val="009A305B"/>
    <w:rsid w:val="009A3184"/>
    <w:rsid w:val="009A3F36"/>
    <w:rsid w:val="009A4213"/>
    <w:rsid w:val="009A4537"/>
    <w:rsid w:val="009A46F5"/>
    <w:rsid w:val="009A4BFB"/>
    <w:rsid w:val="009A518A"/>
    <w:rsid w:val="009A568C"/>
    <w:rsid w:val="009A5F7B"/>
    <w:rsid w:val="009A64E6"/>
    <w:rsid w:val="009A6859"/>
    <w:rsid w:val="009A6E5D"/>
    <w:rsid w:val="009A7412"/>
    <w:rsid w:val="009A7E02"/>
    <w:rsid w:val="009A7E7D"/>
    <w:rsid w:val="009B0211"/>
    <w:rsid w:val="009B0A72"/>
    <w:rsid w:val="009B0B29"/>
    <w:rsid w:val="009B1211"/>
    <w:rsid w:val="009B1749"/>
    <w:rsid w:val="009B1766"/>
    <w:rsid w:val="009B1C38"/>
    <w:rsid w:val="009B1C6F"/>
    <w:rsid w:val="009B205B"/>
    <w:rsid w:val="009B2677"/>
    <w:rsid w:val="009B29E0"/>
    <w:rsid w:val="009B3162"/>
    <w:rsid w:val="009B34B8"/>
    <w:rsid w:val="009B3BE1"/>
    <w:rsid w:val="009B5966"/>
    <w:rsid w:val="009B5B93"/>
    <w:rsid w:val="009B5CCD"/>
    <w:rsid w:val="009B5EBA"/>
    <w:rsid w:val="009B5ECA"/>
    <w:rsid w:val="009B6243"/>
    <w:rsid w:val="009B675F"/>
    <w:rsid w:val="009B6C40"/>
    <w:rsid w:val="009B6C82"/>
    <w:rsid w:val="009B706E"/>
    <w:rsid w:val="009B72B3"/>
    <w:rsid w:val="009B7727"/>
    <w:rsid w:val="009C0A61"/>
    <w:rsid w:val="009C0C66"/>
    <w:rsid w:val="009C13BD"/>
    <w:rsid w:val="009C1643"/>
    <w:rsid w:val="009C1C95"/>
    <w:rsid w:val="009C1D8D"/>
    <w:rsid w:val="009C2AAB"/>
    <w:rsid w:val="009C2E05"/>
    <w:rsid w:val="009C2F63"/>
    <w:rsid w:val="009C367B"/>
    <w:rsid w:val="009C42FF"/>
    <w:rsid w:val="009C4582"/>
    <w:rsid w:val="009C46EF"/>
    <w:rsid w:val="009C4B28"/>
    <w:rsid w:val="009C4B32"/>
    <w:rsid w:val="009C4C17"/>
    <w:rsid w:val="009C4F6F"/>
    <w:rsid w:val="009C53AF"/>
    <w:rsid w:val="009C56D5"/>
    <w:rsid w:val="009C5DDC"/>
    <w:rsid w:val="009C6028"/>
    <w:rsid w:val="009C60AA"/>
    <w:rsid w:val="009C6175"/>
    <w:rsid w:val="009C65FD"/>
    <w:rsid w:val="009C6696"/>
    <w:rsid w:val="009C6C58"/>
    <w:rsid w:val="009C786B"/>
    <w:rsid w:val="009C7B7B"/>
    <w:rsid w:val="009D068A"/>
    <w:rsid w:val="009D0C14"/>
    <w:rsid w:val="009D107B"/>
    <w:rsid w:val="009D11FE"/>
    <w:rsid w:val="009D14AB"/>
    <w:rsid w:val="009D23B2"/>
    <w:rsid w:val="009D23E7"/>
    <w:rsid w:val="009D2BF3"/>
    <w:rsid w:val="009D4145"/>
    <w:rsid w:val="009D4240"/>
    <w:rsid w:val="009D4248"/>
    <w:rsid w:val="009D46FD"/>
    <w:rsid w:val="009D4732"/>
    <w:rsid w:val="009D4B25"/>
    <w:rsid w:val="009D56D4"/>
    <w:rsid w:val="009D58ED"/>
    <w:rsid w:val="009D64B4"/>
    <w:rsid w:val="009D6BDC"/>
    <w:rsid w:val="009D6DF7"/>
    <w:rsid w:val="009D6EA8"/>
    <w:rsid w:val="009D7363"/>
    <w:rsid w:val="009D7518"/>
    <w:rsid w:val="009D77D4"/>
    <w:rsid w:val="009E0443"/>
    <w:rsid w:val="009E051B"/>
    <w:rsid w:val="009E06AF"/>
    <w:rsid w:val="009E1AFA"/>
    <w:rsid w:val="009E20DD"/>
    <w:rsid w:val="009E22AD"/>
    <w:rsid w:val="009E327A"/>
    <w:rsid w:val="009E32DB"/>
    <w:rsid w:val="009E3948"/>
    <w:rsid w:val="009E3951"/>
    <w:rsid w:val="009E3BDC"/>
    <w:rsid w:val="009E400F"/>
    <w:rsid w:val="009E4A2F"/>
    <w:rsid w:val="009E4D1B"/>
    <w:rsid w:val="009E5508"/>
    <w:rsid w:val="009E5515"/>
    <w:rsid w:val="009E5E48"/>
    <w:rsid w:val="009E6388"/>
    <w:rsid w:val="009E67E4"/>
    <w:rsid w:val="009E6928"/>
    <w:rsid w:val="009E693C"/>
    <w:rsid w:val="009E69B1"/>
    <w:rsid w:val="009E6BA3"/>
    <w:rsid w:val="009E6BB7"/>
    <w:rsid w:val="009E6CD7"/>
    <w:rsid w:val="009E7A73"/>
    <w:rsid w:val="009E7B88"/>
    <w:rsid w:val="009E7BA7"/>
    <w:rsid w:val="009F0120"/>
    <w:rsid w:val="009F0FAD"/>
    <w:rsid w:val="009F1259"/>
    <w:rsid w:val="009F12F0"/>
    <w:rsid w:val="009F1360"/>
    <w:rsid w:val="009F19FA"/>
    <w:rsid w:val="009F26B5"/>
    <w:rsid w:val="009F2BE4"/>
    <w:rsid w:val="009F3156"/>
    <w:rsid w:val="009F317F"/>
    <w:rsid w:val="009F33A1"/>
    <w:rsid w:val="009F38F9"/>
    <w:rsid w:val="009F3EC4"/>
    <w:rsid w:val="009F4112"/>
    <w:rsid w:val="009F4549"/>
    <w:rsid w:val="009F529C"/>
    <w:rsid w:val="009F57E3"/>
    <w:rsid w:val="009F5B9A"/>
    <w:rsid w:val="009F64E1"/>
    <w:rsid w:val="009F65AF"/>
    <w:rsid w:val="009F69B0"/>
    <w:rsid w:val="009F72D5"/>
    <w:rsid w:val="009F744D"/>
    <w:rsid w:val="00A002B3"/>
    <w:rsid w:val="00A00392"/>
    <w:rsid w:val="00A003DA"/>
    <w:rsid w:val="00A003F1"/>
    <w:rsid w:val="00A004AF"/>
    <w:rsid w:val="00A00EA4"/>
    <w:rsid w:val="00A00FB5"/>
    <w:rsid w:val="00A01144"/>
    <w:rsid w:val="00A0148B"/>
    <w:rsid w:val="00A01AE5"/>
    <w:rsid w:val="00A029DD"/>
    <w:rsid w:val="00A02B54"/>
    <w:rsid w:val="00A032A4"/>
    <w:rsid w:val="00A034CC"/>
    <w:rsid w:val="00A035A7"/>
    <w:rsid w:val="00A03A0D"/>
    <w:rsid w:val="00A03F03"/>
    <w:rsid w:val="00A0466A"/>
    <w:rsid w:val="00A04D3F"/>
    <w:rsid w:val="00A05350"/>
    <w:rsid w:val="00A05625"/>
    <w:rsid w:val="00A05760"/>
    <w:rsid w:val="00A05E03"/>
    <w:rsid w:val="00A060D4"/>
    <w:rsid w:val="00A062AE"/>
    <w:rsid w:val="00A06C64"/>
    <w:rsid w:val="00A0728E"/>
    <w:rsid w:val="00A07449"/>
    <w:rsid w:val="00A079A8"/>
    <w:rsid w:val="00A07A40"/>
    <w:rsid w:val="00A10506"/>
    <w:rsid w:val="00A10B55"/>
    <w:rsid w:val="00A10EE4"/>
    <w:rsid w:val="00A112AB"/>
    <w:rsid w:val="00A113CD"/>
    <w:rsid w:val="00A117C0"/>
    <w:rsid w:val="00A1186E"/>
    <w:rsid w:val="00A122F8"/>
    <w:rsid w:val="00A12BD7"/>
    <w:rsid w:val="00A12ECF"/>
    <w:rsid w:val="00A12FEE"/>
    <w:rsid w:val="00A13652"/>
    <w:rsid w:val="00A13F88"/>
    <w:rsid w:val="00A14B8D"/>
    <w:rsid w:val="00A14BA9"/>
    <w:rsid w:val="00A152AE"/>
    <w:rsid w:val="00A15312"/>
    <w:rsid w:val="00A157E6"/>
    <w:rsid w:val="00A17572"/>
    <w:rsid w:val="00A17600"/>
    <w:rsid w:val="00A1768E"/>
    <w:rsid w:val="00A17CA6"/>
    <w:rsid w:val="00A17D74"/>
    <w:rsid w:val="00A20234"/>
    <w:rsid w:val="00A2057A"/>
    <w:rsid w:val="00A20CA2"/>
    <w:rsid w:val="00A20CFB"/>
    <w:rsid w:val="00A21094"/>
    <w:rsid w:val="00A21B66"/>
    <w:rsid w:val="00A2253E"/>
    <w:rsid w:val="00A22662"/>
    <w:rsid w:val="00A226FB"/>
    <w:rsid w:val="00A229D9"/>
    <w:rsid w:val="00A22CBA"/>
    <w:rsid w:val="00A22D09"/>
    <w:rsid w:val="00A234A0"/>
    <w:rsid w:val="00A239F1"/>
    <w:rsid w:val="00A241CB"/>
    <w:rsid w:val="00A24CF7"/>
    <w:rsid w:val="00A24F04"/>
    <w:rsid w:val="00A24FFC"/>
    <w:rsid w:val="00A25187"/>
    <w:rsid w:val="00A251B8"/>
    <w:rsid w:val="00A251FD"/>
    <w:rsid w:val="00A252CB"/>
    <w:rsid w:val="00A263D9"/>
    <w:rsid w:val="00A26CC2"/>
    <w:rsid w:val="00A26EFD"/>
    <w:rsid w:val="00A27FFE"/>
    <w:rsid w:val="00A305F3"/>
    <w:rsid w:val="00A30B84"/>
    <w:rsid w:val="00A32297"/>
    <w:rsid w:val="00A32A56"/>
    <w:rsid w:val="00A32EE1"/>
    <w:rsid w:val="00A3319D"/>
    <w:rsid w:val="00A3341C"/>
    <w:rsid w:val="00A339F2"/>
    <w:rsid w:val="00A33FE7"/>
    <w:rsid w:val="00A3444F"/>
    <w:rsid w:val="00A3495C"/>
    <w:rsid w:val="00A349F2"/>
    <w:rsid w:val="00A351CF"/>
    <w:rsid w:val="00A35608"/>
    <w:rsid w:val="00A3581E"/>
    <w:rsid w:val="00A35C77"/>
    <w:rsid w:val="00A3748B"/>
    <w:rsid w:val="00A375EA"/>
    <w:rsid w:val="00A377C9"/>
    <w:rsid w:val="00A37989"/>
    <w:rsid w:val="00A37C76"/>
    <w:rsid w:val="00A37E21"/>
    <w:rsid w:val="00A403D6"/>
    <w:rsid w:val="00A40797"/>
    <w:rsid w:val="00A40A29"/>
    <w:rsid w:val="00A40DCB"/>
    <w:rsid w:val="00A41E15"/>
    <w:rsid w:val="00A41E76"/>
    <w:rsid w:val="00A4203D"/>
    <w:rsid w:val="00A42DA1"/>
    <w:rsid w:val="00A4385B"/>
    <w:rsid w:val="00A44017"/>
    <w:rsid w:val="00A4402D"/>
    <w:rsid w:val="00A442AA"/>
    <w:rsid w:val="00A447A6"/>
    <w:rsid w:val="00A4572C"/>
    <w:rsid w:val="00A458C5"/>
    <w:rsid w:val="00A45B64"/>
    <w:rsid w:val="00A45E7F"/>
    <w:rsid w:val="00A45EAF"/>
    <w:rsid w:val="00A464E2"/>
    <w:rsid w:val="00A467B6"/>
    <w:rsid w:val="00A467E9"/>
    <w:rsid w:val="00A46B17"/>
    <w:rsid w:val="00A46C38"/>
    <w:rsid w:val="00A47077"/>
    <w:rsid w:val="00A471D1"/>
    <w:rsid w:val="00A47BF6"/>
    <w:rsid w:val="00A50B0B"/>
    <w:rsid w:val="00A50C39"/>
    <w:rsid w:val="00A50DA5"/>
    <w:rsid w:val="00A50DEC"/>
    <w:rsid w:val="00A50F27"/>
    <w:rsid w:val="00A50FB4"/>
    <w:rsid w:val="00A51638"/>
    <w:rsid w:val="00A52265"/>
    <w:rsid w:val="00A522F2"/>
    <w:rsid w:val="00A5233B"/>
    <w:rsid w:val="00A529FC"/>
    <w:rsid w:val="00A52CA9"/>
    <w:rsid w:val="00A531C6"/>
    <w:rsid w:val="00A532A5"/>
    <w:rsid w:val="00A53865"/>
    <w:rsid w:val="00A53AFE"/>
    <w:rsid w:val="00A54222"/>
    <w:rsid w:val="00A54424"/>
    <w:rsid w:val="00A54467"/>
    <w:rsid w:val="00A54B14"/>
    <w:rsid w:val="00A558A5"/>
    <w:rsid w:val="00A55A79"/>
    <w:rsid w:val="00A55B84"/>
    <w:rsid w:val="00A57A08"/>
    <w:rsid w:val="00A57E8F"/>
    <w:rsid w:val="00A602FB"/>
    <w:rsid w:val="00A6042E"/>
    <w:rsid w:val="00A60E1B"/>
    <w:rsid w:val="00A613FD"/>
    <w:rsid w:val="00A617AF"/>
    <w:rsid w:val="00A61FC0"/>
    <w:rsid w:val="00A62018"/>
    <w:rsid w:val="00A622AD"/>
    <w:rsid w:val="00A6298E"/>
    <w:rsid w:val="00A62E1D"/>
    <w:rsid w:val="00A62E74"/>
    <w:rsid w:val="00A62E8E"/>
    <w:rsid w:val="00A62FD3"/>
    <w:rsid w:val="00A63D9C"/>
    <w:rsid w:val="00A63F4D"/>
    <w:rsid w:val="00A64A27"/>
    <w:rsid w:val="00A64F06"/>
    <w:rsid w:val="00A6505E"/>
    <w:rsid w:val="00A6574B"/>
    <w:rsid w:val="00A65815"/>
    <w:rsid w:val="00A66DDC"/>
    <w:rsid w:val="00A66FBE"/>
    <w:rsid w:val="00A67341"/>
    <w:rsid w:val="00A70C73"/>
    <w:rsid w:val="00A7155B"/>
    <w:rsid w:val="00A71A55"/>
    <w:rsid w:val="00A71C36"/>
    <w:rsid w:val="00A71E80"/>
    <w:rsid w:val="00A72045"/>
    <w:rsid w:val="00A72692"/>
    <w:rsid w:val="00A72E45"/>
    <w:rsid w:val="00A735B8"/>
    <w:rsid w:val="00A74163"/>
    <w:rsid w:val="00A74224"/>
    <w:rsid w:val="00A744B9"/>
    <w:rsid w:val="00A74804"/>
    <w:rsid w:val="00A74843"/>
    <w:rsid w:val="00A75733"/>
    <w:rsid w:val="00A759C3"/>
    <w:rsid w:val="00A760CA"/>
    <w:rsid w:val="00A764B8"/>
    <w:rsid w:val="00A7691B"/>
    <w:rsid w:val="00A76F6C"/>
    <w:rsid w:val="00A77620"/>
    <w:rsid w:val="00A776D6"/>
    <w:rsid w:val="00A77A0E"/>
    <w:rsid w:val="00A77BC7"/>
    <w:rsid w:val="00A77BD1"/>
    <w:rsid w:val="00A77EE7"/>
    <w:rsid w:val="00A77FAC"/>
    <w:rsid w:val="00A807A7"/>
    <w:rsid w:val="00A8137A"/>
    <w:rsid w:val="00A8161A"/>
    <w:rsid w:val="00A819E6"/>
    <w:rsid w:val="00A81A85"/>
    <w:rsid w:val="00A81AE0"/>
    <w:rsid w:val="00A81F61"/>
    <w:rsid w:val="00A8200B"/>
    <w:rsid w:val="00A82428"/>
    <w:rsid w:val="00A82A99"/>
    <w:rsid w:val="00A82AF3"/>
    <w:rsid w:val="00A82CDC"/>
    <w:rsid w:val="00A830DC"/>
    <w:rsid w:val="00A8343D"/>
    <w:rsid w:val="00A83F67"/>
    <w:rsid w:val="00A842D6"/>
    <w:rsid w:val="00A84F2D"/>
    <w:rsid w:val="00A8502E"/>
    <w:rsid w:val="00A857CF"/>
    <w:rsid w:val="00A857DD"/>
    <w:rsid w:val="00A85EEE"/>
    <w:rsid w:val="00A861D5"/>
    <w:rsid w:val="00A8664E"/>
    <w:rsid w:val="00A8685A"/>
    <w:rsid w:val="00A87300"/>
    <w:rsid w:val="00A8731B"/>
    <w:rsid w:val="00A87348"/>
    <w:rsid w:val="00A87601"/>
    <w:rsid w:val="00A8786A"/>
    <w:rsid w:val="00A878FA"/>
    <w:rsid w:val="00A9020F"/>
    <w:rsid w:val="00A9066E"/>
    <w:rsid w:val="00A90F0D"/>
    <w:rsid w:val="00A910D0"/>
    <w:rsid w:val="00A915FE"/>
    <w:rsid w:val="00A9173F"/>
    <w:rsid w:val="00A91A64"/>
    <w:rsid w:val="00A92107"/>
    <w:rsid w:val="00A92136"/>
    <w:rsid w:val="00A92325"/>
    <w:rsid w:val="00A928FB"/>
    <w:rsid w:val="00A93C6C"/>
    <w:rsid w:val="00A93D4D"/>
    <w:rsid w:val="00A9423C"/>
    <w:rsid w:val="00A94269"/>
    <w:rsid w:val="00A94AE2"/>
    <w:rsid w:val="00A94E29"/>
    <w:rsid w:val="00A95278"/>
    <w:rsid w:val="00A9530C"/>
    <w:rsid w:val="00A95310"/>
    <w:rsid w:val="00A9552A"/>
    <w:rsid w:val="00A95EF4"/>
    <w:rsid w:val="00A96411"/>
    <w:rsid w:val="00A969D6"/>
    <w:rsid w:val="00A96CFC"/>
    <w:rsid w:val="00A96E4E"/>
    <w:rsid w:val="00A96FD2"/>
    <w:rsid w:val="00A9769E"/>
    <w:rsid w:val="00A97FBF"/>
    <w:rsid w:val="00AA09A8"/>
    <w:rsid w:val="00AA0A27"/>
    <w:rsid w:val="00AA0CB0"/>
    <w:rsid w:val="00AA1177"/>
    <w:rsid w:val="00AA16FC"/>
    <w:rsid w:val="00AA264C"/>
    <w:rsid w:val="00AA27DD"/>
    <w:rsid w:val="00AA286E"/>
    <w:rsid w:val="00AA2E9A"/>
    <w:rsid w:val="00AA2F66"/>
    <w:rsid w:val="00AA312C"/>
    <w:rsid w:val="00AA32D0"/>
    <w:rsid w:val="00AA35BB"/>
    <w:rsid w:val="00AA3873"/>
    <w:rsid w:val="00AA3E16"/>
    <w:rsid w:val="00AA4690"/>
    <w:rsid w:val="00AA4751"/>
    <w:rsid w:val="00AA4881"/>
    <w:rsid w:val="00AA4D05"/>
    <w:rsid w:val="00AA4EEB"/>
    <w:rsid w:val="00AA53AC"/>
    <w:rsid w:val="00AA592E"/>
    <w:rsid w:val="00AA5F3A"/>
    <w:rsid w:val="00AA5F5E"/>
    <w:rsid w:val="00AA61EA"/>
    <w:rsid w:val="00AA62AB"/>
    <w:rsid w:val="00AA6642"/>
    <w:rsid w:val="00AA66BF"/>
    <w:rsid w:val="00AA6817"/>
    <w:rsid w:val="00AA7225"/>
    <w:rsid w:val="00AA748F"/>
    <w:rsid w:val="00AA78ED"/>
    <w:rsid w:val="00AA7B26"/>
    <w:rsid w:val="00AA7C32"/>
    <w:rsid w:val="00AA7D01"/>
    <w:rsid w:val="00AB07FD"/>
    <w:rsid w:val="00AB085D"/>
    <w:rsid w:val="00AB0F09"/>
    <w:rsid w:val="00AB1711"/>
    <w:rsid w:val="00AB1913"/>
    <w:rsid w:val="00AB1EC5"/>
    <w:rsid w:val="00AB1F02"/>
    <w:rsid w:val="00AB22E4"/>
    <w:rsid w:val="00AB2698"/>
    <w:rsid w:val="00AB27E5"/>
    <w:rsid w:val="00AB3279"/>
    <w:rsid w:val="00AB3614"/>
    <w:rsid w:val="00AB36CB"/>
    <w:rsid w:val="00AB3DA3"/>
    <w:rsid w:val="00AB3ED9"/>
    <w:rsid w:val="00AB4BE0"/>
    <w:rsid w:val="00AB4BFF"/>
    <w:rsid w:val="00AB4FB0"/>
    <w:rsid w:val="00AB5246"/>
    <w:rsid w:val="00AB5629"/>
    <w:rsid w:val="00AB567A"/>
    <w:rsid w:val="00AB67C1"/>
    <w:rsid w:val="00AB744E"/>
    <w:rsid w:val="00AB7581"/>
    <w:rsid w:val="00AB784F"/>
    <w:rsid w:val="00AB790A"/>
    <w:rsid w:val="00AB7CE9"/>
    <w:rsid w:val="00AB7F3C"/>
    <w:rsid w:val="00AB7FC2"/>
    <w:rsid w:val="00AC0070"/>
    <w:rsid w:val="00AC0E34"/>
    <w:rsid w:val="00AC0EAE"/>
    <w:rsid w:val="00AC12A5"/>
    <w:rsid w:val="00AC14A1"/>
    <w:rsid w:val="00AC153C"/>
    <w:rsid w:val="00AC1993"/>
    <w:rsid w:val="00AC1EB6"/>
    <w:rsid w:val="00AC2118"/>
    <w:rsid w:val="00AC2848"/>
    <w:rsid w:val="00AC293F"/>
    <w:rsid w:val="00AC2C3E"/>
    <w:rsid w:val="00AC3A09"/>
    <w:rsid w:val="00AC3E25"/>
    <w:rsid w:val="00AC3F1B"/>
    <w:rsid w:val="00AC3F40"/>
    <w:rsid w:val="00AC3FCC"/>
    <w:rsid w:val="00AC40C8"/>
    <w:rsid w:val="00AC4E1E"/>
    <w:rsid w:val="00AC4EAE"/>
    <w:rsid w:val="00AC522F"/>
    <w:rsid w:val="00AC5308"/>
    <w:rsid w:val="00AC5385"/>
    <w:rsid w:val="00AC55D5"/>
    <w:rsid w:val="00AC648D"/>
    <w:rsid w:val="00AC69CF"/>
    <w:rsid w:val="00AC6B2F"/>
    <w:rsid w:val="00AC6D87"/>
    <w:rsid w:val="00AC70D7"/>
    <w:rsid w:val="00AC716D"/>
    <w:rsid w:val="00AC7507"/>
    <w:rsid w:val="00AC79F8"/>
    <w:rsid w:val="00AC7BD1"/>
    <w:rsid w:val="00AC7EED"/>
    <w:rsid w:val="00AD01B1"/>
    <w:rsid w:val="00AD0925"/>
    <w:rsid w:val="00AD09E3"/>
    <w:rsid w:val="00AD0CD2"/>
    <w:rsid w:val="00AD0DDB"/>
    <w:rsid w:val="00AD140F"/>
    <w:rsid w:val="00AD146C"/>
    <w:rsid w:val="00AD1A7F"/>
    <w:rsid w:val="00AD1B0E"/>
    <w:rsid w:val="00AD1D3C"/>
    <w:rsid w:val="00AD1F01"/>
    <w:rsid w:val="00AD20AB"/>
    <w:rsid w:val="00AD240A"/>
    <w:rsid w:val="00AD2BE5"/>
    <w:rsid w:val="00AD2CAC"/>
    <w:rsid w:val="00AD2DB0"/>
    <w:rsid w:val="00AD2E43"/>
    <w:rsid w:val="00AD2EEE"/>
    <w:rsid w:val="00AD2FE6"/>
    <w:rsid w:val="00AD3531"/>
    <w:rsid w:val="00AD39A2"/>
    <w:rsid w:val="00AD406C"/>
    <w:rsid w:val="00AD46BA"/>
    <w:rsid w:val="00AD4766"/>
    <w:rsid w:val="00AD5465"/>
    <w:rsid w:val="00AD5B39"/>
    <w:rsid w:val="00AD6435"/>
    <w:rsid w:val="00AD6E75"/>
    <w:rsid w:val="00AD72E4"/>
    <w:rsid w:val="00AD7313"/>
    <w:rsid w:val="00AD7AF2"/>
    <w:rsid w:val="00AD7B7C"/>
    <w:rsid w:val="00AD7E45"/>
    <w:rsid w:val="00AE019D"/>
    <w:rsid w:val="00AE0934"/>
    <w:rsid w:val="00AE0BA8"/>
    <w:rsid w:val="00AE114F"/>
    <w:rsid w:val="00AE1AEB"/>
    <w:rsid w:val="00AE1BC9"/>
    <w:rsid w:val="00AE2129"/>
    <w:rsid w:val="00AE278D"/>
    <w:rsid w:val="00AE2A9D"/>
    <w:rsid w:val="00AE2C30"/>
    <w:rsid w:val="00AE3261"/>
    <w:rsid w:val="00AE3840"/>
    <w:rsid w:val="00AE435D"/>
    <w:rsid w:val="00AE48ED"/>
    <w:rsid w:val="00AE4ECA"/>
    <w:rsid w:val="00AE4F1D"/>
    <w:rsid w:val="00AE5705"/>
    <w:rsid w:val="00AE5840"/>
    <w:rsid w:val="00AE58AC"/>
    <w:rsid w:val="00AE591C"/>
    <w:rsid w:val="00AE5A0D"/>
    <w:rsid w:val="00AE6547"/>
    <w:rsid w:val="00AE687F"/>
    <w:rsid w:val="00AE79D3"/>
    <w:rsid w:val="00AE79DA"/>
    <w:rsid w:val="00AE7A5F"/>
    <w:rsid w:val="00AE7C0C"/>
    <w:rsid w:val="00AF0AB7"/>
    <w:rsid w:val="00AF0B65"/>
    <w:rsid w:val="00AF0BBD"/>
    <w:rsid w:val="00AF0C63"/>
    <w:rsid w:val="00AF0EE0"/>
    <w:rsid w:val="00AF107E"/>
    <w:rsid w:val="00AF129D"/>
    <w:rsid w:val="00AF1492"/>
    <w:rsid w:val="00AF2036"/>
    <w:rsid w:val="00AF22D6"/>
    <w:rsid w:val="00AF2ADF"/>
    <w:rsid w:val="00AF3009"/>
    <w:rsid w:val="00AF327F"/>
    <w:rsid w:val="00AF42C0"/>
    <w:rsid w:val="00AF42DE"/>
    <w:rsid w:val="00AF430A"/>
    <w:rsid w:val="00AF464F"/>
    <w:rsid w:val="00AF47B9"/>
    <w:rsid w:val="00AF4CD7"/>
    <w:rsid w:val="00AF4DB6"/>
    <w:rsid w:val="00AF4F97"/>
    <w:rsid w:val="00AF5457"/>
    <w:rsid w:val="00AF55A3"/>
    <w:rsid w:val="00AF5772"/>
    <w:rsid w:val="00AF5A00"/>
    <w:rsid w:val="00AF5C9A"/>
    <w:rsid w:val="00AF5F05"/>
    <w:rsid w:val="00AF5FE8"/>
    <w:rsid w:val="00AF658C"/>
    <w:rsid w:val="00AF6673"/>
    <w:rsid w:val="00AF6C20"/>
    <w:rsid w:val="00AF6D05"/>
    <w:rsid w:val="00AF7184"/>
    <w:rsid w:val="00AF7A10"/>
    <w:rsid w:val="00B00247"/>
    <w:rsid w:val="00B008E1"/>
    <w:rsid w:val="00B008E6"/>
    <w:rsid w:val="00B02403"/>
    <w:rsid w:val="00B02783"/>
    <w:rsid w:val="00B02A65"/>
    <w:rsid w:val="00B02C79"/>
    <w:rsid w:val="00B02D85"/>
    <w:rsid w:val="00B03483"/>
    <w:rsid w:val="00B0390C"/>
    <w:rsid w:val="00B03B74"/>
    <w:rsid w:val="00B03D0C"/>
    <w:rsid w:val="00B03ED7"/>
    <w:rsid w:val="00B04035"/>
    <w:rsid w:val="00B0415F"/>
    <w:rsid w:val="00B050CB"/>
    <w:rsid w:val="00B05538"/>
    <w:rsid w:val="00B05596"/>
    <w:rsid w:val="00B059B2"/>
    <w:rsid w:val="00B06BC2"/>
    <w:rsid w:val="00B0720A"/>
    <w:rsid w:val="00B0736F"/>
    <w:rsid w:val="00B104C4"/>
    <w:rsid w:val="00B10BC9"/>
    <w:rsid w:val="00B10CD8"/>
    <w:rsid w:val="00B10FFA"/>
    <w:rsid w:val="00B1100E"/>
    <w:rsid w:val="00B111D1"/>
    <w:rsid w:val="00B11CD4"/>
    <w:rsid w:val="00B1269E"/>
    <w:rsid w:val="00B12A77"/>
    <w:rsid w:val="00B12A79"/>
    <w:rsid w:val="00B12B22"/>
    <w:rsid w:val="00B131B7"/>
    <w:rsid w:val="00B13309"/>
    <w:rsid w:val="00B1444E"/>
    <w:rsid w:val="00B151FA"/>
    <w:rsid w:val="00B152E9"/>
    <w:rsid w:val="00B1532C"/>
    <w:rsid w:val="00B15A12"/>
    <w:rsid w:val="00B15C12"/>
    <w:rsid w:val="00B17953"/>
    <w:rsid w:val="00B20294"/>
    <w:rsid w:val="00B205C2"/>
    <w:rsid w:val="00B2101E"/>
    <w:rsid w:val="00B21152"/>
    <w:rsid w:val="00B21B34"/>
    <w:rsid w:val="00B21E37"/>
    <w:rsid w:val="00B21ED1"/>
    <w:rsid w:val="00B21F35"/>
    <w:rsid w:val="00B21FDB"/>
    <w:rsid w:val="00B2204E"/>
    <w:rsid w:val="00B22523"/>
    <w:rsid w:val="00B22673"/>
    <w:rsid w:val="00B226FB"/>
    <w:rsid w:val="00B2270D"/>
    <w:rsid w:val="00B22AB2"/>
    <w:rsid w:val="00B22BB8"/>
    <w:rsid w:val="00B22D69"/>
    <w:rsid w:val="00B23126"/>
    <w:rsid w:val="00B23BBD"/>
    <w:rsid w:val="00B24179"/>
    <w:rsid w:val="00B2431E"/>
    <w:rsid w:val="00B24A12"/>
    <w:rsid w:val="00B24C12"/>
    <w:rsid w:val="00B25751"/>
    <w:rsid w:val="00B25913"/>
    <w:rsid w:val="00B25F50"/>
    <w:rsid w:val="00B26805"/>
    <w:rsid w:val="00B26871"/>
    <w:rsid w:val="00B26D9A"/>
    <w:rsid w:val="00B303F0"/>
    <w:rsid w:val="00B3045B"/>
    <w:rsid w:val="00B305C2"/>
    <w:rsid w:val="00B30812"/>
    <w:rsid w:val="00B30931"/>
    <w:rsid w:val="00B31392"/>
    <w:rsid w:val="00B319A0"/>
    <w:rsid w:val="00B32180"/>
    <w:rsid w:val="00B329DB"/>
    <w:rsid w:val="00B32AD6"/>
    <w:rsid w:val="00B335C9"/>
    <w:rsid w:val="00B34047"/>
    <w:rsid w:val="00B3458B"/>
    <w:rsid w:val="00B34903"/>
    <w:rsid w:val="00B34E51"/>
    <w:rsid w:val="00B358E8"/>
    <w:rsid w:val="00B35C6C"/>
    <w:rsid w:val="00B35CD7"/>
    <w:rsid w:val="00B36B39"/>
    <w:rsid w:val="00B3713A"/>
    <w:rsid w:val="00B37609"/>
    <w:rsid w:val="00B37DBC"/>
    <w:rsid w:val="00B415C4"/>
    <w:rsid w:val="00B41EDC"/>
    <w:rsid w:val="00B42203"/>
    <w:rsid w:val="00B43339"/>
    <w:rsid w:val="00B43597"/>
    <w:rsid w:val="00B43A43"/>
    <w:rsid w:val="00B43D0D"/>
    <w:rsid w:val="00B44096"/>
    <w:rsid w:val="00B441C9"/>
    <w:rsid w:val="00B44C19"/>
    <w:rsid w:val="00B452FA"/>
    <w:rsid w:val="00B45F62"/>
    <w:rsid w:val="00B4617C"/>
    <w:rsid w:val="00B46361"/>
    <w:rsid w:val="00B46A7F"/>
    <w:rsid w:val="00B46DBE"/>
    <w:rsid w:val="00B47555"/>
    <w:rsid w:val="00B5047E"/>
    <w:rsid w:val="00B50BE8"/>
    <w:rsid w:val="00B50D7A"/>
    <w:rsid w:val="00B5136C"/>
    <w:rsid w:val="00B515DA"/>
    <w:rsid w:val="00B516CA"/>
    <w:rsid w:val="00B5182D"/>
    <w:rsid w:val="00B519C7"/>
    <w:rsid w:val="00B51D1F"/>
    <w:rsid w:val="00B521D5"/>
    <w:rsid w:val="00B521E9"/>
    <w:rsid w:val="00B52606"/>
    <w:rsid w:val="00B52683"/>
    <w:rsid w:val="00B52EA2"/>
    <w:rsid w:val="00B531CA"/>
    <w:rsid w:val="00B53D4E"/>
    <w:rsid w:val="00B54119"/>
    <w:rsid w:val="00B545A8"/>
    <w:rsid w:val="00B547A1"/>
    <w:rsid w:val="00B54E58"/>
    <w:rsid w:val="00B5515E"/>
    <w:rsid w:val="00B55692"/>
    <w:rsid w:val="00B55F3B"/>
    <w:rsid w:val="00B560BD"/>
    <w:rsid w:val="00B5618D"/>
    <w:rsid w:val="00B56E6A"/>
    <w:rsid w:val="00B56EFA"/>
    <w:rsid w:val="00B57034"/>
    <w:rsid w:val="00B570D8"/>
    <w:rsid w:val="00B57570"/>
    <w:rsid w:val="00B575BF"/>
    <w:rsid w:val="00B575DB"/>
    <w:rsid w:val="00B577CC"/>
    <w:rsid w:val="00B619EE"/>
    <w:rsid w:val="00B62114"/>
    <w:rsid w:val="00B62391"/>
    <w:rsid w:val="00B62ABF"/>
    <w:rsid w:val="00B62CC7"/>
    <w:rsid w:val="00B62DB9"/>
    <w:rsid w:val="00B62F7C"/>
    <w:rsid w:val="00B63274"/>
    <w:rsid w:val="00B6365C"/>
    <w:rsid w:val="00B63712"/>
    <w:rsid w:val="00B6376E"/>
    <w:rsid w:val="00B63946"/>
    <w:rsid w:val="00B63C9C"/>
    <w:rsid w:val="00B6455B"/>
    <w:rsid w:val="00B64598"/>
    <w:rsid w:val="00B649B2"/>
    <w:rsid w:val="00B653AA"/>
    <w:rsid w:val="00B65528"/>
    <w:rsid w:val="00B6562D"/>
    <w:rsid w:val="00B6587A"/>
    <w:rsid w:val="00B65EE6"/>
    <w:rsid w:val="00B662C3"/>
    <w:rsid w:val="00B662FE"/>
    <w:rsid w:val="00B66660"/>
    <w:rsid w:val="00B66B4E"/>
    <w:rsid w:val="00B6743E"/>
    <w:rsid w:val="00B67542"/>
    <w:rsid w:val="00B67630"/>
    <w:rsid w:val="00B67DCB"/>
    <w:rsid w:val="00B70299"/>
    <w:rsid w:val="00B70343"/>
    <w:rsid w:val="00B70545"/>
    <w:rsid w:val="00B7058A"/>
    <w:rsid w:val="00B70961"/>
    <w:rsid w:val="00B70B4D"/>
    <w:rsid w:val="00B70D62"/>
    <w:rsid w:val="00B70EE0"/>
    <w:rsid w:val="00B71544"/>
    <w:rsid w:val="00B718F2"/>
    <w:rsid w:val="00B71C16"/>
    <w:rsid w:val="00B71F64"/>
    <w:rsid w:val="00B722DE"/>
    <w:rsid w:val="00B72469"/>
    <w:rsid w:val="00B728A6"/>
    <w:rsid w:val="00B72AE3"/>
    <w:rsid w:val="00B72E60"/>
    <w:rsid w:val="00B73298"/>
    <w:rsid w:val="00B7377D"/>
    <w:rsid w:val="00B737D9"/>
    <w:rsid w:val="00B7382B"/>
    <w:rsid w:val="00B74288"/>
    <w:rsid w:val="00B7468C"/>
    <w:rsid w:val="00B748D6"/>
    <w:rsid w:val="00B74DD1"/>
    <w:rsid w:val="00B74DE2"/>
    <w:rsid w:val="00B74F5D"/>
    <w:rsid w:val="00B74FC0"/>
    <w:rsid w:val="00B7528B"/>
    <w:rsid w:val="00B7534B"/>
    <w:rsid w:val="00B7567B"/>
    <w:rsid w:val="00B75B3D"/>
    <w:rsid w:val="00B75D06"/>
    <w:rsid w:val="00B7636C"/>
    <w:rsid w:val="00B767F9"/>
    <w:rsid w:val="00B77A1A"/>
    <w:rsid w:val="00B77CAC"/>
    <w:rsid w:val="00B80036"/>
    <w:rsid w:val="00B80531"/>
    <w:rsid w:val="00B809E5"/>
    <w:rsid w:val="00B80AAA"/>
    <w:rsid w:val="00B80D4F"/>
    <w:rsid w:val="00B80E45"/>
    <w:rsid w:val="00B8106C"/>
    <w:rsid w:val="00B81284"/>
    <w:rsid w:val="00B81671"/>
    <w:rsid w:val="00B8205F"/>
    <w:rsid w:val="00B826DA"/>
    <w:rsid w:val="00B82F16"/>
    <w:rsid w:val="00B83132"/>
    <w:rsid w:val="00B839EC"/>
    <w:rsid w:val="00B83DFC"/>
    <w:rsid w:val="00B83E29"/>
    <w:rsid w:val="00B84304"/>
    <w:rsid w:val="00B84533"/>
    <w:rsid w:val="00B84DA5"/>
    <w:rsid w:val="00B8511D"/>
    <w:rsid w:val="00B85692"/>
    <w:rsid w:val="00B862A0"/>
    <w:rsid w:val="00B8635A"/>
    <w:rsid w:val="00B8639E"/>
    <w:rsid w:val="00B878FE"/>
    <w:rsid w:val="00B87B60"/>
    <w:rsid w:val="00B90232"/>
    <w:rsid w:val="00B91237"/>
    <w:rsid w:val="00B91B9F"/>
    <w:rsid w:val="00B91CA4"/>
    <w:rsid w:val="00B921ED"/>
    <w:rsid w:val="00B92444"/>
    <w:rsid w:val="00B924A8"/>
    <w:rsid w:val="00B92B3C"/>
    <w:rsid w:val="00B92FD5"/>
    <w:rsid w:val="00B93194"/>
    <w:rsid w:val="00B93C57"/>
    <w:rsid w:val="00B94AE7"/>
    <w:rsid w:val="00B94B4E"/>
    <w:rsid w:val="00B94B7B"/>
    <w:rsid w:val="00B94F34"/>
    <w:rsid w:val="00B95175"/>
    <w:rsid w:val="00B95214"/>
    <w:rsid w:val="00B954B2"/>
    <w:rsid w:val="00B95CA3"/>
    <w:rsid w:val="00B9603F"/>
    <w:rsid w:val="00B9626F"/>
    <w:rsid w:val="00B9640C"/>
    <w:rsid w:val="00B972BC"/>
    <w:rsid w:val="00B9759C"/>
    <w:rsid w:val="00B97A67"/>
    <w:rsid w:val="00BA0125"/>
    <w:rsid w:val="00BA0462"/>
    <w:rsid w:val="00BA066E"/>
    <w:rsid w:val="00BA081B"/>
    <w:rsid w:val="00BA0B53"/>
    <w:rsid w:val="00BA0C75"/>
    <w:rsid w:val="00BA22AD"/>
    <w:rsid w:val="00BA232E"/>
    <w:rsid w:val="00BA2916"/>
    <w:rsid w:val="00BA2ABC"/>
    <w:rsid w:val="00BA2BAD"/>
    <w:rsid w:val="00BA2C66"/>
    <w:rsid w:val="00BA3387"/>
    <w:rsid w:val="00BA3612"/>
    <w:rsid w:val="00BA37EA"/>
    <w:rsid w:val="00BA3ABD"/>
    <w:rsid w:val="00BA4144"/>
    <w:rsid w:val="00BA43C2"/>
    <w:rsid w:val="00BA461A"/>
    <w:rsid w:val="00BA4764"/>
    <w:rsid w:val="00BA4C99"/>
    <w:rsid w:val="00BA4CAB"/>
    <w:rsid w:val="00BA50F2"/>
    <w:rsid w:val="00BA54E9"/>
    <w:rsid w:val="00BA54F7"/>
    <w:rsid w:val="00BA6053"/>
    <w:rsid w:val="00BA6614"/>
    <w:rsid w:val="00BA67F7"/>
    <w:rsid w:val="00BA69FD"/>
    <w:rsid w:val="00BA71CB"/>
    <w:rsid w:val="00BA761C"/>
    <w:rsid w:val="00BA7A5A"/>
    <w:rsid w:val="00BB0757"/>
    <w:rsid w:val="00BB0AB6"/>
    <w:rsid w:val="00BB0D37"/>
    <w:rsid w:val="00BB0E00"/>
    <w:rsid w:val="00BB109D"/>
    <w:rsid w:val="00BB12F2"/>
    <w:rsid w:val="00BB1583"/>
    <w:rsid w:val="00BB2637"/>
    <w:rsid w:val="00BB304D"/>
    <w:rsid w:val="00BB321D"/>
    <w:rsid w:val="00BB367A"/>
    <w:rsid w:val="00BB3DA8"/>
    <w:rsid w:val="00BB425E"/>
    <w:rsid w:val="00BB4436"/>
    <w:rsid w:val="00BB4455"/>
    <w:rsid w:val="00BB49D4"/>
    <w:rsid w:val="00BB4BBC"/>
    <w:rsid w:val="00BB508D"/>
    <w:rsid w:val="00BB57C6"/>
    <w:rsid w:val="00BB58A2"/>
    <w:rsid w:val="00BB5CDA"/>
    <w:rsid w:val="00BB5FBC"/>
    <w:rsid w:val="00BB61FA"/>
    <w:rsid w:val="00BB69FA"/>
    <w:rsid w:val="00BB6FC6"/>
    <w:rsid w:val="00BC007E"/>
    <w:rsid w:val="00BC0462"/>
    <w:rsid w:val="00BC07C5"/>
    <w:rsid w:val="00BC099C"/>
    <w:rsid w:val="00BC15DD"/>
    <w:rsid w:val="00BC1625"/>
    <w:rsid w:val="00BC184F"/>
    <w:rsid w:val="00BC19C1"/>
    <w:rsid w:val="00BC1A2D"/>
    <w:rsid w:val="00BC1B7B"/>
    <w:rsid w:val="00BC1F6E"/>
    <w:rsid w:val="00BC2224"/>
    <w:rsid w:val="00BC2B96"/>
    <w:rsid w:val="00BC3155"/>
    <w:rsid w:val="00BC35D7"/>
    <w:rsid w:val="00BC42D0"/>
    <w:rsid w:val="00BC4426"/>
    <w:rsid w:val="00BC48ED"/>
    <w:rsid w:val="00BC4BE6"/>
    <w:rsid w:val="00BC4CBA"/>
    <w:rsid w:val="00BC588C"/>
    <w:rsid w:val="00BC64AE"/>
    <w:rsid w:val="00BC6621"/>
    <w:rsid w:val="00BC6ABC"/>
    <w:rsid w:val="00BC77DE"/>
    <w:rsid w:val="00BC7BD8"/>
    <w:rsid w:val="00BC7C2D"/>
    <w:rsid w:val="00BC7ED2"/>
    <w:rsid w:val="00BD05C7"/>
    <w:rsid w:val="00BD0CF6"/>
    <w:rsid w:val="00BD0E47"/>
    <w:rsid w:val="00BD0F1F"/>
    <w:rsid w:val="00BD18B2"/>
    <w:rsid w:val="00BD1BB4"/>
    <w:rsid w:val="00BD1C74"/>
    <w:rsid w:val="00BD27D6"/>
    <w:rsid w:val="00BD3C61"/>
    <w:rsid w:val="00BD3E5E"/>
    <w:rsid w:val="00BD3EAB"/>
    <w:rsid w:val="00BD41E5"/>
    <w:rsid w:val="00BD49EF"/>
    <w:rsid w:val="00BD4A16"/>
    <w:rsid w:val="00BD4EC9"/>
    <w:rsid w:val="00BD5031"/>
    <w:rsid w:val="00BD51B4"/>
    <w:rsid w:val="00BD543A"/>
    <w:rsid w:val="00BD5655"/>
    <w:rsid w:val="00BD58A7"/>
    <w:rsid w:val="00BD6255"/>
    <w:rsid w:val="00BD67C1"/>
    <w:rsid w:val="00BD6826"/>
    <w:rsid w:val="00BD703D"/>
    <w:rsid w:val="00BD72DD"/>
    <w:rsid w:val="00BD7B00"/>
    <w:rsid w:val="00BD7B24"/>
    <w:rsid w:val="00BE043E"/>
    <w:rsid w:val="00BE09FE"/>
    <w:rsid w:val="00BE142F"/>
    <w:rsid w:val="00BE14AC"/>
    <w:rsid w:val="00BE14B3"/>
    <w:rsid w:val="00BE15ED"/>
    <w:rsid w:val="00BE17BE"/>
    <w:rsid w:val="00BE1CA6"/>
    <w:rsid w:val="00BE263F"/>
    <w:rsid w:val="00BE2694"/>
    <w:rsid w:val="00BE29D6"/>
    <w:rsid w:val="00BE2C2C"/>
    <w:rsid w:val="00BE3113"/>
    <w:rsid w:val="00BE3777"/>
    <w:rsid w:val="00BE3A15"/>
    <w:rsid w:val="00BE3D57"/>
    <w:rsid w:val="00BE4487"/>
    <w:rsid w:val="00BE4770"/>
    <w:rsid w:val="00BE48D3"/>
    <w:rsid w:val="00BE4ECC"/>
    <w:rsid w:val="00BE5FE1"/>
    <w:rsid w:val="00BE61CC"/>
    <w:rsid w:val="00BE62E8"/>
    <w:rsid w:val="00BE6527"/>
    <w:rsid w:val="00BE66C6"/>
    <w:rsid w:val="00BE68F5"/>
    <w:rsid w:val="00BE6A2F"/>
    <w:rsid w:val="00BE7549"/>
    <w:rsid w:val="00BE76D1"/>
    <w:rsid w:val="00BE7830"/>
    <w:rsid w:val="00BF011F"/>
    <w:rsid w:val="00BF021A"/>
    <w:rsid w:val="00BF04A5"/>
    <w:rsid w:val="00BF050B"/>
    <w:rsid w:val="00BF05ED"/>
    <w:rsid w:val="00BF08F4"/>
    <w:rsid w:val="00BF0A28"/>
    <w:rsid w:val="00BF1099"/>
    <w:rsid w:val="00BF1643"/>
    <w:rsid w:val="00BF179A"/>
    <w:rsid w:val="00BF1B73"/>
    <w:rsid w:val="00BF1B87"/>
    <w:rsid w:val="00BF1DD9"/>
    <w:rsid w:val="00BF23A9"/>
    <w:rsid w:val="00BF252E"/>
    <w:rsid w:val="00BF2568"/>
    <w:rsid w:val="00BF2A32"/>
    <w:rsid w:val="00BF2EF5"/>
    <w:rsid w:val="00BF3068"/>
    <w:rsid w:val="00BF32FA"/>
    <w:rsid w:val="00BF36E7"/>
    <w:rsid w:val="00BF3AB8"/>
    <w:rsid w:val="00BF3D7B"/>
    <w:rsid w:val="00BF40F4"/>
    <w:rsid w:val="00BF4D43"/>
    <w:rsid w:val="00BF637F"/>
    <w:rsid w:val="00BF6414"/>
    <w:rsid w:val="00BF7429"/>
    <w:rsid w:val="00BF7D15"/>
    <w:rsid w:val="00C0012A"/>
    <w:rsid w:val="00C00446"/>
    <w:rsid w:val="00C005C9"/>
    <w:rsid w:val="00C01C65"/>
    <w:rsid w:val="00C01D88"/>
    <w:rsid w:val="00C022ED"/>
    <w:rsid w:val="00C02B2C"/>
    <w:rsid w:val="00C02C7F"/>
    <w:rsid w:val="00C0351C"/>
    <w:rsid w:val="00C0423A"/>
    <w:rsid w:val="00C04597"/>
    <w:rsid w:val="00C0487A"/>
    <w:rsid w:val="00C04B97"/>
    <w:rsid w:val="00C04C1E"/>
    <w:rsid w:val="00C04D5C"/>
    <w:rsid w:val="00C060EB"/>
    <w:rsid w:val="00C06FDB"/>
    <w:rsid w:val="00C078D5"/>
    <w:rsid w:val="00C079C8"/>
    <w:rsid w:val="00C07AB2"/>
    <w:rsid w:val="00C100F1"/>
    <w:rsid w:val="00C10775"/>
    <w:rsid w:val="00C10796"/>
    <w:rsid w:val="00C1097C"/>
    <w:rsid w:val="00C11546"/>
    <w:rsid w:val="00C120E6"/>
    <w:rsid w:val="00C1230D"/>
    <w:rsid w:val="00C127F9"/>
    <w:rsid w:val="00C12904"/>
    <w:rsid w:val="00C12B24"/>
    <w:rsid w:val="00C12DF9"/>
    <w:rsid w:val="00C14154"/>
    <w:rsid w:val="00C145F2"/>
    <w:rsid w:val="00C14D21"/>
    <w:rsid w:val="00C151F3"/>
    <w:rsid w:val="00C1544B"/>
    <w:rsid w:val="00C1560C"/>
    <w:rsid w:val="00C15A9D"/>
    <w:rsid w:val="00C15F69"/>
    <w:rsid w:val="00C163B1"/>
    <w:rsid w:val="00C164C7"/>
    <w:rsid w:val="00C16D62"/>
    <w:rsid w:val="00C16E98"/>
    <w:rsid w:val="00C16EE1"/>
    <w:rsid w:val="00C1729D"/>
    <w:rsid w:val="00C1746C"/>
    <w:rsid w:val="00C178CD"/>
    <w:rsid w:val="00C2010A"/>
    <w:rsid w:val="00C204EC"/>
    <w:rsid w:val="00C20FF5"/>
    <w:rsid w:val="00C215FB"/>
    <w:rsid w:val="00C21729"/>
    <w:rsid w:val="00C21E8E"/>
    <w:rsid w:val="00C2237D"/>
    <w:rsid w:val="00C223F4"/>
    <w:rsid w:val="00C225B0"/>
    <w:rsid w:val="00C22928"/>
    <w:rsid w:val="00C231A4"/>
    <w:rsid w:val="00C23237"/>
    <w:rsid w:val="00C237C4"/>
    <w:rsid w:val="00C238EA"/>
    <w:rsid w:val="00C24202"/>
    <w:rsid w:val="00C25789"/>
    <w:rsid w:val="00C25A4E"/>
    <w:rsid w:val="00C26674"/>
    <w:rsid w:val="00C269A5"/>
    <w:rsid w:val="00C26E47"/>
    <w:rsid w:val="00C27044"/>
    <w:rsid w:val="00C270D7"/>
    <w:rsid w:val="00C274C7"/>
    <w:rsid w:val="00C27B39"/>
    <w:rsid w:val="00C30E3C"/>
    <w:rsid w:val="00C30ECB"/>
    <w:rsid w:val="00C31574"/>
    <w:rsid w:val="00C31A84"/>
    <w:rsid w:val="00C31E35"/>
    <w:rsid w:val="00C31EFF"/>
    <w:rsid w:val="00C320FA"/>
    <w:rsid w:val="00C3239D"/>
    <w:rsid w:val="00C32A0C"/>
    <w:rsid w:val="00C32DD6"/>
    <w:rsid w:val="00C331EA"/>
    <w:rsid w:val="00C3345A"/>
    <w:rsid w:val="00C3375F"/>
    <w:rsid w:val="00C33B52"/>
    <w:rsid w:val="00C35BF8"/>
    <w:rsid w:val="00C35FA0"/>
    <w:rsid w:val="00C362FF"/>
    <w:rsid w:val="00C3663E"/>
    <w:rsid w:val="00C36723"/>
    <w:rsid w:val="00C36D7E"/>
    <w:rsid w:val="00C3738F"/>
    <w:rsid w:val="00C37757"/>
    <w:rsid w:val="00C37A9E"/>
    <w:rsid w:val="00C37BA5"/>
    <w:rsid w:val="00C4033A"/>
    <w:rsid w:val="00C408C9"/>
    <w:rsid w:val="00C40DEE"/>
    <w:rsid w:val="00C41050"/>
    <w:rsid w:val="00C41156"/>
    <w:rsid w:val="00C4115E"/>
    <w:rsid w:val="00C41899"/>
    <w:rsid w:val="00C41A01"/>
    <w:rsid w:val="00C421C4"/>
    <w:rsid w:val="00C423B8"/>
    <w:rsid w:val="00C43403"/>
    <w:rsid w:val="00C443E3"/>
    <w:rsid w:val="00C449D9"/>
    <w:rsid w:val="00C45287"/>
    <w:rsid w:val="00C457B4"/>
    <w:rsid w:val="00C45BED"/>
    <w:rsid w:val="00C45FE3"/>
    <w:rsid w:val="00C460B4"/>
    <w:rsid w:val="00C46239"/>
    <w:rsid w:val="00C46CAA"/>
    <w:rsid w:val="00C503E6"/>
    <w:rsid w:val="00C506A0"/>
    <w:rsid w:val="00C50E3F"/>
    <w:rsid w:val="00C50F30"/>
    <w:rsid w:val="00C522D5"/>
    <w:rsid w:val="00C52686"/>
    <w:rsid w:val="00C542E6"/>
    <w:rsid w:val="00C549D0"/>
    <w:rsid w:val="00C54A9B"/>
    <w:rsid w:val="00C551C5"/>
    <w:rsid w:val="00C556DF"/>
    <w:rsid w:val="00C55874"/>
    <w:rsid w:val="00C55F19"/>
    <w:rsid w:val="00C563B0"/>
    <w:rsid w:val="00C56795"/>
    <w:rsid w:val="00C57682"/>
    <w:rsid w:val="00C57ACC"/>
    <w:rsid w:val="00C57EA4"/>
    <w:rsid w:val="00C57FB5"/>
    <w:rsid w:val="00C60C69"/>
    <w:rsid w:val="00C611E1"/>
    <w:rsid w:val="00C61210"/>
    <w:rsid w:val="00C61270"/>
    <w:rsid w:val="00C62080"/>
    <w:rsid w:val="00C62855"/>
    <w:rsid w:val="00C62BAD"/>
    <w:rsid w:val="00C62E08"/>
    <w:rsid w:val="00C63548"/>
    <w:rsid w:val="00C6356D"/>
    <w:rsid w:val="00C63D12"/>
    <w:rsid w:val="00C63F23"/>
    <w:rsid w:val="00C64C29"/>
    <w:rsid w:val="00C64D13"/>
    <w:rsid w:val="00C64DFC"/>
    <w:rsid w:val="00C64E76"/>
    <w:rsid w:val="00C64FFC"/>
    <w:rsid w:val="00C662C0"/>
    <w:rsid w:val="00C667A3"/>
    <w:rsid w:val="00C66965"/>
    <w:rsid w:val="00C66A94"/>
    <w:rsid w:val="00C671A2"/>
    <w:rsid w:val="00C67610"/>
    <w:rsid w:val="00C678BC"/>
    <w:rsid w:val="00C67DFE"/>
    <w:rsid w:val="00C70432"/>
    <w:rsid w:val="00C70659"/>
    <w:rsid w:val="00C70A6C"/>
    <w:rsid w:val="00C70B4C"/>
    <w:rsid w:val="00C70BF2"/>
    <w:rsid w:val="00C70C77"/>
    <w:rsid w:val="00C70FC7"/>
    <w:rsid w:val="00C713F8"/>
    <w:rsid w:val="00C71AF0"/>
    <w:rsid w:val="00C71F2B"/>
    <w:rsid w:val="00C72DCC"/>
    <w:rsid w:val="00C73141"/>
    <w:rsid w:val="00C742A1"/>
    <w:rsid w:val="00C74351"/>
    <w:rsid w:val="00C74AC8"/>
    <w:rsid w:val="00C74BC3"/>
    <w:rsid w:val="00C75766"/>
    <w:rsid w:val="00C77554"/>
    <w:rsid w:val="00C776A5"/>
    <w:rsid w:val="00C778C5"/>
    <w:rsid w:val="00C80401"/>
    <w:rsid w:val="00C80B35"/>
    <w:rsid w:val="00C80D75"/>
    <w:rsid w:val="00C80FF4"/>
    <w:rsid w:val="00C818D1"/>
    <w:rsid w:val="00C81AB3"/>
    <w:rsid w:val="00C81BCC"/>
    <w:rsid w:val="00C81C53"/>
    <w:rsid w:val="00C81DBE"/>
    <w:rsid w:val="00C830E3"/>
    <w:rsid w:val="00C8346D"/>
    <w:rsid w:val="00C8356B"/>
    <w:rsid w:val="00C83635"/>
    <w:rsid w:val="00C84053"/>
    <w:rsid w:val="00C84463"/>
    <w:rsid w:val="00C84509"/>
    <w:rsid w:val="00C847AC"/>
    <w:rsid w:val="00C84E25"/>
    <w:rsid w:val="00C84E35"/>
    <w:rsid w:val="00C85ACB"/>
    <w:rsid w:val="00C85D75"/>
    <w:rsid w:val="00C85FC5"/>
    <w:rsid w:val="00C86435"/>
    <w:rsid w:val="00C865B6"/>
    <w:rsid w:val="00C86897"/>
    <w:rsid w:val="00C86B7F"/>
    <w:rsid w:val="00C86C4A"/>
    <w:rsid w:val="00C86DF3"/>
    <w:rsid w:val="00C86E2E"/>
    <w:rsid w:val="00C86E6C"/>
    <w:rsid w:val="00C86F04"/>
    <w:rsid w:val="00C90121"/>
    <w:rsid w:val="00C90125"/>
    <w:rsid w:val="00C90804"/>
    <w:rsid w:val="00C91BAF"/>
    <w:rsid w:val="00C9234E"/>
    <w:rsid w:val="00C92374"/>
    <w:rsid w:val="00C924BB"/>
    <w:rsid w:val="00C92A27"/>
    <w:rsid w:val="00C92CA1"/>
    <w:rsid w:val="00C93288"/>
    <w:rsid w:val="00C932FB"/>
    <w:rsid w:val="00C935FE"/>
    <w:rsid w:val="00C93B77"/>
    <w:rsid w:val="00C93CE3"/>
    <w:rsid w:val="00C9424C"/>
    <w:rsid w:val="00C9464C"/>
    <w:rsid w:val="00C955CA"/>
    <w:rsid w:val="00C95818"/>
    <w:rsid w:val="00C959D3"/>
    <w:rsid w:val="00C960B7"/>
    <w:rsid w:val="00C9616F"/>
    <w:rsid w:val="00C9618C"/>
    <w:rsid w:val="00C9643E"/>
    <w:rsid w:val="00C969F5"/>
    <w:rsid w:val="00C97CBB"/>
    <w:rsid w:val="00CA001D"/>
    <w:rsid w:val="00CA088C"/>
    <w:rsid w:val="00CA0A66"/>
    <w:rsid w:val="00CA1BEB"/>
    <w:rsid w:val="00CA1FE1"/>
    <w:rsid w:val="00CA27CD"/>
    <w:rsid w:val="00CA2A2D"/>
    <w:rsid w:val="00CA30AC"/>
    <w:rsid w:val="00CA3750"/>
    <w:rsid w:val="00CA386C"/>
    <w:rsid w:val="00CA3A36"/>
    <w:rsid w:val="00CA3A98"/>
    <w:rsid w:val="00CA3FC3"/>
    <w:rsid w:val="00CA41CA"/>
    <w:rsid w:val="00CA44A4"/>
    <w:rsid w:val="00CA50A5"/>
    <w:rsid w:val="00CA57C7"/>
    <w:rsid w:val="00CA7179"/>
    <w:rsid w:val="00CA7CC3"/>
    <w:rsid w:val="00CA7CC9"/>
    <w:rsid w:val="00CB010D"/>
    <w:rsid w:val="00CB01A3"/>
    <w:rsid w:val="00CB0C61"/>
    <w:rsid w:val="00CB157C"/>
    <w:rsid w:val="00CB1D65"/>
    <w:rsid w:val="00CB1F8A"/>
    <w:rsid w:val="00CB29DA"/>
    <w:rsid w:val="00CB2C3D"/>
    <w:rsid w:val="00CB2FF3"/>
    <w:rsid w:val="00CB3246"/>
    <w:rsid w:val="00CB3262"/>
    <w:rsid w:val="00CB374C"/>
    <w:rsid w:val="00CB4F2E"/>
    <w:rsid w:val="00CB538C"/>
    <w:rsid w:val="00CB5946"/>
    <w:rsid w:val="00CB5F60"/>
    <w:rsid w:val="00CB611C"/>
    <w:rsid w:val="00CB7048"/>
    <w:rsid w:val="00CB7830"/>
    <w:rsid w:val="00CB7981"/>
    <w:rsid w:val="00CB7B77"/>
    <w:rsid w:val="00CC0489"/>
    <w:rsid w:val="00CC04F5"/>
    <w:rsid w:val="00CC0588"/>
    <w:rsid w:val="00CC081F"/>
    <w:rsid w:val="00CC0DAE"/>
    <w:rsid w:val="00CC1616"/>
    <w:rsid w:val="00CC1880"/>
    <w:rsid w:val="00CC235B"/>
    <w:rsid w:val="00CC268F"/>
    <w:rsid w:val="00CC2A25"/>
    <w:rsid w:val="00CC2FFF"/>
    <w:rsid w:val="00CC3233"/>
    <w:rsid w:val="00CC3A93"/>
    <w:rsid w:val="00CC3FCC"/>
    <w:rsid w:val="00CC4253"/>
    <w:rsid w:val="00CC447B"/>
    <w:rsid w:val="00CC4A03"/>
    <w:rsid w:val="00CC58E8"/>
    <w:rsid w:val="00CC59AE"/>
    <w:rsid w:val="00CC5CC1"/>
    <w:rsid w:val="00CC5DAA"/>
    <w:rsid w:val="00CC5E2E"/>
    <w:rsid w:val="00CC64BE"/>
    <w:rsid w:val="00CC65A6"/>
    <w:rsid w:val="00CC6809"/>
    <w:rsid w:val="00CC6E23"/>
    <w:rsid w:val="00CC7461"/>
    <w:rsid w:val="00CC7520"/>
    <w:rsid w:val="00CC764D"/>
    <w:rsid w:val="00CC7992"/>
    <w:rsid w:val="00CC7D37"/>
    <w:rsid w:val="00CC7F1F"/>
    <w:rsid w:val="00CD0449"/>
    <w:rsid w:val="00CD05D8"/>
    <w:rsid w:val="00CD1A35"/>
    <w:rsid w:val="00CD281E"/>
    <w:rsid w:val="00CD2C55"/>
    <w:rsid w:val="00CD2C9E"/>
    <w:rsid w:val="00CD36EE"/>
    <w:rsid w:val="00CD39EF"/>
    <w:rsid w:val="00CD3A65"/>
    <w:rsid w:val="00CD3D67"/>
    <w:rsid w:val="00CD406F"/>
    <w:rsid w:val="00CD40C4"/>
    <w:rsid w:val="00CD40C8"/>
    <w:rsid w:val="00CD44F0"/>
    <w:rsid w:val="00CD466B"/>
    <w:rsid w:val="00CD4DDE"/>
    <w:rsid w:val="00CD4E2F"/>
    <w:rsid w:val="00CD522A"/>
    <w:rsid w:val="00CD533F"/>
    <w:rsid w:val="00CD534B"/>
    <w:rsid w:val="00CD58EC"/>
    <w:rsid w:val="00CD5AD4"/>
    <w:rsid w:val="00CD6239"/>
    <w:rsid w:val="00CD657D"/>
    <w:rsid w:val="00CD6A73"/>
    <w:rsid w:val="00CD6CD3"/>
    <w:rsid w:val="00CD7BA4"/>
    <w:rsid w:val="00CD7E85"/>
    <w:rsid w:val="00CE03F9"/>
    <w:rsid w:val="00CE05F2"/>
    <w:rsid w:val="00CE07BD"/>
    <w:rsid w:val="00CE1765"/>
    <w:rsid w:val="00CE203F"/>
    <w:rsid w:val="00CE2321"/>
    <w:rsid w:val="00CE2FE4"/>
    <w:rsid w:val="00CE368E"/>
    <w:rsid w:val="00CE4F9F"/>
    <w:rsid w:val="00CE54AD"/>
    <w:rsid w:val="00CE5EE2"/>
    <w:rsid w:val="00CE68A4"/>
    <w:rsid w:val="00CE6D16"/>
    <w:rsid w:val="00CE74B9"/>
    <w:rsid w:val="00CE7B4F"/>
    <w:rsid w:val="00CE7C9D"/>
    <w:rsid w:val="00CF013D"/>
    <w:rsid w:val="00CF0863"/>
    <w:rsid w:val="00CF1273"/>
    <w:rsid w:val="00CF16D6"/>
    <w:rsid w:val="00CF1C76"/>
    <w:rsid w:val="00CF1F49"/>
    <w:rsid w:val="00CF1FD4"/>
    <w:rsid w:val="00CF238F"/>
    <w:rsid w:val="00CF29E8"/>
    <w:rsid w:val="00CF2EA5"/>
    <w:rsid w:val="00CF303E"/>
    <w:rsid w:val="00CF3A37"/>
    <w:rsid w:val="00CF3ADC"/>
    <w:rsid w:val="00CF3DFE"/>
    <w:rsid w:val="00CF4129"/>
    <w:rsid w:val="00CF4253"/>
    <w:rsid w:val="00CF4397"/>
    <w:rsid w:val="00CF4D20"/>
    <w:rsid w:val="00CF4D80"/>
    <w:rsid w:val="00CF4D82"/>
    <w:rsid w:val="00CF58DD"/>
    <w:rsid w:val="00CF694E"/>
    <w:rsid w:val="00CF6E53"/>
    <w:rsid w:val="00CF725E"/>
    <w:rsid w:val="00CF7467"/>
    <w:rsid w:val="00CF7971"/>
    <w:rsid w:val="00CF7A55"/>
    <w:rsid w:val="00D00B19"/>
    <w:rsid w:val="00D01084"/>
    <w:rsid w:val="00D01085"/>
    <w:rsid w:val="00D01B09"/>
    <w:rsid w:val="00D01B74"/>
    <w:rsid w:val="00D01B81"/>
    <w:rsid w:val="00D01E3B"/>
    <w:rsid w:val="00D02290"/>
    <w:rsid w:val="00D02A41"/>
    <w:rsid w:val="00D02E66"/>
    <w:rsid w:val="00D02EE7"/>
    <w:rsid w:val="00D03355"/>
    <w:rsid w:val="00D03B0B"/>
    <w:rsid w:val="00D03E58"/>
    <w:rsid w:val="00D046C4"/>
    <w:rsid w:val="00D0498B"/>
    <w:rsid w:val="00D053C9"/>
    <w:rsid w:val="00D05BFE"/>
    <w:rsid w:val="00D05CC8"/>
    <w:rsid w:val="00D05DEE"/>
    <w:rsid w:val="00D0635D"/>
    <w:rsid w:val="00D06452"/>
    <w:rsid w:val="00D06B81"/>
    <w:rsid w:val="00D06E3F"/>
    <w:rsid w:val="00D06E78"/>
    <w:rsid w:val="00D076D8"/>
    <w:rsid w:val="00D077CE"/>
    <w:rsid w:val="00D07C07"/>
    <w:rsid w:val="00D10023"/>
    <w:rsid w:val="00D106FC"/>
    <w:rsid w:val="00D109D8"/>
    <w:rsid w:val="00D10A29"/>
    <w:rsid w:val="00D115DE"/>
    <w:rsid w:val="00D1162E"/>
    <w:rsid w:val="00D117AB"/>
    <w:rsid w:val="00D11BC4"/>
    <w:rsid w:val="00D11E9B"/>
    <w:rsid w:val="00D12158"/>
    <w:rsid w:val="00D1279F"/>
    <w:rsid w:val="00D12AD4"/>
    <w:rsid w:val="00D12ED8"/>
    <w:rsid w:val="00D1373D"/>
    <w:rsid w:val="00D139B1"/>
    <w:rsid w:val="00D13AD4"/>
    <w:rsid w:val="00D13D1A"/>
    <w:rsid w:val="00D141D2"/>
    <w:rsid w:val="00D158D3"/>
    <w:rsid w:val="00D15E08"/>
    <w:rsid w:val="00D1600F"/>
    <w:rsid w:val="00D1624F"/>
    <w:rsid w:val="00D1646A"/>
    <w:rsid w:val="00D1676B"/>
    <w:rsid w:val="00D16C61"/>
    <w:rsid w:val="00D174DE"/>
    <w:rsid w:val="00D17AD7"/>
    <w:rsid w:val="00D203EC"/>
    <w:rsid w:val="00D2052F"/>
    <w:rsid w:val="00D20699"/>
    <w:rsid w:val="00D207FD"/>
    <w:rsid w:val="00D217C9"/>
    <w:rsid w:val="00D2186E"/>
    <w:rsid w:val="00D21A52"/>
    <w:rsid w:val="00D21BE7"/>
    <w:rsid w:val="00D21CC9"/>
    <w:rsid w:val="00D221BD"/>
    <w:rsid w:val="00D22B9C"/>
    <w:rsid w:val="00D232C8"/>
    <w:rsid w:val="00D2469D"/>
    <w:rsid w:val="00D24729"/>
    <w:rsid w:val="00D24D90"/>
    <w:rsid w:val="00D24DC0"/>
    <w:rsid w:val="00D24E82"/>
    <w:rsid w:val="00D24EFC"/>
    <w:rsid w:val="00D251D2"/>
    <w:rsid w:val="00D2541F"/>
    <w:rsid w:val="00D25429"/>
    <w:rsid w:val="00D259CC"/>
    <w:rsid w:val="00D25BE3"/>
    <w:rsid w:val="00D25D87"/>
    <w:rsid w:val="00D261CA"/>
    <w:rsid w:val="00D26AE5"/>
    <w:rsid w:val="00D26D3A"/>
    <w:rsid w:val="00D26D93"/>
    <w:rsid w:val="00D26DD6"/>
    <w:rsid w:val="00D26DD7"/>
    <w:rsid w:val="00D277FA"/>
    <w:rsid w:val="00D27FCD"/>
    <w:rsid w:val="00D300E1"/>
    <w:rsid w:val="00D3017B"/>
    <w:rsid w:val="00D304B0"/>
    <w:rsid w:val="00D30772"/>
    <w:rsid w:val="00D30806"/>
    <w:rsid w:val="00D30B46"/>
    <w:rsid w:val="00D30D18"/>
    <w:rsid w:val="00D31713"/>
    <w:rsid w:val="00D31ABA"/>
    <w:rsid w:val="00D323A4"/>
    <w:rsid w:val="00D344F4"/>
    <w:rsid w:val="00D346DB"/>
    <w:rsid w:val="00D348DA"/>
    <w:rsid w:val="00D35B9D"/>
    <w:rsid w:val="00D360B8"/>
    <w:rsid w:val="00D36201"/>
    <w:rsid w:val="00D3761C"/>
    <w:rsid w:val="00D37D4D"/>
    <w:rsid w:val="00D401FB"/>
    <w:rsid w:val="00D40E5A"/>
    <w:rsid w:val="00D42841"/>
    <w:rsid w:val="00D4305D"/>
    <w:rsid w:val="00D43088"/>
    <w:rsid w:val="00D436D0"/>
    <w:rsid w:val="00D444D7"/>
    <w:rsid w:val="00D44C0C"/>
    <w:rsid w:val="00D44ED5"/>
    <w:rsid w:val="00D44F2A"/>
    <w:rsid w:val="00D4532D"/>
    <w:rsid w:val="00D456F6"/>
    <w:rsid w:val="00D45B0F"/>
    <w:rsid w:val="00D45F78"/>
    <w:rsid w:val="00D469AD"/>
    <w:rsid w:val="00D46A50"/>
    <w:rsid w:val="00D479D3"/>
    <w:rsid w:val="00D50295"/>
    <w:rsid w:val="00D504F0"/>
    <w:rsid w:val="00D5050C"/>
    <w:rsid w:val="00D510F0"/>
    <w:rsid w:val="00D5130F"/>
    <w:rsid w:val="00D528B2"/>
    <w:rsid w:val="00D5290D"/>
    <w:rsid w:val="00D533B9"/>
    <w:rsid w:val="00D536FA"/>
    <w:rsid w:val="00D53E2D"/>
    <w:rsid w:val="00D542A7"/>
    <w:rsid w:val="00D54CC7"/>
    <w:rsid w:val="00D5530D"/>
    <w:rsid w:val="00D55D7F"/>
    <w:rsid w:val="00D56A22"/>
    <w:rsid w:val="00D56FBB"/>
    <w:rsid w:val="00D57624"/>
    <w:rsid w:val="00D57880"/>
    <w:rsid w:val="00D57E3D"/>
    <w:rsid w:val="00D57FEA"/>
    <w:rsid w:val="00D600F6"/>
    <w:rsid w:val="00D609ED"/>
    <w:rsid w:val="00D60ABF"/>
    <w:rsid w:val="00D60B55"/>
    <w:rsid w:val="00D61E1B"/>
    <w:rsid w:val="00D61F45"/>
    <w:rsid w:val="00D62BC5"/>
    <w:rsid w:val="00D62E49"/>
    <w:rsid w:val="00D63407"/>
    <w:rsid w:val="00D63424"/>
    <w:rsid w:val="00D63F01"/>
    <w:rsid w:val="00D640F0"/>
    <w:rsid w:val="00D6422B"/>
    <w:rsid w:val="00D646A4"/>
    <w:rsid w:val="00D64C1E"/>
    <w:rsid w:val="00D64DC5"/>
    <w:rsid w:val="00D64F65"/>
    <w:rsid w:val="00D65064"/>
    <w:rsid w:val="00D65D25"/>
    <w:rsid w:val="00D65F8F"/>
    <w:rsid w:val="00D65FE8"/>
    <w:rsid w:val="00D663AE"/>
    <w:rsid w:val="00D666AE"/>
    <w:rsid w:val="00D66ACC"/>
    <w:rsid w:val="00D66F69"/>
    <w:rsid w:val="00D6736E"/>
    <w:rsid w:val="00D67572"/>
    <w:rsid w:val="00D678A7"/>
    <w:rsid w:val="00D67992"/>
    <w:rsid w:val="00D67F12"/>
    <w:rsid w:val="00D701D8"/>
    <w:rsid w:val="00D704C0"/>
    <w:rsid w:val="00D709A9"/>
    <w:rsid w:val="00D70AC6"/>
    <w:rsid w:val="00D70B7F"/>
    <w:rsid w:val="00D714C2"/>
    <w:rsid w:val="00D71B06"/>
    <w:rsid w:val="00D71EFD"/>
    <w:rsid w:val="00D7293B"/>
    <w:rsid w:val="00D72C71"/>
    <w:rsid w:val="00D72CD1"/>
    <w:rsid w:val="00D73627"/>
    <w:rsid w:val="00D7366D"/>
    <w:rsid w:val="00D73687"/>
    <w:rsid w:val="00D73C60"/>
    <w:rsid w:val="00D7498E"/>
    <w:rsid w:val="00D74A4A"/>
    <w:rsid w:val="00D74BA7"/>
    <w:rsid w:val="00D75A4C"/>
    <w:rsid w:val="00D75F1E"/>
    <w:rsid w:val="00D75F5E"/>
    <w:rsid w:val="00D762D3"/>
    <w:rsid w:val="00D76BA1"/>
    <w:rsid w:val="00D7751E"/>
    <w:rsid w:val="00D7753D"/>
    <w:rsid w:val="00D77819"/>
    <w:rsid w:val="00D77867"/>
    <w:rsid w:val="00D77D29"/>
    <w:rsid w:val="00D77D41"/>
    <w:rsid w:val="00D805BC"/>
    <w:rsid w:val="00D80755"/>
    <w:rsid w:val="00D81123"/>
    <w:rsid w:val="00D81444"/>
    <w:rsid w:val="00D82099"/>
    <w:rsid w:val="00D823D3"/>
    <w:rsid w:val="00D823F7"/>
    <w:rsid w:val="00D826A5"/>
    <w:rsid w:val="00D82E71"/>
    <w:rsid w:val="00D83A28"/>
    <w:rsid w:val="00D83D06"/>
    <w:rsid w:val="00D84314"/>
    <w:rsid w:val="00D8433E"/>
    <w:rsid w:val="00D855FF"/>
    <w:rsid w:val="00D8566F"/>
    <w:rsid w:val="00D85A5F"/>
    <w:rsid w:val="00D85DC0"/>
    <w:rsid w:val="00D85E2E"/>
    <w:rsid w:val="00D85EED"/>
    <w:rsid w:val="00D86158"/>
    <w:rsid w:val="00D861C1"/>
    <w:rsid w:val="00D86731"/>
    <w:rsid w:val="00D86C19"/>
    <w:rsid w:val="00D86E76"/>
    <w:rsid w:val="00D870AE"/>
    <w:rsid w:val="00D87D3A"/>
    <w:rsid w:val="00D914EA"/>
    <w:rsid w:val="00D9229A"/>
    <w:rsid w:val="00D92B43"/>
    <w:rsid w:val="00D92CBF"/>
    <w:rsid w:val="00D931F4"/>
    <w:rsid w:val="00D94262"/>
    <w:rsid w:val="00D945E8"/>
    <w:rsid w:val="00D94BFD"/>
    <w:rsid w:val="00D94FEC"/>
    <w:rsid w:val="00D95708"/>
    <w:rsid w:val="00D9574D"/>
    <w:rsid w:val="00D959A5"/>
    <w:rsid w:val="00D95B28"/>
    <w:rsid w:val="00D96784"/>
    <w:rsid w:val="00D96B9A"/>
    <w:rsid w:val="00D97687"/>
    <w:rsid w:val="00D97A9A"/>
    <w:rsid w:val="00D97DAD"/>
    <w:rsid w:val="00D97E2E"/>
    <w:rsid w:val="00DA044C"/>
    <w:rsid w:val="00DA04B1"/>
    <w:rsid w:val="00DA04B2"/>
    <w:rsid w:val="00DA0776"/>
    <w:rsid w:val="00DA098C"/>
    <w:rsid w:val="00DA0FB7"/>
    <w:rsid w:val="00DA118A"/>
    <w:rsid w:val="00DA2082"/>
    <w:rsid w:val="00DA242D"/>
    <w:rsid w:val="00DA2E86"/>
    <w:rsid w:val="00DA3121"/>
    <w:rsid w:val="00DA3C3D"/>
    <w:rsid w:val="00DA44AC"/>
    <w:rsid w:val="00DA4513"/>
    <w:rsid w:val="00DA4528"/>
    <w:rsid w:val="00DA4F34"/>
    <w:rsid w:val="00DA4F69"/>
    <w:rsid w:val="00DA5244"/>
    <w:rsid w:val="00DA5A3B"/>
    <w:rsid w:val="00DA5A76"/>
    <w:rsid w:val="00DA5DC8"/>
    <w:rsid w:val="00DA6BE3"/>
    <w:rsid w:val="00DA6DD1"/>
    <w:rsid w:val="00DA70DE"/>
    <w:rsid w:val="00DA77F1"/>
    <w:rsid w:val="00DA7BD0"/>
    <w:rsid w:val="00DA7C30"/>
    <w:rsid w:val="00DB062E"/>
    <w:rsid w:val="00DB0B9A"/>
    <w:rsid w:val="00DB0C64"/>
    <w:rsid w:val="00DB2A7F"/>
    <w:rsid w:val="00DB2D8A"/>
    <w:rsid w:val="00DB2F05"/>
    <w:rsid w:val="00DB451E"/>
    <w:rsid w:val="00DB4642"/>
    <w:rsid w:val="00DB5044"/>
    <w:rsid w:val="00DB54D8"/>
    <w:rsid w:val="00DB62F1"/>
    <w:rsid w:val="00DB6B13"/>
    <w:rsid w:val="00DB7381"/>
    <w:rsid w:val="00DB7886"/>
    <w:rsid w:val="00DB79AF"/>
    <w:rsid w:val="00DB7D6F"/>
    <w:rsid w:val="00DC0386"/>
    <w:rsid w:val="00DC0F54"/>
    <w:rsid w:val="00DC101F"/>
    <w:rsid w:val="00DC1103"/>
    <w:rsid w:val="00DC13F1"/>
    <w:rsid w:val="00DC173A"/>
    <w:rsid w:val="00DC184B"/>
    <w:rsid w:val="00DC192C"/>
    <w:rsid w:val="00DC19B7"/>
    <w:rsid w:val="00DC1D01"/>
    <w:rsid w:val="00DC20AE"/>
    <w:rsid w:val="00DC27B3"/>
    <w:rsid w:val="00DC27E2"/>
    <w:rsid w:val="00DC29DA"/>
    <w:rsid w:val="00DC2C3F"/>
    <w:rsid w:val="00DC2CF0"/>
    <w:rsid w:val="00DC2DB8"/>
    <w:rsid w:val="00DC3278"/>
    <w:rsid w:val="00DC3840"/>
    <w:rsid w:val="00DC4FF8"/>
    <w:rsid w:val="00DC529E"/>
    <w:rsid w:val="00DC536E"/>
    <w:rsid w:val="00DC5601"/>
    <w:rsid w:val="00DC6156"/>
    <w:rsid w:val="00DC680F"/>
    <w:rsid w:val="00DC712F"/>
    <w:rsid w:val="00DC7381"/>
    <w:rsid w:val="00DC7F0D"/>
    <w:rsid w:val="00DD08B7"/>
    <w:rsid w:val="00DD1836"/>
    <w:rsid w:val="00DD18C3"/>
    <w:rsid w:val="00DD222A"/>
    <w:rsid w:val="00DD248E"/>
    <w:rsid w:val="00DD26D0"/>
    <w:rsid w:val="00DD27D7"/>
    <w:rsid w:val="00DD28C7"/>
    <w:rsid w:val="00DD2B52"/>
    <w:rsid w:val="00DD3426"/>
    <w:rsid w:val="00DD3700"/>
    <w:rsid w:val="00DD38D2"/>
    <w:rsid w:val="00DD409D"/>
    <w:rsid w:val="00DD429F"/>
    <w:rsid w:val="00DD4865"/>
    <w:rsid w:val="00DD48EE"/>
    <w:rsid w:val="00DD4955"/>
    <w:rsid w:val="00DD4EBF"/>
    <w:rsid w:val="00DD5072"/>
    <w:rsid w:val="00DD593D"/>
    <w:rsid w:val="00DD5F19"/>
    <w:rsid w:val="00DD6847"/>
    <w:rsid w:val="00DD6CB0"/>
    <w:rsid w:val="00DD7551"/>
    <w:rsid w:val="00DD7590"/>
    <w:rsid w:val="00DD79B3"/>
    <w:rsid w:val="00DD7B3D"/>
    <w:rsid w:val="00DD7FEC"/>
    <w:rsid w:val="00DE0227"/>
    <w:rsid w:val="00DE04E4"/>
    <w:rsid w:val="00DE0BA0"/>
    <w:rsid w:val="00DE0FE4"/>
    <w:rsid w:val="00DE185F"/>
    <w:rsid w:val="00DE1DF7"/>
    <w:rsid w:val="00DE1EE4"/>
    <w:rsid w:val="00DE230B"/>
    <w:rsid w:val="00DE2350"/>
    <w:rsid w:val="00DE312D"/>
    <w:rsid w:val="00DE3217"/>
    <w:rsid w:val="00DE34E0"/>
    <w:rsid w:val="00DE379C"/>
    <w:rsid w:val="00DE405B"/>
    <w:rsid w:val="00DE414A"/>
    <w:rsid w:val="00DE460A"/>
    <w:rsid w:val="00DE468F"/>
    <w:rsid w:val="00DE46C0"/>
    <w:rsid w:val="00DE522F"/>
    <w:rsid w:val="00DE5231"/>
    <w:rsid w:val="00DE5608"/>
    <w:rsid w:val="00DE61F2"/>
    <w:rsid w:val="00DE7037"/>
    <w:rsid w:val="00DE70F8"/>
    <w:rsid w:val="00DE7104"/>
    <w:rsid w:val="00DE74BF"/>
    <w:rsid w:val="00DE78AC"/>
    <w:rsid w:val="00DE7BF3"/>
    <w:rsid w:val="00DE7D7F"/>
    <w:rsid w:val="00DF00D2"/>
    <w:rsid w:val="00DF0E7B"/>
    <w:rsid w:val="00DF0F90"/>
    <w:rsid w:val="00DF1546"/>
    <w:rsid w:val="00DF1A8A"/>
    <w:rsid w:val="00DF265C"/>
    <w:rsid w:val="00DF2B2D"/>
    <w:rsid w:val="00DF3634"/>
    <w:rsid w:val="00DF36C3"/>
    <w:rsid w:val="00DF3A02"/>
    <w:rsid w:val="00DF3D74"/>
    <w:rsid w:val="00DF434C"/>
    <w:rsid w:val="00DF47A7"/>
    <w:rsid w:val="00DF4877"/>
    <w:rsid w:val="00DF5033"/>
    <w:rsid w:val="00DF5146"/>
    <w:rsid w:val="00DF5602"/>
    <w:rsid w:val="00DF5C58"/>
    <w:rsid w:val="00DF64B3"/>
    <w:rsid w:val="00DF66AD"/>
    <w:rsid w:val="00DF7443"/>
    <w:rsid w:val="00DF772C"/>
    <w:rsid w:val="00DF7CFF"/>
    <w:rsid w:val="00E001F1"/>
    <w:rsid w:val="00E00592"/>
    <w:rsid w:val="00E008F4"/>
    <w:rsid w:val="00E0098D"/>
    <w:rsid w:val="00E00AD5"/>
    <w:rsid w:val="00E00D58"/>
    <w:rsid w:val="00E00E52"/>
    <w:rsid w:val="00E01767"/>
    <w:rsid w:val="00E02685"/>
    <w:rsid w:val="00E03877"/>
    <w:rsid w:val="00E03AE6"/>
    <w:rsid w:val="00E03D20"/>
    <w:rsid w:val="00E0432D"/>
    <w:rsid w:val="00E04357"/>
    <w:rsid w:val="00E04546"/>
    <w:rsid w:val="00E04A78"/>
    <w:rsid w:val="00E04C0A"/>
    <w:rsid w:val="00E04C37"/>
    <w:rsid w:val="00E05A00"/>
    <w:rsid w:val="00E05F89"/>
    <w:rsid w:val="00E063A4"/>
    <w:rsid w:val="00E067A5"/>
    <w:rsid w:val="00E06C45"/>
    <w:rsid w:val="00E06FF7"/>
    <w:rsid w:val="00E07795"/>
    <w:rsid w:val="00E07EA6"/>
    <w:rsid w:val="00E1046D"/>
    <w:rsid w:val="00E10572"/>
    <w:rsid w:val="00E10D4B"/>
    <w:rsid w:val="00E114AB"/>
    <w:rsid w:val="00E11D6B"/>
    <w:rsid w:val="00E135E7"/>
    <w:rsid w:val="00E1417D"/>
    <w:rsid w:val="00E1423C"/>
    <w:rsid w:val="00E146B3"/>
    <w:rsid w:val="00E14B05"/>
    <w:rsid w:val="00E14DE5"/>
    <w:rsid w:val="00E14E36"/>
    <w:rsid w:val="00E15201"/>
    <w:rsid w:val="00E15CBE"/>
    <w:rsid w:val="00E15FB5"/>
    <w:rsid w:val="00E1625C"/>
    <w:rsid w:val="00E16278"/>
    <w:rsid w:val="00E163DF"/>
    <w:rsid w:val="00E1645C"/>
    <w:rsid w:val="00E16791"/>
    <w:rsid w:val="00E1700E"/>
    <w:rsid w:val="00E17027"/>
    <w:rsid w:val="00E170CF"/>
    <w:rsid w:val="00E17CBD"/>
    <w:rsid w:val="00E17CC7"/>
    <w:rsid w:val="00E207D6"/>
    <w:rsid w:val="00E207E7"/>
    <w:rsid w:val="00E210C2"/>
    <w:rsid w:val="00E21726"/>
    <w:rsid w:val="00E219D0"/>
    <w:rsid w:val="00E21AB4"/>
    <w:rsid w:val="00E21C3D"/>
    <w:rsid w:val="00E22050"/>
    <w:rsid w:val="00E22294"/>
    <w:rsid w:val="00E225DB"/>
    <w:rsid w:val="00E234CE"/>
    <w:rsid w:val="00E23949"/>
    <w:rsid w:val="00E23BCF"/>
    <w:rsid w:val="00E23BFB"/>
    <w:rsid w:val="00E24C47"/>
    <w:rsid w:val="00E24F3C"/>
    <w:rsid w:val="00E2514F"/>
    <w:rsid w:val="00E25275"/>
    <w:rsid w:val="00E25408"/>
    <w:rsid w:val="00E25754"/>
    <w:rsid w:val="00E26334"/>
    <w:rsid w:val="00E264B3"/>
    <w:rsid w:val="00E27038"/>
    <w:rsid w:val="00E27EA2"/>
    <w:rsid w:val="00E300C3"/>
    <w:rsid w:val="00E301F3"/>
    <w:rsid w:val="00E302CF"/>
    <w:rsid w:val="00E30502"/>
    <w:rsid w:val="00E316CC"/>
    <w:rsid w:val="00E32199"/>
    <w:rsid w:val="00E323DC"/>
    <w:rsid w:val="00E3270B"/>
    <w:rsid w:val="00E32850"/>
    <w:rsid w:val="00E329EC"/>
    <w:rsid w:val="00E33338"/>
    <w:rsid w:val="00E33878"/>
    <w:rsid w:val="00E339FD"/>
    <w:rsid w:val="00E33C87"/>
    <w:rsid w:val="00E34386"/>
    <w:rsid w:val="00E345D2"/>
    <w:rsid w:val="00E34739"/>
    <w:rsid w:val="00E349C3"/>
    <w:rsid w:val="00E34FE7"/>
    <w:rsid w:val="00E353D7"/>
    <w:rsid w:val="00E359C0"/>
    <w:rsid w:val="00E35BDE"/>
    <w:rsid w:val="00E3620F"/>
    <w:rsid w:val="00E36271"/>
    <w:rsid w:val="00E3704B"/>
    <w:rsid w:val="00E3737D"/>
    <w:rsid w:val="00E37411"/>
    <w:rsid w:val="00E377A9"/>
    <w:rsid w:val="00E37A37"/>
    <w:rsid w:val="00E37A73"/>
    <w:rsid w:val="00E4002B"/>
    <w:rsid w:val="00E40404"/>
    <w:rsid w:val="00E4086F"/>
    <w:rsid w:val="00E40D18"/>
    <w:rsid w:val="00E40DC7"/>
    <w:rsid w:val="00E413CF"/>
    <w:rsid w:val="00E41E52"/>
    <w:rsid w:val="00E4206D"/>
    <w:rsid w:val="00E429F1"/>
    <w:rsid w:val="00E42AEB"/>
    <w:rsid w:val="00E42B34"/>
    <w:rsid w:val="00E43287"/>
    <w:rsid w:val="00E4365F"/>
    <w:rsid w:val="00E4397D"/>
    <w:rsid w:val="00E44141"/>
    <w:rsid w:val="00E45362"/>
    <w:rsid w:val="00E45F3F"/>
    <w:rsid w:val="00E45F61"/>
    <w:rsid w:val="00E46475"/>
    <w:rsid w:val="00E4673D"/>
    <w:rsid w:val="00E46DD4"/>
    <w:rsid w:val="00E47304"/>
    <w:rsid w:val="00E47CB7"/>
    <w:rsid w:val="00E50069"/>
    <w:rsid w:val="00E51018"/>
    <w:rsid w:val="00E51A7C"/>
    <w:rsid w:val="00E51C1B"/>
    <w:rsid w:val="00E51CFD"/>
    <w:rsid w:val="00E523A5"/>
    <w:rsid w:val="00E52B05"/>
    <w:rsid w:val="00E52B19"/>
    <w:rsid w:val="00E52B67"/>
    <w:rsid w:val="00E539E4"/>
    <w:rsid w:val="00E53EC7"/>
    <w:rsid w:val="00E54930"/>
    <w:rsid w:val="00E55074"/>
    <w:rsid w:val="00E558D9"/>
    <w:rsid w:val="00E55F94"/>
    <w:rsid w:val="00E56F05"/>
    <w:rsid w:val="00E577EC"/>
    <w:rsid w:val="00E57AE0"/>
    <w:rsid w:val="00E57D6B"/>
    <w:rsid w:val="00E57DA5"/>
    <w:rsid w:val="00E57FFC"/>
    <w:rsid w:val="00E602E5"/>
    <w:rsid w:val="00E60582"/>
    <w:rsid w:val="00E61159"/>
    <w:rsid w:val="00E61845"/>
    <w:rsid w:val="00E61853"/>
    <w:rsid w:val="00E61919"/>
    <w:rsid w:val="00E623E1"/>
    <w:rsid w:val="00E628FE"/>
    <w:rsid w:val="00E62961"/>
    <w:rsid w:val="00E62A52"/>
    <w:rsid w:val="00E62A73"/>
    <w:rsid w:val="00E62B69"/>
    <w:rsid w:val="00E63109"/>
    <w:rsid w:val="00E634F0"/>
    <w:rsid w:val="00E637A7"/>
    <w:rsid w:val="00E6392D"/>
    <w:rsid w:val="00E63CB0"/>
    <w:rsid w:val="00E63F94"/>
    <w:rsid w:val="00E641AC"/>
    <w:rsid w:val="00E64642"/>
    <w:rsid w:val="00E64801"/>
    <w:rsid w:val="00E649EA"/>
    <w:rsid w:val="00E64D87"/>
    <w:rsid w:val="00E650A1"/>
    <w:rsid w:val="00E652A1"/>
    <w:rsid w:val="00E657B0"/>
    <w:rsid w:val="00E65897"/>
    <w:rsid w:val="00E670C0"/>
    <w:rsid w:val="00E67205"/>
    <w:rsid w:val="00E677DE"/>
    <w:rsid w:val="00E70C1E"/>
    <w:rsid w:val="00E70DE2"/>
    <w:rsid w:val="00E70E69"/>
    <w:rsid w:val="00E70F3D"/>
    <w:rsid w:val="00E7171F"/>
    <w:rsid w:val="00E71A3E"/>
    <w:rsid w:val="00E7230A"/>
    <w:rsid w:val="00E727FF"/>
    <w:rsid w:val="00E728C9"/>
    <w:rsid w:val="00E731F6"/>
    <w:rsid w:val="00E73A6F"/>
    <w:rsid w:val="00E7430D"/>
    <w:rsid w:val="00E74333"/>
    <w:rsid w:val="00E744E9"/>
    <w:rsid w:val="00E74FCC"/>
    <w:rsid w:val="00E75118"/>
    <w:rsid w:val="00E751F6"/>
    <w:rsid w:val="00E75611"/>
    <w:rsid w:val="00E76050"/>
    <w:rsid w:val="00E7628E"/>
    <w:rsid w:val="00E76793"/>
    <w:rsid w:val="00E8028F"/>
    <w:rsid w:val="00E81458"/>
    <w:rsid w:val="00E817AA"/>
    <w:rsid w:val="00E81A4D"/>
    <w:rsid w:val="00E81D4D"/>
    <w:rsid w:val="00E81F7C"/>
    <w:rsid w:val="00E82304"/>
    <w:rsid w:val="00E827A5"/>
    <w:rsid w:val="00E8314C"/>
    <w:rsid w:val="00E83AD5"/>
    <w:rsid w:val="00E83B35"/>
    <w:rsid w:val="00E85F8A"/>
    <w:rsid w:val="00E863AF"/>
    <w:rsid w:val="00E864B3"/>
    <w:rsid w:val="00E86701"/>
    <w:rsid w:val="00E867F7"/>
    <w:rsid w:val="00E87CAB"/>
    <w:rsid w:val="00E904B9"/>
    <w:rsid w:val="00E90505"/>
    <w:rsid w:val="00E90705"/>
    <w:rsid w:val="00E916DA"/>
    <w:rsid w:val="00E91934"/>
    <w:rsid w:val="00E919E2"/>
    <w:rsid w:val="00E91BC5"/>
    <w:rsid w:val="00E92084"/>
    <w:rsid w:val="00E93663"/>
    <w:rsid w:val="00E93C11"/>
    <w:rsid w:val="00E94055"/>
    <w:rsid w:val="00E94779"/>
    <w:rsid w:val="00E94B80"/>
    <w:rsid w:val="00E94DB8"/>
    <w:rsid w:val="00E95150"/>
    <w:rsid w:val="00E952A3"/>
    <w:rsid w:val="00E9534D"/>
    <w:rsid w:val="00E954F7"/>
    <w:rsid w:val="00E9592D"/>
    <w:rsid w:val="00E9672B"/>
    <w:rsid w:val="00E967E7"/>
    <w:rsid w:val="00E96C16"/>
    <w:rsid w:val="00E975A1"/>
    <w:rsid w:val="00E976B2"/>
    <w:rsid w:val="00E977E1"/>
    <w:rsid w:val="00E9792D"/>
    <w:rsid w:val="00E97D42"/>
    <w:rsid w:val="00E97E22"/>
    <w:rsid w:val="00EA0894"/>
    <w:rsid w:val="00EA1385"/>
    <w:rsid w:val="00EA1791"/>
    <w:rsid w:val="00EA18AA"/>
    <w:rsid w:val="00EA192B"/>
    <w:rsid w:val="00EA1E32"/>
    <w:rsid w:val="00EA21AF"/>
    <w:rsid w:val="00EA35B3"/>
    <w:rsid w:val="00EA3E9E"/>
    <w:rsid w:val="00EA4055"/>
    <w:rsid w:val="00EA50B3"/>
    <w:rsid w:val="00EA5317"/>
    <w:rsid w:val="00EA5AD3"/>
    <w:rsid w:val="00EA5F18"/>
    <w:rsid w:val="00EA5F1C"/>
    <w:rsid w:val="00EA5F51"/>
    <w:rsid w:val="00EA5FDE"/>
    <w:rsid w:val="00EA6223"/>
    <w:rsid w:val="00EA63CC"/>
    <w:rsid w:val="00EA6617"/>
    <w:rsid w:val="00EA6A19"/>
    <w:rsid w:val="00EA74C2"/>
    <w:rsid w:val="00EA75AD"/>
    <w:rsid w:val="00EA7C05"/>
    <w:rsid w:val="00EA7FDE"/>
    <w:rsid w:val="00EB0077"/>
    <w:rsid w:val="00EB0865"/>
    <w:rsid w:val="00EB0968"/>
    <w:rsid w:val="00EB11F6"/>
    <w:rsid w:val="00EB14F0"/>
    <w:rsid w:val="00EB16A1"/>
    <w:rsid w:val="00EB2999"/>
    <w:rsid w:val="00EB29B9"/>
    <w:rsid w:val="00EB2AEF"/>
    <w:rsid w:val="00EB2B43"/>
    <w:rsid w:val="00EB30E4"/>
    <w:rsid w:val="00EB3747"/>
    <w:rsid w:val="00EB39F5"/>
    <w:rsid w:val="00EB3C7E"/>
    <w:rsid w:val="00EB3D56"/>
    <w:rsid w:val="00EB3FFF"/>
    <w:rsid w:val="00EB4288"/>
    <w:rsid w:val="00EB4ABB"/>
    <w:rsid w:val="00EB5407"/>
    <w:rsid w:val="00EB5DD1"/>
    <w:rsid w:val="00EB64D8"/>
    <w:rsid w:val="00EB7015"/>
    <w:rsid w:val="00EB705A"/>
    <w:rsid w:val="00EB7EB2"/>
    <w:rsid w:val="00EC038E"/>
    <w:rsid w:val="00EC081C"/>
    <w:rsid w:val="00EC0C12"/>
    <w:rsid w:val="00EC0C2B"/>
    <w:rsid w:val="00EC104B"/>
    <w:rsid w:val="00EC160B"/>
    <w:rsid w:val="00EC172F"/>
    <w:rsid w:val="00EC18DC"/>
    <w:rsid w:val="00EC2908"/>
    <w:rsid w:val="00EC2B41"/>
    <w:rsid w:val="00EC2CE7"/>
    <w:rsid w:val="00EC3001"/>
    <w:rsid w:val="00EC3D25"/>
    <w:rsid w:val="00EC44A5"/>
    <w:rsid w:val="00EC46B1"/>
    <w:rsid w:val="00EC4B96"/>
    <w:rsid w:val="00EC4CC5"/>
    <w:rsid w:val="00EC4FA1"/>
    <w:rsid w:val="00EC5472"/>
    <w:rsid w:val="00EC5935"/>
    <w:rsid w:val="00EC63BC"/>
    <w:rsid w:val="00EC7250"/>
    <w:rsid w:val="00EC7444"/>
    <w:rsid w:val="00EC78D5"/>
    <w:rsid w:val="00EC78F7"/>
    <w:rsid w:val="00EC7E76"/>
    <w:rsid w:val="00ED06B7"/>
    <w:rsid w:val="00ED19AC"/>
    <w:rsid w:val="00ED1D3F"/>
    <w:rsid w:val="00ED1DD1"/>
    <w:rsid w:val="00ED2395"/>
    <w:rsid w:val="00ED2EDE"/>
    <w:rsid w:val="00ED3344"/>
    <w:rsid w:val="00ED3729"/>
    <w:rsid w:val="00ED3DB6"/>
    <w:rsid w:val="00ED450D"/>
    <w:rsid w:val="00ED4A6C"/>
    <w:rsid w:val="00ED4ABA"/>
    <w:rsid w:val="00ED5201"/>
    <w:rsid w:val="00ED57EC"/>
    <w:rsid w:val="00ED586B"/>
    <w:rsid w:val="00ED5B30"/>
    <w:rsid w:val="00ED5F23"/>
    <w:rsid w:val="00ED61DF"/>
    <w:rsid w:val="00ED7019"/>
    <w:rsid w:val="00ED727C"/>
    <w:rsid w:val="00ED7953"/>
    <w:rsid w:val="00ED7A5B"/>
    <w:rsid w:val="00ED7CE6"/>
    <w:rsid w:val="00ED7F75"/>
    <w:rsid w:val="00EE0507"/>
    <w:rsid w:val="00EE102E"/>
    <w:rsid w:val="00EE1C4B"/>
    <w:rsid w:val="00EE29A8"/>
    <w:rsid w:val="00EE2A22"/>
    <w:rsid w:val="00EE2FB6"/>
    <w:rsid w:val="00EE3930"/>
    <w:rsid w:val="00EE500D"/>
    <w:rsid w:val="00EE514D"/>
    <w:rsid w:val="00EE568B"/>
    <w:rsid w:val="00EE57CC"/>
    <w:rsid w:val="00EE592C"/>
    <w:rsid w:val="00EE5ABB"/>
    <w:rsid w:val="00EE5E7E"/>
    <w:rsid w:val="00EE5E94"/>
    <w:rsid w:val="00EE6837"/>
    <w:rsid w:val="00EE710C"/>
    <w:rsid w:val="00EE743B"/>
    <w:rsid w:val="00EE7C3D"/>
    <w:rsid w:val="00EE7C75"/>
    <w:rsid w:val="00EE7CBC"/>
    <w:rsid w:val="00EF037E"/>
    <w:rsid w:val="00EF1274"/>
    <w:rsid w:val="00EF1916"/>
    <w:rsid w:val="00EF1C8C"/>
    <w:rsid w:val="00EF21E3"/>
    <w:rsid w:val="00EF2E26"/>
    <w:rsid w:val="00EF3033"/>
    <w:rsid w:val="00EF3918"/>
    <w:rsid w:val="00EF43B4"/>
    <w:rsid w:val="00EF47CD"/>
    <w:rsid w:val="00EF4FE9"/>
    <w:rsid w:val="00EF5EFE"/>
    <w:rsid w:val="00EF72D1"/>
    <w:rsid w:val="00EF7697"/>
    <w:rsid w:val="00EF777F"/>
    <w:rsid w:val="00F00851"/>
    <w:rsid w:val="00F00CBF"/>
    <w:rsid w:val="00F02864"/>
    <w:rsid w:val="00F02977"/>
    <w:rsid w:val="00F02BB5"/>
    <w:rsid w:val="00F03C31"/>
    <w:rsid w:val="00F046CC"/>
    <w:rsid w:val="00F04879"/>
    <w:rsid w:val="00F05302"/>
    <w:rsid w:val="00F06C97"/>
    <w:rsid w:val="00F07156"/>
    <w:rsid w:val="00F0754C"/>
    <w:rsid w:val="00F076BF"/>
    <w:rsid w:val="00F07BE2"/>
    <w:rsid w:val="00F07E5B"/>
    <w:rsid w:val="00F11125"/>
    <w:rsid w:val="00F11815"/>
    <w:rsid w:val="00F11BD1"/>
    <w:rsid w:val="00F11E0F"/>
    <w:rsid w:val="00F12AC0"/>
    <w:rsid w:val="00F12D3C"/>
    <w:rsid w:val="00F1356C"/>
    <w:rsid w:val="00F13A8C"/>
    <w:rsid w:val="00F13C4C"/>
    <w:rsid w:val="00F13C63"/>
    <w:rsid w:val="00F143ED"/>
    <w:rsid w:val="00F14B33"/>
    <w:rsid w:val="00F15BC9"/>
    <w:rsid w:val="00F15FA7"/>
    <w:rsid w:val="00F168F9"/>
    <w:rsid w:val="00F16980"/>
    <w:rsid w:val="00F16AD0"/>
    <w:rsid w:val="00F16BAD"/>
    <w:rsid w:val="00F16C1B"/>
    <w:rsid w:val="00F16C7E"/>
    <w:rsid w:val="00F16CAD"/>
    <w:rsid w:val="00F16D2C"/>
    <w:rsid w:val="00F16D9B"/>
    <w:rsid w:val="00F20704"/>
    <w:rsid w:val="00F21191"/>
    <w:rsid w:val="00F2135E"/>
    <w:rsid w:val="00F22140"/>
    <w:rsid w:val="00F221B5"/>
    <w:rsid w:val="00F2266B"/>
    <w:rsid w:val="00F22D1A"/>
    <w:rsid w:val="00F23568"/>
    <w:rsid w:val="00F2385D"/>
    <w:rsid w:val="00F23A55"/>
    <w:rsid w:val="00F23C75"/>
    <w:rsid w:val="00F23E67"/>
    <w:rsid w:val="00F23FFA"/>
    <w:rsid w:val="00F24164"/>
    <w:rsid w:val="00F24BA3"/>
    <w:rsid w:val="00F24CF9"/>
    <w:rsid w:val="00F24F1C"/>
    <w:rsid w:val="00F251FC"/>
    <w:rsid w:val="00F257D0"/>
    <w:rsid w:val="00F259CA"/>
    <w:rsid w:val="00F25A0B"/>
    <w:rsid w:val="00F25AA5"/>
    <w:rsid w:val="00F25D54"/>
    <w:rsid w:val="00F26614"/>
    <w:rsid w:val="00F269E4"/>
    <w:rsid w:val="00F270A8"/>
    <w:rsid w:val="00F270C8"/>
    <w:rsid w:val="00F27142"/>
    <w:rsid w:val="00F27721"/>
    <w:rsid w:val="00F30095"/>
    <w:rsid w:val="00F3009C"/>
    <w:rsid w:val="00F31543"/>
    <w:rsid w:val="00F317AB"/>
    <w:rsid w:val="00F318A5"/>
    <w:rsid w:val="00F321C8"/>
    <w:rsid w:val="00F321E6"/>
    <w:rsid w:val="00F32BE6"/>
    <w:rsid w:val="00F32CB4"/>
    <w:rsid w:val="00F33368"/>
    <w:rsid w:val="00F3360A"/>
    <w:rsid w:val="00F33902"/>
    <w:rsid w:val="00F33ADC"/>
    <w:rsid w:val="00F33BD1"/>
    <w:rsid w:val="00F33EB3"/>
    <w:rsid w:val="00F34829"/>
    <w:rsid w:val="00F34C54"/>
    <w:rsid w:val="00F34DEC"/>
    <w:rsid w:val="00F3508B"/>
    <w:rsid w:val="00F35268"/>
    <w:rsid w:val="00F354A2"/>
    <w:rsid w:val="00F35537"/>
    <w:rsid w:val="00F35996"/>
    <w:rsid w:val="00F36BDD"/>
    <w:rsid w:val="00F36F60"/>
    <w:rsid w:val="00F371B1"/>
    <w:rsid w:val="00F371CD"/>
    <w:rsid w:val="00F4027F"/>
    <w:rsid w:val="00F4048F"/>
    <w:rsid w:val="00F40560"/>
    <w:rsid w:val="00F40639"/>
    <w:rsid w:val="00F40B81"/>
    <w:rsid w:val="00F40CD2"/>
    <w:rsid w:val="00F40D9D"/>
    <w:rsid w:val="00F41340"/>
    <w:rsid w:val="00F41414"/>
    <w:rsid w:val="00F41B34"/>
    <w:rsid w:val="00F424E5"/>
    <w:rsid w:val="00F42684"/>
    <w:rsid w:val="00F43359"/>
    <w:rsid w:val="00F43515"/>
    <w:rsid w:val="00F4362A"/>
    <w:rsid w:val="00F4392C"/>
    <w:rsid w:val="00F44631"/>
    <w:rsid w:val="00F44782"/>
    <w:rsid w:val="00F4478A"/>
    <w:rsid w:val="00F44A55"/>
    <w:rsid w:val="00F452E6"/>
    <w:rsid w:val="00F45AC9"/>
    <w:rsid w:val="00F45FFA"/>
    <w:rsid w:val="00F464F5"/>
    <w:rsid w:val="00F46E41"/>
    <w:rsid w:val="00F46FDC"/>
    <w:rsid w:val="00F478BB"/>
    <w:rsid w:val="00F5073A"/>
    <w:rsid w:val="00F507FA"/>
    <w:rsid w:val="00F50903"/>
    <w:rsid w:val="00F50AFB"/>
    <w:rsid w:val="00F51E74"/>
    <w:rsid w:val="00F5222E"/>
    <w:rsid w:val="00F52747"/>
    <w:rsid w:val="00F53F66"/>
    <w:rsid w:val="00F5437B"/>
    <w:rsid w:val="00F54787"/>
    <w:rsid w:val="00F5496B"/>
    <w:rsid w:val="00F55597"/>
    <w:rsid w:val="00F5606B"/>
    <w:rsid w:val="00F5639C"/>
    <w:rsid w:val="00F563A5"/>
    <w:rsid w:val="00F564CF"/>
    <w:rsid w:val="00F56617"/>
    <w:rsid w:val="00F5716B"/>
    <w:rsid w:val="00F574D6"/>
    <w:rsid w:val="00F577A3"/>
    <w:rsid w:val="00F60766"/>
    <w:rsid w:val="00F60A75"/>
    <w:rsid w:val="00F60B4B"/>
    <w:rsid w:val="00F61104"/>
    <w:rsid w:val="00F611DF"/>
    <w:rsid w:val="00F616CE"/>
    <w:rsid w:val="00F61D58"/>
    <w:rsid w:val="00F61E3E"/>
    <w:rsid w:val="00F627A9"/>
    <w:rsid w:val="00F62A9F"/>
    <w:rsid w:val="00F630EC"/>
    <w:rsid w:val="00F6357A"/>
    <w:rsid w:val="00F639E8"/>
    <w:rsid w:val="00F63E69"/>
    <w:rsid w:val="00F645E6"/>
    <w:rsid w:val="00F64BFC"/>
    <w:rsid w:val="00F65088"/>
    <w:rsid w:val="00F65B6C"/>
    <w:rsid w:val="00F66BEB"/>
    <w:rsid w:val="00F66BFD"/>
    <w:rsid w:val="00F6715B"/>
    <w:rsid w:val="00F6734F"/>
    <w:rsid w:val="00F67CF4"/>
    <w:rsid w:val="00F67DF1"/>
    <w:rsid w:val="00F702EA"/>
    <w:rsid w:val="00F70A7E"/>
    <w:rsid w:val="00F70C34"/>
    <w:rsid w:val="00F719B4"/>
    <w:rsid w:val="00F71D95"/>
    <w:rsid w:val="00F71D96"/>
    <w:rsid w:val="00F71F98"/>
    <w:rsid w:val="00F726E5"/>
    <w:rsid w:val="00F72D44"/>
    <w:rsid w:val="00F73187"/>
    <w:rsid w:val="00F737C9"/>
    <w:rsid w:val="00F73A31"/>
    <w:rsid w:val="00F73AAE"/>
    <w:rsid w:val="00F74646"/>
    <w:rsid w:val="00F7491E"/>
    <w:rsid w:val="00F750B4"/>
    <w:rsid w:val="00F759CD"/>
    <w:rsid w:val="00F75A1E"/>
    <w:rsid w:val="00F76902"/>
    <w:rsid w:val="00F80409"/>
    <w:rsid w:val="00F80A5F"/>
    <w:rsid w:val="00F80E24"/>
    <w:rsid w:val="00F80E8A"/>
    <w:rsid w:val="00F8155A"/>
    <w:rsid w:val="00F8191C"/>
    <w:rsid w:val="00F82AE6"/>
    <w:rsid w:val="00F82B89"/>
    <w:rsid w:val="00F82D22"/>
    <w:rsid w:val="00F83CF1"/>
    <w:rsid w:val="00F83E40"/>
    <w:rsid w:val="00F852EF"/>
    <w:rsid w:val="00F8566E"/>
    <w:rsid w:val="00F85917"/>
    <w:rsid w:val="00F85A0E"/>
    <w:rsid w:val="00F860E2"/>
    <w:rsid w:val="00F861A4"/>
    <w:rsid w:val="00F864B7"/>
    <w:rsid w:val="00F8662A"/>
    <w:rsid w:val="00F8690F"/>
    <w:rsid w:val="00F86D6A"/>
    <w:rsid w:val="00F870F3"/>
    <w:rsid w:val="00F876AB"/>
    <w:rsid w:val="00F87802"/>
    <w:rsid w:val="00F87AF6"/>
    <w:rsid w:val="00F87F34"/>
    <w:rsid w:val="00F904F0"/>
    <w:rsid w:val="00F907D8"/>
    <w:rsid w:val="00F91A78"/>
    <w:rsid w:val="00F91EFF"/>
    <w:rsid w:val="00F91F04"/>
    <w:rsid w:val="00F93F1A"/>
    <w:rsid w:val="00F94662"/>
    <w:rsid w:val="00F94AE6"/>
    <w:rsid w:val="00F94CF4"/>
    <w:rsid w:val="00F957FD"/>
    <w:rsid w:val="00F95ADA"/>
    <w:rsid w:val="00F95B3C"/>
    <w:rsid w:val="00F95BD0"/>
    <w:rsid w:val="00F95D5C"/>
    <w:rsid w:val="00F95F80"/>
    <w:rsid w:val="00F961C2"/>
    <w:rsid w:val="00F9747C"/>
    <w:rsid w:val="00F97666"/>
    <w:rsid w:val="00F9797C"/>
    <w:rsid w:val="00F979FB"/>
    <w:rsid w:val="00F97B06"/>
    <w:rsid w:val="00F97D6E"/>
    <w:rsid w:val="00FA09FB"/>
    <w:rsid w:val="00FA0F8D"/>
    <w:rsid w:val="00FA1057"/>
    <w:rsid w:val="00FA118A"/>
    <w:rsid w:val="00FA12BA"/>
    <w:rsid w:val="00FA16AF"/>
    <w:rsid w:val="00FA1818"/>
    <w:rsid w:val="00FA1AFB"/>
    <w:rsid w:val="00FA2337"/>
    <w:rsid w:val="00FA2C07"/>
    <w:rsid w:val="00FA2CC9"/>
    <w:rsid w:val="00FA2D9B"/>
    <w:rsid w:val="00FA2F6C"/>
    <w:rsid w:val="00FA3302"/>
    <w:rsid w:val="00FA33D0"/>
    <w:rsid w:val="00FA5446"/>
    <w:rsid w:val="00FA57F8"/>
    <w:rsid w:val="00FA5FCA"/>
    <w:rsid w:val="00FA64F3"/>
    <w:rsid w:val="00FA6679"/>
    <w:rsid w:val="00FA6C98"/>
    <w:rsid w:val="00FB0394"/>
    <w:rsid w:val="00FB0A89"/>
    <w:rsid w:val="00FB0B21"/>
    <w:rsid w:val="00FB11D5"/>
    <w:rsid w:val="00FB14F3"/>
    <w:rsid w:val="00FB2535"/>
    <w:rsid w:val="00FB25B5"/>
    <w:rsid w:val="00FB268F"/>
    <w:rsid w:val="00FB2AF3"/>
    <w:rsid w:val="00FB2CBD"/>
    <w:rsid w:val="00FB302E"/>
    <w:rsid w:val="00FB380C"/>
    <w:rsid w:val="00FB39FC"/>
    <w:rsid w:val="00FB41CF"/>
    <w:rsid w:val="00FB4294"/>
    <w:rsid w:val="00FB45B0"/>
    <w:rsid w:val="00FB4647"/>
    <w:rsid w:val="00FB470E"/>
    <w:rsid w:val="00FB4B95"/>
    <w:rsid w:val="00FB51F7"/>
    <w:rsid w:val="00FB5FA4"/>
    <w:rsid w:val="00FB617F"/>
    <w:rsid w:val="00FB620C"/>
    <w:rsid w:val="00FB664F"/>
    <w:rsid w:val="00FB6A2D"/>
    <w:rsid w:val="00FB6EA6"/>
    <w:rsid w:val="00FB755A"/>
    <w:rsid w:val="00FC0971"/>
    <w:rsid w:val="00FC1220"/>
    <w:rsid w:val="00FC218F"/>
    <w:rsid w:val="00FC2D45"/>
    <w:rsid w:val="00FC37A0"/>
    <w:rsid w:val="00FC3A23"/>
    <w:rsid w:val="00FC3B19"/>
    <w:rsid w:val="00FC4385"/>
    <w:rsid w:val="00FC464F"/>
    <w:rsid w:val="00FC4903"/>
    <w:rsid w:val="00FC4BDE"/>
    <w:rsid w:val="00FC4FDE"/>
    <w:rsid w:val="00FC525F"/>
    <w:rsid w:val="00FC5501"/>
    <w:rsid w:val="00FC553E"/>
    <w:rsid w:val="00FC5765"/>
    <w:rsid w:val="00FC5D93"/>
    <w:rsid w:val="00FC5FC8"/>
    <w:rsid w:val="00FC6353"/>
    <w:rsid w:val="00FC6428"/>
    <w:rsid w:val="00FC6455"/>
    <w:rsid w:val="00FC6633"/>
    <w:rsid w:val="00FC6904"/>
    <w:rsid w:val="00FC7BB8"/>
    <w:rsid w:val="00FC7FBA"/>
    <w:rsid w:val="00FD02D5"/>
    <w:rsid w:val="00FD0A03"/>
    <w:rsid w:val="00FD0BCE"/>
    <w:rsid w:val="00FD1026"/>
    <w:rsid w:val="00FD1186"/>
    <w:rsid w:val="00FD14EF"/>
    <w:rsid w:val="00FD18A6"/>
    <w:rsid w:val="00FD2063"/>
    <w:rsid w:val="00FD29E4"/>
    <w:rsid w:val="00FD2B90"/>
    <w:rsid w:val="00FD36FD"/>
    <w:rsid w:val="00FD38C4"/>
    <w:rsid w:val="00FD3DDF"/>
    <w:rsid w:val="00FD400C"/>
    <w:rsid w:val="00FD4136"/>
    <w:rsid w:val="00FD47A3"/>
    <w:rsid w:val="00FD4A44"/>
    <w:rsid w:val="00FD5861"/>
    <w:rsid w:val="00FD593C"/>
    <w:rsid w:val="00FD5A9F"/>
    <w:rsid w:val="00FD5AD7"/>
    <w:rsid w:val="00FD5B75"/>
    <w:rsid w:val="00FD5B8F"/>
    <w:rsid w:val="00FD62AA"/>
    <w:rsid w:val="00FD6B71"/>
    <w:rsid w:val="00FD6C0E"/>
    <w:rsid w:val="00FD6E90"/>
    <w:rsid w:val="00FD72A6"/>
    <w:rsid w:val="00FD76D5"/>
    <w:rsid w:val="00FD790D"/>
    <w:rsid w:val="00FD7EED"/>
    <w:rsid w:val="00FE0344"/>
    <w:rsid w:val="00FE062D"/>
    <w:rsid w:val="00FE0E4C"/>
    <w:rsid w:val="00FE0FE8"/>
    <w:rsid w:val="00FE108E"/>
    <w:rsid w:val="00FE12BE"/>
    <w:rsid w:val="00FE1535"/>
    <w:rsid w:val="00FE1592"/>
    <w:rsid w:val="00FE1FEF"/>
    <w:rsid w:val="00FE2483"/>
    <w:rsid w:val="00FE2A84"/>
    <w:rsid w:val="00FE2BA9"/>
    <w:rsid w:val="00FE2C0E"/>
    <w:rsid w:val="00FE2CCC"/>
    <w:rsid w:val="00FE35C1"/>
    <w:rsid w:val="00FE3BAF"/>
    <w:rsid w:val="00FE4510"/>
    <w:rsid w:val="00FE5EAE"/>
    <w:rsid w:val="00FE61F6"/>
    <w:rsid w:val="00FE64FD"/>
    <w:rsid w:val="00FE65B9"/>
    <w:rsid w:val="00FE6900"/>
    <w:rsid w:val="00FE6AE2"/>
    <w:rsid w:val="00FE744E"/>
    <w:rsid w:val="00FF00D6"/>
    <w:rsid w:val="00FF0795"/>
    <w:rsid w:val="00FF0C8F"/>
    <w:rsid w:val="00FF0CD6"/>
    <w:rsid w:val="00FF0CF4"/>
    <w:rsid w:val="00FF0FED"/>
    <w:rsid w:val="00FF1AF7"/>
    <w:rsid w:val="00FF1BEA"/>
    <w:rsid w:val="00FF1CA5"/>
    <w:rsid w:val="00FF2FD1"/>
    <w:rsid w:val="00FF400F"/>
    <w:rsid w:val="00FF495E"/>
    <w:rsid w:val="00FF4DB0"/>
    <w:rsid w:val="00FF5377"/>
    <w:rsid w:val="00FF5B19"/>
    <w:rsid w:val="00FF6C60"/>
    <w:rsid w:val="00FF6DA3"/>
    <w:rsid w:val="00FF6F89"/>
    <w:rsid w:val="00FF7010"/>
    <w:rsid w:val="00FF7075"/>
    <w:rsid w:val="00FF7255"/>
    <w:rsid w:val="00FF76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D0B3B5"/>
  <w15:docId w15:val="{B0F615A3-7845-4576-800E-3C47C5C52E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D15E08"/>
    <w:pPr>
      <w:outlineLvl w:val="0"/>
    </w:pPr>
    <w:rPr>
      <w:rFonts w:ascii="Times New Roman" w:hAnsi="Times New Roman" w:cs="Times New Roman"/>
      <w:b/>
      <w:sz w:val="28"/>
      <w:szCs w:val="28"/>
    </w:rPr>
  </w:style>
  <w:style w:type="paragraph" w:styleId="Heading2">
    <w:name w:val="heading 2"/>
    <w:basedOn w:val="Normal"/>
    <w:next w:val="Normal"/>
    <w:link w:val="Heading2Char"/>
    <w:uiPriority w:val="9"/>
    <w:unhideWhenUsed/>
    <w:qFormat/>
    <w:rsid w:val="00092EA3"/>
    <w:pPr>
      <w:outlineLvl w:val="1"/>
    </w:pPr>
    <w:rPr>
      <w:rFonts w:ascii="Times New Roman" w:hAnsi="Times New Roman" w:cs="Times New Roman"/>
      <w:b/>
      <w:bCs/>
      <w:color w:val="000000" w:themeColor="text1"/>
      <w:sz w:val="26"/>
      <w:szCs w:val="24"/>
    </w:rPr>
  </w:style>
  <w:style w:type="paragraph" w:styleId="Heading3">
    <w:name w:val="heading 3"/>
    <w:basedOn w:val="Heading2"/>
    <w:next w:val="Normal"/>
    <w:link w:val="Heading3Char"/>
    <w:uiPriority w:val="9"/>
    <w:unhideWhenUsed/>
    <w:qFormat/>
    <w:rsid w:val="008D2DF3"/>
    <w:pPr>
      <w:outlineLvl w:val="2"/>
    </w:p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2C6EAA"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uiPriority w:val="99"/>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D15E08"/>
    <w:rPr>
      <w:rFonts w:ascii="Times New Roman" w:hAnsi="Times New Roman" w:cs="Times New Roman"/>
      <w:b/>
      <w:sz w:val="28"/>
      <w:szCs w:val="28"/>
    </w:rPr>
  </w:style>
  <w:style w:type="character" w:customStyle="1" w:styleId="Heading2Char">
    <w:name w:val="Heading 2 Char"/>
    <w:basedOn w:val="DefaultParagraphFont"/>
    <w:link w:val="Heading2"/>
    <w:uiPriority w:val="9"/>
    <w:rsid w:val="00092EA3"/>
    <w:rPr>
      <w:rFonts w:ascii="Times New Roman" w:hAnsi="Times New Roman" w:cs="Times New Roman"/>
      <w:b/>
      <w:bCs/>
      <w:color w:val="000000" w:themeColor="text1"/>
      <w:sz w:val="26"/>
      <w:szCs w:val="24"/>
    </w:rPr>
  </w:style>
  <w:style w:type="character" w:customStyle="1" w:styleId="Heading3Char">
    <w:name w:val="Heading 3 Char"/>
    <w:basedOn w:val="DefaultParagraphFont"/>
    <w:link w:val="Heading3"/>
    <w:uiPriority w:val="9"/>
    <w:rsid w:val="008D2DF3"/>
    <w:rPr>
      <w:rFonts w:ascii="Times New Roman" w:hAnsi="Times New Roman" w:cs="Times New Roman"/>
      <w:b/>
      <w:bCs/>
      <w:sz w:val="24"/>
      <w:szCs w:val="24"/>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2C6EAA"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unhideWhenUsed/>
    <w:qFormat/>
    <w:rsid w:val="004367A4"/>
    <w:pPr>
      <w:spacing w:line="240" w:lineRule="auto"/>
    </w:pPr>
    <w:rPr>
      <w:b/>
      <w:bCs/>
      <w:smallCaps/>
      <w:color w:val="BDD7EE"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67A3D8"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67A3D8"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link w:val="NoSpacingChar"/>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BDD7EE"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BDD7EE"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BDD7EE"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BDD7EE"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 w:type="character" w:customStyle="1" w:styleId="UnresolvedMention1">
    <w:name w:val="Unresolved Mention1"/>
    <w:basedOn w:val="DefaultParagraphFont"/>
    <w:uiPriority w:val="99"/>
    <w:semiHidden/>
    <w:unhideWhenUsed/>
    <w:rsid w:val="002E12EE"/>
    <w:rPr>
      <w:color w:val="605E5C"/>
      <w:shd w:val="clear" w:color="auto" w:fill="E1DFDD"/>
    </w:rPr>
  </w:style>
  <w:style w:type="character" w:styleId="UnresolvedMention">
    <w:name w:val="Unresolved Mention"/>
    <w:basedOn w:val="DefaultParagraphFont"/>
    <w:uiPriority w:val="99"/>
    <w:semiHidden/>
    <w:unhideWhenUsed/>
    <w:rsid w:val="00134AC4"/>
    <w:rPr>
      <w:color w:val="605E5C"/>
      <w:shd w:val="clear" w:color="auto" w:fill="E1DFDD"/>
    </w:rPr>
  </w:style>
  <w:style w:type="character" w:customStyle="1" w:styleId="NoSpacingChar">
    <w:name w:val="No Spacing Char"/>
    <w:link w:val="NoSpacing"/>
    <w:uiPriority w:val="1"/>
    <w:rsid w:val="0098773B"/>
  </w:style>
  <w:style w:type="paragraph" w:customStyle="1" w:styleId="CM120">
    <w:name w:val="CM120"/>
    <w:basedOn w:val="Normal"/>
    <w:next w:val="Normal"/>
    <w:uiPriority w:val="99"/>
    <w:rsid w:val="00381FB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59">
    <w:name w:val="CM59"/>
    <w:basedOn w:val="Normal"/>
    <w:next w:val="Normal"/>
    <w:uiPriority w:val="99"/>
    <w:rsid w:val="00381FBF"/>
    <w:pPr>
      <w:widowControl w:val="0"/>
      <w:autoSpaceDE w:val="0"/>
      <w:autoSpaceDN w:val="0"/>
      <w:adjustRightInd w:val="0"/>
      <w:spacing w:after="0" w:line="276" w:lineRule="atLeast"/>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C14"/>
    <w:rPr>
      <w:color w:val="954F72" w:themeColor="followedHyperlink"/>
      <w:u w:val="single"/>
    </w:rPr>
  </w:style>
  <w:style w:type="character" w:styleId="LineNumber">
    <w:name w:val="line number"/>
    <w:basedOn w:val="DefaultParagraphFont"/>
    <w:uiPriority w:val="99"/>
    <w:semiHidden/>
    <w:unhideWhenUsed/>
    <w:rsid w:val="002C5544"/>
  </w:style>
  <w:style w:type="paragraph" w:styleId="TOC1">
    <w:name w:val="toc 1"/>
    <w:basedOn w:val="Normal"/>
    <w:next w:val="Normal"/>
    <w:autoRedefine/>
    <w:uiPriority w:val="39"/>
    <w:unhideWhenUsed/>
    <w:rsid w:val="00513066"/>
    <w:pPr>
      <w:tabs>
        <w:tab w:val="right" w:leader="dot" w:pos="9350"/>
      </w:tabs>
      <w:spacing w:after="100"/>
    </w:pPr>
    <w:rPr>
      <w:b/>
      <w:bCs/>
    </w:rPr>
  </w:style>
  <w:style w:type="paragraph" w:styleId="TOC2">
    <w:name w:val="toc 2"/>
    <w:basedOn w:val="Normal"/>
    <w:next w:val="Normal"/>
    <w:autoRedefine/>
    <w:uiPriority w:val="39"/>
    <w:unhideWhenUsed/>
    <w:rsid w:val="00A349F2"/>
    <w:pPr>
      <w:tabs>
        <w:tab w:val="right" w:leader="dot" w:pos="9350"/>
      </w:tabs>
      <w:spacing w:after="100"/>
      <w:ind w:left="220"/>
    </w:pPr>
    <w:rPr>
      <w:rFonts w:cs="Times New Roman"/>
    </w:rPr>
  </w:style>
  <w:style w:type="table" w:styleId="TableGrid0">
    <w:name w:val="Table Grid"/>
    <w:basedOn w:val="TableNormal"/>
    <w:uiPriority w:val="39"/>
    <w:rsid w:val="003D04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rsid w:val="00F979FB"/>
    <w:pPr>
      <w:spacing w:after="0" w:line="240" w:lineRule="auto"/>
    </w:pPr>
    <w:rPr>
      <w:rFonts w:eastAsia="Times New Roman"/>
    </w:rPr>
    <w:tblPr>
      <w:tblCellMar>
        <w:top w:w="0" w:type="dxa"/>
        <w:left w:w="0" w:type="dxa"/>
        <w:bottom w:w="0" w:type="dxa"/>
        <w:right w:w="0" w:type="dxa"/>
      </w:tblCellMar>
    </w:tblPr>
  </w:style>
  <w:style w:type="paragraph" w:styleId="TOC3">
    <w:name w:val="toc 3"/>
    <w:basedOn w:val="Normal"/>
    <w:next w:val="Normal"/>
    <w:autoRedefine/>
    <w:uiPriority w:val="39"/>
    <w:unhideWhenUsed/>
    <w:rsid w:val="00C84053"/>
    <w:pPr>
      <w:spacing w:after="100"/>
      <w:ind w:left="440"/>
    </w:pPr>
    <w:rPr>
      <w:rFonts w:cs="Times New Roman"/>
    </w:rPr>
  </w:style>
  <w:style w:type="paragraph" w:styleId="BodyText">
    <w:name w:val="Body Text"/>
    <w:basedOn w:val="Normal"/>
    <w:link w:val="BodyTextChar"/>
    <w:uiPriority w:val="1"/>
    <w:qFormat/>
    <w:rsid w:val="002F3C69"/>
    <w:pPr>
      <w:widowControl w:val="0"/>
      <w:autoSpaceDE w:val="0"/>
      <w:autoSpaceDN w:val="0"/>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2F3C69"/>
    <w:rPr>
      <w:rFonts w:ascii="Times New Roman" w:eastAsia="Times New Roman" w:hAnsi="Times New Roman" w:cs="Times New Roman"/>
    </w:rPr>
  </w:style>
  <w:style w:type="character" w:customStyle="1" w:styleId="A9">
    <w:name w:val="A9"/>
    <w:uiPriority w:val="99"/>
    <w:rsid w:val="00407E20"/>
    <w:rPr>
      <w:rFonts w:cs="Univers 47 Condensed Light"/>
      <w:color w:val="221E1F"/>
      <w:sz w:val="18"/>
      <w:szCs w:val="18"/>
    </w:rPr>
  </w:style>
  <w:style w:type="paragraph" w:customStyle="1" w:styleId="Default">
    <w:name w:val="Default"/>
    <w:rsid w:val="00283174"/>
    <w:pPr>
      <w:autoSpaceDE w:val="0"/>
      <w:autoSpaceDN w:val="0"/>
      <w:adjustRightInd w:val="0"/>
      <w:spacing w:after="0" w:line="240" w:lineRule="auto"/>
    </w:pPr>
    <w:rPr>
      <w:rFonts w:ascii="Times New Roman" w:eastAsiaTheme="minorHAnsi" w:hAnsi="Times New Roman" w:cs="Times New Roman"/>
      <w:color w:val="000000"/>
      <w:sz w:val="24"/>
      <w:szCs w:val="24"/>
    </w:rPr>
  </w:style>
  <w:style w:type="paragraph" w:styleId="NormalWeb">
    <w:name w:val="Normal (Web)"/>
    <w:basedOn w:val="Normal"/>
    <w:uiPriority w:val="99"/>
    <w:semiHidden/>
    <w:unhideWhenUsed/>
    <w:rsid w:val="003E3BD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0">
    <w:name w:val="msonormal"/>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
    <w:rsid w:val="006D6234"/>
    <w:pP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65">
    <w:name w:val="xl65"/>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D623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67">
    <w:name w:val="xl67"/>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Normal"/>
    <w:rsid w:val="003927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3927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2">
    <w:name w:val="xl72"/>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3">
    <w:name w:val="xl73"/>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4">
    <w:name w:val="xl74"/>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5">
    <w:name w:val="xl75"/>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674">
      <w:bodyDiv w:val="1"/>
      <w:marLeft w:val="0"/>
      <w:marRight w:val="0"/>
      <w:marTop w:val="0"/>
      <w:marBottom w:val="0"/>
      <w:divBdr>
        <w:top w:val="none" w:sz="0" w:space="0" w:color="auto"/>
        <w:left w:val="none" w:sz="0" w:space="0" w:color="auto"/>
        <w:bottom w:val="none" w:sz="0" w:space="0" w:color="auto"/>
        <w:right w:val="none" w:sz="0" w:space="0" w:color="auto"/>
      </w:divBdr>
    </w:div>
    <w:div w:id="27684944">
      <w:bodyDiv w:val="1"/>
      <w:marLeft w:val="0"/>
      <w:marRight w:val="0"/>
      <w:marTop w:val="0"/>
      <w:marBottom w:val="0"/>
      <w:divBdr>
        <w:top w:val="none" w:sz="0" w:space="0" w:color="auto"/>
        <w:left w:val="none" w:sz="0" w:space="0" w:color="auto"/>
        <w:bottom w:val="none" w:sz="0" w:space="0" w:color="auto"/>
        <w:right w:val="none" w:sz="0" w:space="0" w:color="auto"/>
      </w:divBdr>
    </w:div>
    <w:div w:id="31732515">
      <w:bodyDiv w:val="1"/>
      <w:marLeft w:val="0"/>
      <w:marRight w:val="0"/>
      <w:marTop w:val="0"/>
      <w:marBottom w:val="0"/>
      <w:divBdr>
        <w:top w:val="none" w:sz="0" w:space="0" w:color="auto"/>
        <w:left w:val="none" w:sz="0" w:space="0" w:color="auto"/>
        <w:bottom w:val="none" w:sz="0" w:space="0" w:color="auto"/>
        <w:right w:val="none" w:sz="0" w:space="0" w:color="auto"/>
      </w:divBdr>
    </w:div>
    <w:div w:id="47917021">
      <w:bodyDiv w:val="1"/>
      <w:marLeft w:val="0"/>
      <w:marRight w:val="0"/>
      <w:marTop w:val="0"/>
      <w:marBottom w:val="0"/>
      <w:divBdr>
        <w:top w:val="none" w:sz="0" w:space="0" w:color="auto"/>
        <w:left w:val="none" w:sz="0" w:space="0" w:color="auto"/>
        <w:bottom w:val="none" w:sz="0" w:space="0" w:color="auto"/>
        <w:right w:val="none" w:sz="0" w:space="0" w:color="auto"/>
      </w:divBdr>
    </w:div>
    <w:div w:id="74402070">
      <w:bodyDiv w:val="1"/>
      <w:marLeft w:val="0"/>
      <w:marRight w:val="0"/>
      <w:marTop w:val="0"/>
      <w:marBottom w:val="0"/>
      <w:divBdr>
        <w:top w:val="none" w:sz="0" w:space="0" w:color="auto"/>
        <w:left w:val="none" w:sz="0" w:space="0" w:color="auto"/>
        <w:bottom w:val="none" w:sz="0" w:space="0" w:color="auto"/>
        <w:right w:val="none" w:sz="0" w:space="0" w:color="auto"/>
      </w:divBdr>
    </w:div>
    <w:div w:id="84347265">
      <w:bodyDiv w:val="1"/>
      <w:marLeft w:val="0"/>
      <w:marRight w:val="0"/>
      <w:marTop w:val="0"/>
      <w:marBottom w:val="0"/>
      <w:divBdr>
        <w:top w:val="none" w:sz="0" w:space="0" w:color="auto"/>
        <w:left w:val="none" w:sz="0" w:space="0" w:color="auto"/>
        <w:bottom w:val="none" w:sz="0" w:space="0" w:color="auto"/>
        <w:right w:val="none" w:sz="0" w:space="0" w:color="auto"/>
      </w:divBdr>
    </w:div>
    <w:div w:id="104421322">
      <w:bodyDiv w:val="1"/>
      <w:marLeft w:val="0"/>
      <w:marRight w:val="0"/>
      <w:marTop w:val="0"/>
      <w:marBottom w:val="0"/>
      <w:divBdr>
        <w:top w:val="none" w:sz="0" w:space="0" w:color="auto"/>
        <w:left w:val="none" w:sz="0" w:space="0" w:color="auto"/>
        <w:bottom w:val="none" w:sz="0" w:space="0" w:color="auto"/>
        <w:right w:val="none" w:sz="0" w:space="0" w:color="auto"/>
      </w:divBdr>
    </w:div>
    <w:div w:id="124393994">
      <w:bodyDiv w:val="1"/>
      <w:marLeft w:val="0"/>
      <w:marRight w:val="0"/>
      <w:marTop w:val="0"/>
      <w:marBottom w:val="0"/>
      <w:divBdr>
        <w:top w:val="none" w:sz="0" w:space="0" w:color="auto"/>
        <w:left w:val="none" w:sz="0" w:space="0" w:color="auto"/>
        <w:bottom w:val="none" w:sz="0" w:space="0" w:color="auto"/>
        <w:right w:val="none" w:sz="0" w:space="0" w:color="auto"/>
      </w:divBdr>
    </w:div>
    <w:div w:id="144587888">
      <w:bodyDiv w:val="1"/>
      <w:marLeft w:val="0"/>
      <w:marRight w:val="0"/>
      <w:marTop w:val="0"/>
      <w:marBottom w:val="0"/>
      <w:divBdr>
        <w:top w:val="none" w:sz="0" w:space="0" w:color="auto"/>
        <w:left w:val="none" w:sz="0" w:space="0" w:color="auto"/>
        <w:bottom w:val="none" w:sz="0" w:space="0" w:color="auto"/>
        <w:right w:val="none" w:sz="0" w:space="0" w:color="auto"/>
      </w:divBdr>
    </w:div>
    <w:div w:id="162934895">
      <w:bodyDiv w:val="1"/>
      <w:marLeft w:val="0"/>
      <w:marRight w:val="0"/>
      <w:marTop w:val="0"/>
      <w:marBottom w:val="0"/>
      <w:divBdr>
        <w:top w:val="none" w:sz="0" w:space="0" w:color="auto"/>
        <w:left w:val="none" w:sz="0" w:space="0" w:color="auto"/>
        <w:bottom w:val="none" w:sz="0" w:space="0" w:color="auto"/>
        <w:right w:val="none" w:sz="0" w:space="0" w:color="auto"/>
      </w:divBdr>
      <w:divsChild>
        <w:div w:id="1885173808">
          <w:blockQuote w:val="1"/>
          <w:marLeft w:val="720"/>
          <w:marRight w:val="720"/>
          <w:marTop w:val="100"/>
          <w:marBottom w:val="100"/>
          <w:divBdr>
            <w:top w:val="none" w:sz="0" w:space="0" w:color="auto"/>
            <w:left w:val="none" w:sz="0" w:space="0" w:color="auto"/>
            <w:bottom w:val="none" w:sz="0" w:space="0" w:color="auto"/>
            <w:right w:val="none" w:sz="0" w:space="0" w:color="auto"/>
          </w:divBdr>
        </w:div>
        <w:div w:id="1831209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4370512">
      <w:bodyDiv w:val="1"/>
      <w:marLeft w:val="0"/>
      <w:marRight w:val="0"/>
      <w:marTop w:val="0"/>
      <w:marBottom w:val="0"/>
      <w:divBdr>
        <w:top w:val="none" w:sz="0" w:space="0" w:color="auto"/>
        <w:left w:val="none" w:sz="0" w:space="0" w:color="auto"/>
        <w:bottom w:val="none" w:sz="0" w:space="0" w:color="auto"/>
        <w:right w:val="none" w:sz="0" w:space="0" w:color="auto"/>
      </w:divBdr>
    </w:div>
    <w:div w:id="198669977">
      <w:bodyDiv w:val="1"/>
      <w:marLeft w:val="0"/>
      <w:marRight w:val="0"/>
      <w:marTop w:val="0"/>
      <w:marBottom w:val="0"/>
      <w:divBdr>
        <w:top w:val="none" w:sz="0" w:space="0" w:color="auto"/>
        <w:left w:val="none" w:sz="0" w:space="0" w:color="auto"/>
        <w:bottom w:val="none" w:sz="0" w:space="0" w:color="auto"/>
        <w:right w:val="none" w:sz="0" w:space="0" w:color="auto"/>
      </w:divBdr>
    </w:div>
    <w:div w:id="206378562">
      <w:bodyDiv w:val="1"/>
      <w:marLeft w:val="0"/>
      <w:marRight w:val="0"/>
      <w:marTop w:val="0"/>
      <w:marBottom w:val="0"/>
      <w:divBdr>
        <w:top w:val="none" w:sz="0" w:space="0" w:color="auto"/>
        <w:left w:val="none" w:sz="0" w:space="0" w:color="auto"/>
        <w:bottom w:val="none" w:sz="0" w:space="0" w:color="auto"/>
        <w:right w:val="none" w:sz="0" w:space="0" w:color="auto"/>
      </w:divBdr>
    </w:div>
    <w:div w:id="216282646">
      <w:bodyDiv w:val="1"/>
      <w:marLeft w:val="0"/>
      <w:marRight w:val="0"/>
      <w:marTop w:val="0"/>
      <w:marBottom w:val="0"/>
      <w:divBdr>
        <w:top w:val="none" w:sz="0" w:space="0" w:color="auto"/>
        <w:left w:val="none" w:sz="0" w:space="0" w:color="auto"/>
        <w:bottom w:val="none" w:sz="0" w:space="0" w:color="auto"/>
        <w:right w:val="none" w:sz="0" w:space="0" w:color="auto"/>
      </w:divBdr>
    </w:div>
    <w:div w:id="219052115">
      <w:bodyDiv w:val="1"/>
      <w:marLeft w:val="0"/>
      <w:marRight w:val="0"/>
      <w:marTop w:val="0"/>
      <w:marBottom w:val="0"/>
      <w:divBdr>
        <w:top w:val="none" w:sz="0" w:space="0" w:color="auto"/>
        <w:left w:val="none" w:sz="0" w:space="0" w:color="auto"/>
        <w:bottom w:val="none" w:sz="0" w:space="0" w:color="auto"/>
        <w:right w:val="none" w:sz="0" w:space="0" w:color="auto"/>
      </w:divBdr>
    </w:div>
    <w:div w:id="224486991">
      <w:bodyDiv w:val="1"/>
      <w:marLeft w:val="0"/>
      <w:marRight w:val="0"/>
      <w:marTop w:val="0"/>
      <w:marBottom w:val="0"/>
      <w:divBdr>
        <w:top w:val="none" w:sz="0" w:space="0" w:color="auto"/>
        <w:left w:val="none" w:sz="0" w:space="0" w:color="auto"/>
        <w:bottom w:val="none" w:sz="0" w:space="0" w:color="auto"/>
        <w:right w:val="none" w:sz="0" w:space="0" w:color="auto"/>
      </w:divBdr>
    </w:div>
    <w:div w:id="242375611">
      <w:bodyDiv w:val="1"/>
      <w:marLeft w:val="0"/>
      <w:marRight w:val="0"/>
      <w:marTop w:val="0"/>
      <w:marBottom w:val="0"/>
      <w:divBdr>
        <w:top w:val="none" w:sz="0" w:space="0" w:color="auto"/>
        <w:left w:val="none" w:sz="0" w:space="0" w:color="auto"/>
        <w:bottom w:val="none" w:sz="0" w:space="0" w:color="auto"/>
        <w:right w:val="none" w:sz="0" w:space="0" w:color="auto"/>
      </w:divBdr>
    </w:div>
    <w:div w:id="249436534">
      <w:bodyDiv w:val="1"/>
      <w:marLeft w:val="0"/>
      <w:marRight w:val="0"/>
      <w:marTop w:val="0"/>
      <w:marBottom w:val="0"/>
      <w:divBdr>
        <w:top w:val="none" w:sz="0" w:space="0" w:color="auto"/>
        <w:left w:val="none" w:sz="0" w:space="0" w:color="auto"/>
        <w:bottom w:val="none" w:sz="0" w:space="0" w:color="auto"/>
        <w:right w:val="none" w:sz="0" w:space="0" w:color="auto"/>
      </w:divBdr>
    </w:div>
    <w:div w:id="298151091">
      <w:bodyDiv w:val="1"/>
      <w:marLeft w:val="0"/>
      <w:marRight w:val="0"/>
      <w:marTop w:val="0"/>
      <w:marBottom w:val="0"/>
      <w:divBdr>
        <w:top w:val="none" w:sz="0" w:space="0" w:color="auto"/>
        <w:left w:val="none" w:sz="0" w:space="0" w:color="auto"/>
        <w:bottom w:val="none" w:sz="0" w:space="0" w:color="auto"/>
        <w:right w:val="none" w:sz="0" w:space="0" w:color="auto"/>
      </w:divBdr>
    </w:div>
    <w:div w:id="300579563">
      <w:bodyDiv w:val="1"/>
      <w:marLeft w:val="0"/>
      <w:marRight w:val="0"/>
      <w:marTop w:val="0"/>
      <w:marBottom w:val="0"/>
      <w:divBdr>
        <w:top w:val="none" w:sz="0" w:space="0" w:color="auto"/>
        <w:left w:val="none" w:sz="0" w:space="0" w:color="auto"/>
        <w:bottom w:val="none" w:sz="0" w:space="0" w:color="auto"/>
        <w:right w:val="none" w:sz="0" w:space="0" w:color="auto"/>
      </w:divBdr>
    </w:div>
    <w:div w:id="301539505">
      <w:bodyDiv w:val="1"/>
      <w:marLeft w:val="0"/>
      <w:marRight w:val="0"/>
      <w:marTop w:val="0"/>
      <w:marBottom w:val="0"/>
      <w:divBdr>
        <w:top w:val="none" w:sz="0" w:space="0" w:color="auto"/>
        <w:left w:val="none" w:sz="0" w:space="0" w:color="auto"/>
        <w:bottom w:val="none" w:sz="0" w:space="0" w:color="auto"/>
        <w:right w:val="none" w:sz="0" w:space="0" w:color="auto"/>
      </w:divBdr>
    </w:div>
    <w:div w:id="303432693">
      <w:bodyDiv w:val="1"/>
      <w:marLeft w:val="0"/>
      <w:marRight w:val="0"/>
      <w:marTop w:val="0"/>
      <w:marBottom w:val="0"/>
      <w:divBdr>
        <w:top w:val="none" w:sz="0" w:space="0" w:color="auto"/>
        <w:left w:val="none" w:sz="0" w:space="0" w:color="auto"/>
        <w:bottom w:val="none" w:sz="0" w:space="0" w:color="auto"/>
        <w:right w:val="none" w:sz="0" w:space="0" w:color="auto"/>
      </w:divBdr>
    </w:div>
    <w:div w:id="309286619">
      <w:bodyDiv w:val="1"/>
      <w:marLeft w:val="0"/>
      <w:marRight w:val="0"/>
      <w:marTop w:val="0"/>
      <w:marBottom w:val="0"/>
      <w:divBdr>
        <w:top w:val="none" w:sz="0" w:space="0" w:color="auto"/>
        <w:left w:val="none" w:sz="0" w:space="0" w:color="auto"/>
        <w:bottom w:val="none" w:sz="0" w:space="0" w:color="auto"/>
        <w:right w:val="none" w:sz="0" w:space="0" w:color="auto"/>
      </w:divBdr>
    </w:div>
    <w:div w:id="316080496">
      <w:bodyDiv w:val="1"/>
      <w:marLeft w:val="0"/>
      <w:marRight w:val="0"/>
      <w:marTop w:val="0"/>
      <w:marBottom w:val="0"/>
      <w:divBdr>
        <w:top w:val="none" w:sz="0" w:space="0" w:color="auto"/>
        <w:left w:val="none" w:sz="0" w:space="0" w:color="auto"/>
        <w:bottom w:val="none" w:sz="0" w:space="0" w:color="auto"/>
        <w:right w:val="none" w:sz="0" w:space="0" w:color="auto"/>
      </w:divBdr>
    </w:div>
    <w:div w:id="361171874">
      <w:bodyDiv w:val="1"/>
      <w:marLeft w:val="0"/>
      <w:marRight w:val="0"/>
      <w:marTop w:val="0"/>
      <w:marBottom w:val="0"/>
      <w:divBdr>
        <w:top w:val="none" w:sz="0" w:space="0" w:color="auto"/>
        <w:left w:val="none" w:sz="0" w:space="0" w:color="auto"/>
        <w:bottom w:val="none" w:sz="0" w:space="0" w:color="auto"/>
        <w:right w:val="none" w:sz="0" w:space="0" w:color="auto"/>
      </w:divBdr>
    </w:div>
    <w:div w:id="378936673">
      <w:bodyDiv w:val="1"/>
      <w:marLeft w:val="0"/>
      <w:marRight w:val="0"/>
      <w:marTop w:val="0"/>
      <w:marBottom w:val="0"/>
      <w:divBdr>
        <w:top w:val="none" w:sz="0" w:space="0" w:color="auto"/>
        <w:left w:val="none" w:sz="0" w:space="0" w:color="auto"/>
        <w:bottom w:val="none" w:sz="0" w:space="0" w:color="auto"/>
        <w:right w:val="none" w:sz="0" w:space="0" w:color="auto"/>
      </w:divBdr>
    </w:div>
    <w:div w:id="382025722">
      <w:bodyDiv w:val="1"/>
      <w:marLeft w:val="0"/>
      <w:marRight w:val="0"/>
      <w:marTop w:val="0"/>
      <w:marBottom w:val="0"/>
      <w:divBdr>
        <w:top w:val="none" w:sz="0" w:space="0" w:color="auto"/>
        <w:left w:val="none" w:sz="0" w:space="0" w:color="auto"/>
        <w:bottom w:val="none" w:sz="0" w:space="0" w:color="auto"/>
        <w:right w:val="none" w:sz="0" w:space="0" w:color="auto"/>
      </w:divBdr>
    </w:div>
    <w:div w:id="383723466">
      <w:bodyDiv w:val="1"/>
      <w:marLeft w:val="0"/>
      <w:marRight w:val="0"/>
      <w:marTop w:val="0"/>
      <w:marBottom w:val="0"/>
      <w:divBdr>
        <w:top w:val="none" w:sz="0" w:space="0" w:color="auto"/>
        <w:left w:val="none" w:sz="0" w:space="0" w:color="auto"/>
        <w:bottom w:val="none" w:sz="0" w:space="0" w:color="auto"/>
        <w:right w:val="none" w:sz="0" w:space="0" w:color="auto"/>
      </w:divBdr>
    </w:div>
    <w:div w:id="398792725">
      <w:bodyDiv w:val="1"/>
      <w:marLeft w:val="0"/>
      <w:marRight w:val="0"/>
      <w:marTop w:val="0"/>
      <w:marBottom w:val="0"/>
      <w:divBdr>
        <w:top w:val="none" w:sz="0" w:space="0" w:color="auto"/>
        <w:left w:val="none" w:sz="0" w:space="0" w:color="auto"/>
        <w:bottom w:val="none" w:sz="0" w:space="0" w:color="auto"/>
        <w:right w:val="none" w:sz="0" w:space="0" w:color="auto"/>
      </w:divBdr>
    </w:div>
    <w:div w:id="407386265">
      <w:bodyDiv w:val="1"/>
      <w:marLeft w:val="0"/>
      <w:marRight w:val="0"/>
      <w:marTop w:val="0"/>
      <w:marBottom w:val="0"/>
      <w:divBdr>
        <w:top w:val="none" w:sz="0" w:space="0" w:color="auto"/>
        <w:left w:val="none" w:sz="0" w:space="0" w:color="auto"/>
        <w:bottom w:val="none" w:sz="0" w:space="0" w:color="auto"/>
        <w:right w:val="none" w:sz="0" w:space="0" w:color="auto"/>
      </w:divBdr>
    </w:div>
    <w:div w:id="417365487">
      <w:bodyDiv w:val="1"/>
      <w:marLeft w:val="0"/>
      <w:marRight w:val="0"/>
      <w:marTop w:val="0"/>
      <w:marBottom w:val="0"/>
      <w:divBdr>
        <w:top w:val="none" w:sz="0" w:space="0" w:color="auto"/>
        <w:left w:val="none" w:sz="0" w:space="0" w:color="auto"/>
        <w:bottom w:val="none" w:sz="0" w:space="0" w:color="auto"/>
        <w:right w:val="none" w:sz="0" w:space="0" w:color="auto"/>
      </w:divBdr>
    </w:div>
    <w:div w:id="430276215">
      <w:bodyDiv w:val="1"/>
      <w:marLeft w:val="0"/>
      <w:marRight w:val="0"/>
      <w:marTop w:val="0"/>
      <w:marBottom w:val="0"/>
      <w:divBdr>
        <w:top w:val="none" w:sz="0" w:space="0" w:color="auto"/>
        <w:left w:val="none" w:sz="0" w:space="0" w:color="auto"/>
        <w:bottom w:val="none" w:sz="0" w:space="0" w:color="auto"/>
        <w:right w:val="none" w:sz="0" w:space="0" w:color="auto"/>
      </w:divBdr>
    </w:div>
    <w:div w:id="450899050">
      <w:bodyDiv w:val="1"/>
      <w:marLeft w:val="0"/>
      <w:marRight w:val="0"/>
      <w:marTop w:val="0"/>
      <w:marBottom w:val="0"/>
      <w:divBdr>
        <w:top w:val="none" w:sz="0" w:space="0" w:color="auto"/>
        <w:left w:val="none" w:sz="0" w:space="0" w:color="auto"/>
        <w:bottom w:val="none" w:sz="0" w:space="0" w:color="auto"/>
        <w:right w:val="none" w:sz="0" w:space="0" w:color="auto"/>
      </w:divBdr>
    </w:div>
    <w:div w:id="464588102">
      <w:bodyDiv w:val="1"/>
      <w:marLeft w:val="0"/>
      <w:marRight w:val="0"/>
      <w:marTop w:val="0"/>
      <w:marBottom w:val="0"/>
      <w:divBdr>
        <w:top w:val="none" w:sz="0" w:space="0" w:color="auto"/>
        <w:left w:val="none" w:sz="0" w:space="0" w:color="auto"/>
        <w:bottom w:val="none" w:sz="0" w:space="0" w:color="auto"/>
        <w:right w:val="none" w:sz="0" w:space="0" w:color="auto"/>
      </w:divBdr>
    </w:div>
    <w:div w:id="496923169">
      <w:bodyDiv w:val="1"/>
      <w:marLeft w:val="0"/>
      <w:marRight w:val="0"/>
      <w:marTop w:val="0"/>
      <w:marBottom w:val="0"/>
      <w:divBdr>
        <w:top w:val="none" w:sz="0" w:space="0" w:color="auto"/>
        <w:left w:val="none" w:sz="0" w:space="0" w:color="auto"/>
        <w:bottom w:val="none" w:sz="0" w:space="0" w:color="auto"/>
        <w:right w:val="none" w:sz="0" w:space="0" w:color="auto"/>
      </w:divBdr>
    </w:div>
    <w:div w:id="521672321">
      <w:bodyDiv w:val="1"/>
      <w:marLeft w:val="0"/>
      <w:marRight w:val="0"/>
      <w:marTop w:val="0"/>
      <w:marBottom w:val="0"/>
      <w:divBdr>
        <w:top w:val="none" w:sz="0" w:space="0" w:color="auto"/>
        <w:left w:val="none" w:sz="0" w:space="0" w:color="auto"/>
        <w:bottom w:val="none" w:sz="0" w:space="0" w:color="auto"/>
        <w:right w:val="none" w:sz="0" w:space="0" w:color="auto"/>
      </w:divBdr>
    </w:div>
    <w:div w:id="539825080">
      <w:bodyDiv w:val="1"/>
      <w:marLeft w:val="0"/>
      <w:marRight w:val="0"/>
      <w:marTop w:val="0"/>
      <w:marBottom w:val="0"/>
      <w:divBdr>
        <w:top w:val="none" w:sz="0" w:space="0" w:color="auto"/>
        <w:left w:val="none" w:sz="0" w:space="0" w:color="auto"/>
        <w:bottom w:val="none" w:sz="0" w:space="0" w:color="auto"/>
        <w:right w:val="none" w:sz="0" w:space="0" w:color="auto"/>
      </w:divBdr>
    </w:div>
    <w:div w:id="543565903">
      <w:bodyDiv w:val="1"/>
      <w:marLeft w:val="0"/>
      <w:marRight w:val="0"/>
      <w:marTop w:val="0"/>
      <w:marBottom w:val="0"/>
      <w:divBdr>
        <w:top w:val="none" w:sz="0" w:space="0" w:color="auto"/>
        <w:left w:val="none" w:sz="0" w:space="0" w:color="auto"/>
        <w:bottom w:val="none" w:sz="0" w:space="0" w:color="auto"/>
        <w:right w:val="none" w:sz="0" w:space="0" w:color="auto"/>
      </w:divBdr>
    </w:div>
    <w:div w:id="552275781">
      <w:bodyDiv w:val="1"/>
      <w:marLeft w:val="0"/>
      <w:marRight w:val="0"/>
      <w:marTop w:val="0"/>
      <w:marBottom w:val="0"/>
      <w:divBdr>
        <w:top w:val="none" w:sz="0" w:space="0" w:color="auto"/>
        <w:left w:val="none" w:sz="0" w:space="0" w:color="auto"/>
        <w:bottom w:val="none" w:sz="0" w:space="0" w:color="auto"/>
        <w:right w:val="none" w:sz="0" w:space="0" w:color="auto"/>
      </w:divBdr>
    </w:div>
    <w:div w:id="557517241">
      <w:bodyDiv w:val="1"/>
      <w:marLeft w:val="0"/>
      <w:marRight w:val="0"/>
      <w:marTop w:val="0"/>
      <w:marBottom w:val="0"/>
      <w:divBdr>
        <w:top w:val="none" w:sz="0" w:space="0" w:color="auto"/>
        <w:left w:val="none" w:sz="0" w:space="0" w:color="auto"/>
        <w:bottom w:val="none" w:sz="0" w:space="0" w:color="auto"/>
        <w:right w:val="none" w:sz="0" w:space="0" w:color="auto"/>
      </w:divBdr>
    </w:div>
    <w:div w:id="562177922">
      <w:bodyDiv w:val="1"/>
      <w:marLeft w:val="0"/>
      <w:marRight w:val="0"/>
      <w:marTop w:val="0"/>
      <w:marBottom w:val="0"/>
      <w:divBdr>
        <w:top w:val="none" w:sz="0" w:space="0" w:color="auto"/>
        <w:left w:val="none" w:sz="0" w:space="0" w:color="auto"/>
        <w:bottom w:val="none" w:sz="0" w:space="0" w:color="auto"/>
        <w:right w:val="none" w:sz="0" w:space="0" w:color="auto"/>
      </w:divBdr>
    </w:div>
    <w:div w:id="575285916">
      <w:bodyDiv w:val="1"/>
      <w:marLeft w:val="0"/>
      <w:marRight w:val="0"/>
      <w:marTop w:val="0"/>
      <w:marBottom w:val="0"/>
      <w:divBdr>
        <w:top w:val="none" w:sz="0" w:space="0" w:color="auto"/>
        <w:left w:val="none" w:sz="0" w:space="0" w:color="auto"/>
        <w:bottom w:val="none" w:sz="0" w:space="0" w:color="auto"/>
        <w:right w:val="none" w:sz="0" w:space="0" w:color="auto"/>
      </w:divBdr>
    </w:div>
    <w:div w:id="618269421">
      <w:bodyDiv w:val="1"/>
      <w:marLeft w:val="0"/>
      <w:marRight w:val="0"/>
      <w:marTop w:val="0"/>
      <w:marBottom w:val="0"/>
      <w:divBdr>
        <w:top w:val="none" w:sz="0" w:space="0" w:color="auto"/>
        <w:left w:val="none" w:sz="0" w:space="0" w:color="auto"/>
        <w:bottom w:val="none" w:sz="0" w:space="0" w:color="auto"/>
        <w:right w:val="none" w:sz="0" w:space="0" w:color="auto"/>
      </w:divBdr>
    </w:div>
    <w:div w:id="618997023">
      <w:bodyDiv w:val="1"/>
      <w:marLeft w:val="0"/>
      <w:marRight w:val="0"/>
      <w:marTop w:val="0"/>
      <w:marBottom w:val="0"/>
      <w:divBdr>
        <w:top w:val="none" w:sz="0" w:space="0" w:color="auto"/>
        <w:left w:val="none" w:sz="0" w:space="0" w:color="auto"/>
        <w:bottom w:val="none" w:sz="0" w:space="0" w:color="auto"/>
        <w:right w:val="none" w:sz="0" w:space="0" w:color="auto"/>
      </w:divBdr>
    </w:div>
    <w:div w:id="627932574">
      <w:bodyDiv w:val="1"/>
      <w:marLeft w:val="0"/>
      <w:marRight w:val="0"/>
      <w:marTop w:val="0"/>
      <w:marBottom w:val="0"/>
      <w:divBdr>
        <w:top w:val="none" w:sz="0" w:space="0" w:color="auto"/>
        <w:left w:val="none" w:sz="0" w:space="0" w:color="auto"/>
        <w:bottom w:val="none" w:sz="0" w:space="0" w:color="auto"/>
        <w:right w:val="none" w:sz="0" w:space="0" w:color="auto"/>
      </w:divBdr>
    </w:div>
    <w:div w:id="629215234">
      <w:bodyDiv w:val="1"/>
      <w:marLeft w:val="0"/>
      <w:marRight w:val="0"/>
      <w:marTop w:val="0"/>
      <w:marBottom w:val="0"/>
      <w:divBdr>
        <w:top w:val="none" w:sz="0" w:space="0" w:color="auto"/>
        <w:left w:val="none" w:sz="0" w:space="0" w:color="auto"/>
        <w:bottom w:val="none" w:sz="0" w:space="0" w:color="auto"/>
        <w:right w:val="none" w:sz="0" w:space="0" w:color="auto"/>
      </w:divBdr>
    </w:div>
    <w:div w:id="631522585">
      <w:bodyDiv w:val="1"/>
      <w:marLeft w:val="0"/>
      <w:marRight w:val="0"/>
      <w:marTop w:val="0"/>
      <w:marBottom w:val="0"/>
      <w:divBdr>
        <w:top w:val="none" w:sz="0" w:space="0" w:color="auto"/>
        <w:left w:val="none" w:sz="0" w:space="0" w:color="auto"/>
        <w:bottom w:val="none" w:sz="0" w:space="0" w:color="auto"/>
        <w:right w:val="none" w:sz="0" w:space="0" w:color="auto"/>
      </w:divBdr>
    </w:div>
    <w:div w:id="665061958">
      <w:bodyDiv w:val="1"/>
      <w:marLeft w:val="0"/>
      <w:marRight w:val="0"/>
      <w:marTop w:val="0"/>
      <w:marBottom w:val="0"/>
      <w:divBdr>
        <w:top w:val="none" w:sz="0" w:space="0" w:color="auto"/>
        <w:left w:val="none" w:sz="0" w:space="0" w:color="auto"/>
        <w:bottom w:val="none" w:sz="0" w:space="0" w:color="auto"/>
        <w:right w:val="none" w:sz="0" w:space="0" w:color="auto"/>
      </w:divBdr>
    </w:div>
    <w:div w:id="679042039">
      <w:bodyDiv w:val="1"/>
      <w:marLeft w:val="0"/>
      <w:marRight w:val="0"/>
      <w:marTop w:val="0"/>
      <w:marBottom w:val="0"/>
      <w:divBdr>
        <w:top w:val="none" w:sz="0" w:space="0" w:color="auto"/>
        <w:left w:val="none" w:sz="0" w:space="0" w:color="auto"/>
        <w:bottom w:val="none" w:sz="0" w:space="0" w:color="auto"/>
        <w:right w:val="none" w:sz="0" w:space="0" w:color="auto"/>
      </w:divBdr>
    </w:div>
    <w:div w:id="695430179">
      <w:bodyDiv w:val="1"/>
      <w:marLeft w:val="0"/>
      <w:marRight w:val="0"/>
      <w:marTop w:val="0"/>
      <w:marBottom w:val="0"/>
      <w:divBdr>
        <w:top w:val="none" w:sz="0" w:space="0" w:color="auto"/>
        <w:left w:val="none" w:sz="0" w:space="0" w:color="auto"/>
        <w:bottom w:val="none" w:sz="0" w:space="0" w:color="auto"/>
        <w:right w:val="none" w:sz="0" w:space="0" w:color="auto"/>
      </w:divBdr>
    </w:div>
    <w:div w:id="700742483">
      <w:bodyDiv w:val="1"/>
      <w:marLeft w:val="0"/>
      <w:marRight w:val="0"/>
      <w:marTop w:val="0"/>
      <w:marBottom w:val="0"/>
      <w:divBdr>
        <w:top w:val="none" w:sz="0" w:space="0" w:color="auto"/>
        <w:left w:val="none" w:sz="0" w:space="0" w:color="auto"/>
        <w:bottom w:val="none" w:sz="0" w:space="0" w:color="auto"/>
        <w:right w:val="none" w:sz="0" w:space="0" w:color="auto"/>
      </w:divBdr>
    </w:div>
    <w:div w:id="706225725">
      <w:bodyDiv w:val="1"/>
      <w:marLeft w:val="0"/>
      <w:marRight w:val="0"/>
      <w:marTop w:val="0"/>
      <w:marBottom w:val="0"/>
      <w:divBdr>
        <w:top w:val="none" w:sz="0" w:space="0" w:color="auto"/>
        <w:left w:val="none" w:sz="0" w:space="0" w:color="auto"/>
        <w:bottom w:val="none" w:sz="0" w:space="0" w:color="auto"/>
        <w:right w:val="none" w:sz="0" w:space="0" w:color="auto"/>
      </w:divBdr>
    </w:div>
    <w:div w:id="731389239">
      <w:bodyDiv w:val="1"/>
      <w:marLeft w:val="0"/>
      <w:marRight w:val="0"/>
      <w:marTop w:val="0"/>
      <w:marBottom w:val="0"/>
      <w:divBdr>
        <w:top w:val="none" w:sz="0" w:space="0" w:color="auto"/>
        <w:left w:val="none" w:sz="0" w:space="0" w:color="auto"/>
        <w:bottom w:val="none" w:sz="0" w:space="0" w:color="auto"/>
        <w:right w:val="none" w:sz="0" w:space="0" w:color="auto"/>
      </w:divBdr>
    </w:div>
    <w:div w:id="733427153">
      <w:bodyDiv w:val="1"/>
      <w:marLeft w:val="0"/>
      <w:marRight w:val="0"/>
      <w:marTop w:val="0"/>
      <w:marBottom w:val="0"/>
      <w:divBdr>
        <w:top w:val="none" w:sz="0" w:space="0" w:color="auto"/>
        <w:left w:val="none" w:sz="0" w:space="0" w:color="auto"/>
        <w:bottom w:val="none" w:sz="0" w:space="0" w:color="auto"/>
        <w:right w:val="none" w:sz="0" w:space="0" w:color="auto"/>
      </w:divBdr>
    </w:div>
    <w:div w:id="742677032">
      <w:bodyDiv w:val="1"/>
      <w:marLeft w:val="0"/>
      <w:marRight w:val="0"/>
      <w:marTop w:val="0"/>
      <w:marBottom w:val="0"/>
      <w:divBdr>
        <w:top w:val="none" w:sz="0" w:space="0" w:color="auto"/>
        <w:left w:val="none" w:sz="0" w:space="0" w:color="auto"/>
        <w:bottom w:val="none" w:sz="0" w:space="0" w:color="auto"/>
        <w:right w:val="none" w:sz="0" w:space="0" w:color="auto"/>
      </w:divBdr>
    </w:div>
    <w:div w:id="742920276">
      <w:bodyDiv w:val="1"/>
      <w:marLeft w:val="0"/>
      <w:marRight w:val="0"/>
      <w:marTop w:val="0"/>
      <w:marBottom w:val="0"/>
      <w:divBdr>
        <w:top w:val="none" w:sz="0" w:space="0" w:color="auto"/>
        <w:left w:val="none" w:sz="0" w:space="0" w:color="auto"/>
        <w:bottom w:val="none" w:sz="0" w:space="0" w:color="auto"/>
        <w:right w:val="none" w:sz="0" w:space="0" w:color="auto"/>
      </w:divBdr>
    </w:div>
    <w:div w:id="752824731">
      <w:bodyDiv w:val="1"/>
      <w:marLeft w:val="0"/>
      <w:marRight w:val="0"/>
      <w:marTop w:val="0"/>
      <w:marBottom w:val="0"/>
      <w:divBdr>
        <w:top w:val="none" w:sz="0" w:space="0" w:color="auto"/>
        <w:left w:val="none" w:sz="0" w:space="0" w:color="auto"/>
        <w:bottom w:val="none" w:sz="0" w:space="0" w:color="auto"/>
        <w:right w:val="none" w:sz="0" w:space="0" w:color="auto"/>
      </w:divBdr>
    </w:div>
    <w:div w:id="757869207">
      <w:bodyDiv w:val="1"/>
      <w:marLeft w:val="0"/>
      <w:marRight w:val="0"/>
      <w:marTop w:val="0"/>
      <w:marBottom w:val="0"/>
      <w:divBdr>
        <w:top w:val="none" w:sz="0" w:space="0" w:color="auto"/>
        <w:left w:val="none" w:sz="0" w:space="0" w:color="auto"/>
        <w:bottom w:val="none" w:sz="0" w:space="0" w:color="auto"/>
        <w:right w:val="none" w:sz="0" w:space="0" w:color="auto"/>
      </w:divBdr>
    </w:div>
    <w:div w:id="791286372">
      <w:bodyDiv w:val="1"/>
      <w:marLeft w:val="0"/>
      <w:marRight w:val="0"/>
      <w:marTop w:val="0"/>
      <w:marBottom w:val="0"/>
      <w:divBdr>
        <w:top w:val="none" w:sz="0" w:space="0" w:color="auto"/>
        <w:left w:val="none" w:sz="0" w:space="0" w:color="auto"/>
        <w:bottom w:val="none" w:sz="0" w:space="0" w:color="auto"/>
        <w:right w:val="none" w:sz="0" w:space="0" w:color="auto"/>
      </w:divBdr>
    </w:div>
    <w:div w:id="797188783">
      <w:bodyDiv w:val="1"/>
      <w:marLeft w:val="0"/>
      <w:marRight w:val="0"/>
      <w:marTop w:val="0"/>
      <w:marBottom w:val="0"/>
      <w:divBdr>
        <w:top w:val="none" w:sz="0" w:space="0" w:color="auto"/>
        <w:left w:val="none" w:sz="0" w:space="0" w:color="auto"/>
        <w:bottom w:val="none" w:sz="0" w:space="0" w:color="auto"/>
        <w:right w:val="none" w:sz="0" w:space="0" w:color="auto"/>
      </w:divBdr>
    </w:div>
    <w:div w:id="825975416">
      <w:bodyDiv w:val="1"/>
      <w:marLeft w:val="0"/>
      <w:marRight w:val="0"/>
      <w:marTop w:val="0"/>
      <w:marBottom w:val="0"/>
      <w:divBdr>
        <w:top w:val="none" w:sz="0" w:space="0" w:color="auto"/>
        <w:left w:val="none" w:sz="0" w:space="0" w:color="auto"/>
        <w:bottom w:val="none" w:sz="0" w:space="0" w:color="auto"/>
        <w:right w:val="none" w:sz="0" w:space="0" w:color="auto"/>
      </w:divBdr>
    </w:div>
    <w:div w:id="830560207">
      <w:bodyDiv w:val="1"/>
      <w:marLeft w:val="0"/>
      <w:marRight w:val="0"/>
      <w:marTop w:val="0"/>
      <w:marBottom w:val="0"/>
      <w:divBdr>
        <w:top w:val="none" w:sz="0" w:space="0" w:color="auto"/>
        <w:left w:val="none" w:sz="0" w:space="0" w:color="auto"/>
        <w:bottom w:val="none" w:sz="0" w:space="0" w:color="auto"/>
        <w:right w:val="none" w:sz="0" w:space="0" w:color="auto"/>
      </w:divBdr>
    </w:div>
    <w:div w:id="855772119">
      <w:bodyDiv w:val="1"/>
      <w:marLeft w:val="0"/>
      <w:marRight w:val="0"/>
      <w:marTop w:val="0"/>
      <w:marBottom w:val="0"/>
      <w:divBdr>
        <w:top w:val="none" w:sz="0" w:space="0" w:color="auto"/>
        <w:left w:val="none" w:sz="0" w:space="0" w:color="auto"/>
        <w:bottom w:val="none" w:sz="0" w:space="0" w:color="auto"/>
        <w:right w:val="none" w:sz="0" w:space="0" w:color="auto"/>
      </w:divBdr>
    </w:div>
    <w:div w:id="875120843">
      <w:bodyDiv w:val="1"/>
      <w:marLeft w:val="0"/>
      <w:marRight w:val="0"/>
      <w:marTop w:val="0"/>
      <w:marBottom w:val="0"/>
      <w:divBdr>
        <w:top w:val="none" w:sz="0" w:space="0" w:color="auto"/>
        <w:left w:val="none" w:sz="0" w:space="0" w:color="auto"/>
        <w:bottom w:val="none" w:sz="0" w:space="0" w:color="auto"/>
        <w:right w:val="none" w:sz="0" w:space="0" w:color="auto"/>
      </w:divBdr>
    </w:div>
    <w:div w:id="876969417">
      <w:bodyDiv w:val="1"/>
      <w:marLeft w:val="0"/>
      <w:marRight w:val="0"/>
      <w:marTop w:val="0"/>
      <w:marBottom w:val="0"/>
      <w:divBdr>
        <w:top w:val="none" w:sz="0" w:space="0" w:color="auto"/>
        <w:left w:val="none" w:sz="0" w:space="0" w:color="auto"/>
        <w:bottom w:val="none" w:sz="0" w:space="0" w:color="auto"/>
        <w:right w:val="none" w:sz="0" w:space="0" w:color="auto"/>
      </w:divBdr>
    </w:div>
    <w:div w:id="899754344">
      <w:bodyDiv w:val="1"/>
      <w:marLeft w:val="0"/>
      <w:marRight w:val="0"/>
      <w:marTop w:val="0"/>
      <w:marBottom w:val="0"/>
      <w:divBdr>
        <w:top w:val="none" w:sz="0" w:space="0" w:color="auto"/>
        <w:left w:val="none" w:sz="0" w:space="0" w:color="auto"/>
        <w:bottom w:val="none" w:sz="0" w:space="0" w:color="auto"/>
        <w:right w:val="none" w:sz="0" w:space="0" w:color="auto"/>
      </w:divBdr>
    </w:div>
    <w:div w:id="907425373">
      <w:bodyDiv w:val="1"/>
      <w:marLeft w:val="0"/>
      <w:marRight w:val="0"/>
      <w:marTop w:val="0"/>
      <w:marBottom w:val="0"/>
      <w:divBdr>
        <w:top w:val="none" w:sz="0" w:space="0" w:color="auto"/>
        <w:left w:val="none" w:sz="0" w:space="0" w:color="auto"/>
        <w:bottom w:val="none" w:sz="0" w:space="0" w:color="auto"/>
        <w:right w:val="none" w:sz="0" w:space="0" w:color="auto"/>
      </w:divBdr>
    </w:div>
    <w:div w:id="926310502">
      <w:bodyDiv w:val="1"/>
      <w:marLeft w:val="0"/>
      <w:marRight w:val="0"/>
      <w:marTop w:val="0"/>
      <w:marBottom w:val="0"/>
      <w:divBdr>
        <w:top w:val="none" w:sz="0" w:space="0" w:color="auto"/>
        <w:left w:val="none" w:sz="0" w:space="0" w:color="auto"/>
        <w:bottom w:val="none" w:sz="0" w:space="0" w:color="auto"/>
        <w:right w:val="none" w:sz="0" w:space="0" w:color="auto"/>
      </w:divBdr>
    </w:div>
    <w:div w:id="932280799">
      <w:bodyDiv w:val="1"/>
      <w:marLeft w:val="0"/>
      <w:marRight w:val="0"/>
      <w:marTop w:val="0"/>
      <w:marBottom w:val="0"/>
      <w:divBdr>
        <w:top w:val="none" w:sz="0" w:space="0" w:color="auto"/>
        <w:left w:val="none" w:sz="0" w:space="0" w:color="auto"/>
        <w:bottom w:val="none" w:sz="0" w:space="0" w:color="auto"/>
        <w:right w:val="none" w:sz="0" w:space="0" w:color="auto"/>
      </w:divBdr>
    </w:div>
    <w:div w:id="932859908">
      <w:bodyDiv w:val="1"/>
      <w:marLeft w:val="0"/>
      <w:marRight w:val="0"/>
      <w:marTop w:val="0"/>
      <w:marBottom w:val="0"/>
      <w:divBdr>
        <w:top w:val="none" w:sz="0" w:space="0" w:color="auto"/>
        <w:left w:val="none" w:sz="0" w:space="0" w:color="auto"/>
        <w:bottom w:val="none" w:sz="0" w:space="0" w:color="auto"/>
        <w:right w:val="none" w:sz="0" w:space="0" w:color="auto"/>
      </w:divBdr>
    </w:div>
    <w:div w:id="936596738">
      <w:bodyDiv w:val="1"/>
      <w:marLeft w:val="0"/>
      <w:marRight w:val="0"/>
      <w:marTop w:val="0"/>
      <w:marBottom w:val="0"/>
      <w:divBdr>
        <w:top w:val="none" w:sz="0" w:space="0" w:color="auto"/>
        <w:left w:val="none" w:sz="0" w:space="0" w:color="auto"/>
        <w:bottom w:val="none" w:sz="0" w:space="0" w:color="auto"/>
        <w:right w:val="none" w:sz="0" w:space="0" w:color="auto"/>
      </w:divBdr>
    </w:div>
    <w:div w:id="946501518">
      <w:bodyDiv w:val="1"/>
      <w:marLeft w:val="0"/>
      <w:marRight w:val="0"/>
      <w:marTop w:val="0"/>
      <w:marBottom w:val="0"/>
      <w:divBdr>
        <w:top w:val="none" w:sz="0" w:space="0" w:color="auto"/>
        <w:left w:val="none" w:sz="0" w:space="0" w:color="auto"/>
        <w:bottom w:val="none" w:sz="0" w:space="0" w:color="auto"/>
        <w:right w:val="none" w:sz="0" w:space="0" w:color="auto"/>
      </w:divBdr>
    </w:div>
    <w:div w:id="948974555">
      <w:bodyDiv w:val="1"/>
      <w:marLeft w:val="0"/>
      <w:marRight w:val="0"/>
      <w:marTop w:val="0"/>
      <w:marBottom w:val="0"/>
      <w:divBdr>
        <w:top w:val="none" w:sz="0" w:space="0" w:color="auto"/>
        <w:left w:val="none" w:sz="0" w:space="0" w:color="auto"/>
        <w:bottom w:val="none" w:sz="0" w:space="0" w:color="auto"/>
        <w:right w:val="none" w:sz="0" w:space="0" w:color="auto"/>
      </w:divBdr>
    </w:div>
    <w:div w:id="950405214">
      <w:bodyDiv w:val="1"/>
      <w:marLeft w:val="0"/>
      <w:marRight w:val="0"/>
      <w:marTop w:val="0"/>
      <w:marBottom w:val="0"/>
      <w:divBdr>
        <w:top w:val="none" w:sz="0" w:space="0" w:color="auto"/>
        <w:left w:val="none" w:sz="0" w:space="0" w:color="auto"/>
        <w:bottom w:val="none" w:sz="0" w:space="0" w:color="auto"/>
        <w:right w:val="none" w:sz="0" w:space="0" w:color="auto"/>
      </w:divBdr>
    </w:div>
    <w:div w:id="1005204952">
      <w:bodyDiv w:val="1"/>
      <w:marLeft w:val="0"/>
      <w:marRight w:val="0"/>
      <w:marTop w:val="0"/>
      <w:marBottom w:val="0"/>
      <w:divBdr>
        <w:top w:val="none" w:sz="0" w:space="0" w:color="auto"/>
        <w:left w:val="none" w:sz="0" w:space="0" w:color="auto"/>
        <w:bottom w:val="none" w:sz="0" w:space="0" w:color="auto"/>
        <w:right w:val="none" w:sz="0" w:space="0" w:color="auto"/>
      </w:divBdr>
    </w:div>
    <w:div w:id="1006903252">
      <w:bodyDiv w:val="1"/>
      <w:marLeft w:val="0"/>
      <w:marRight w:val="0"/>
      <w:marTop w:val="0"/>
      <w:marBottom w:val="0"/>
      <w:divBdr>
        <w:top w:val="none" w:sz="0" w:space="0" w:color="auto"/>
        <w:left w:val="none" w:sz="0" w:space="0" w:color="auto"/>
        <w:bottom w:val="none" w:sz="0" w:space="0" w:color="auto"/>
        <w:right w:val="none" w:sz="0" w:space="0" w:color="auto"/>
      </w:divBdr>
    </w:div>
    <w:div w:id="1008827446">
      <w:bodyDiv w:val="1"/>
      <w:marLeft w:val="0"/>
      <w:marRight w:val="0"/>
      <w:marTop w:val="0"/>
      <w:marBottom w:val="0"/>
      <w:divBdr>
        <w:top w:val="none" w:sz="0" w:space="0" w:color="auto"/>
        <w:left w:val="none" w:sz="0" w:space="0" w:color="auto"/>
        <w:bottom w:val="none" w:sz="0" w:space="0" w:color="auto"/>
        <w:right w:val="none" w:sz="0" w:space="0" w:color="auto"/>
      </w:divBdr>
    </w:div>
    <w:div w:id="1023165691">
      <w:bodyDiv w:val="1"/>
      <w:marLeft w:val="0"/>
      <w:marRight w:val="0"/>
      <w:marTop w:val="0"/>
      <w:marBottom w:val="0"/>
      <w:divBdr>
        <w:top w:val="none" w:sz="0" w:space="0" w:color="auto"/>
        <w:left w:val="none" w:sz="0" w:space="0" w:color="auto"/>
        <w:bottom w:val="none" w:sz="0" w:space="0" w:color="auto"/>
        <w:right w:val="none" w:sz="0" w:space="0" w:color="auto"/>
      </w:divBdr>
    </w:div>
    <w:div w:id="1028916679">
      <w:bodyDiv w:val="1"/>
      <w:marLeft w:val="0"/>
      <w:marRight w:val="0"/>
      <w:marTop w:val="0"/>
      <w:marBottom w:val="0"/>
      <w:divBdr>
        <w:top w:val="none" w:sz="0" w:space="0" w:color="auto"/>
        <w:left w:val="none" w:sz="0" w:space="0" w:color="auto"/>
        <w:bottom w:val="none" w:sz="0" w:space="0" w:color="auto"/>
        <w:right w:val="none" w:sz="0" w:space="0" w:color="auto"/>
      </w:divBdr>
    </w:div>
    <w:div w:id="1039624920">
      <w:bodyDiv w:val="1"/>
      <w:marLeft w:val="0"/>
      <w:marRight w:val="0"/>
      <w:marTop w:val="0"/>
      <w:marBottom w:val="0"/>
      <w:divBdr>
        <w:top w:val="none" w:sz="0" w:space="0" w:color="auto"/>
        <w:left w:val="none" w:sz="0" w:space="0" w:color="auto"/>
        <w:bottom w:val="none" w:sz="0" w:space="0" w:color="auto"/>
        <w:right w:val="none" w:sz="0" w:space="0" w:color="auto"/>
      </w:divBdr>
    </w:div>
    <w:div w:id="1040741576">
      <w:bodyDiv w:val="1"/>
      <w:marLeft w:val="0"/>
      <w:marRight w:val="0"/>
      <w:marTop w:val="0"/>
      <w:marBottom w:val="0"/>
      <w:divBdr>
        <w:top w:val="none" w:sz="0" w:space="0" w:color="auto"/>
        <w:left w:val="none" w:sz="0" w:space="0" w:color="auto"/>
        <w:bottom w:val="none" w:sz="0" w:space="0" w:color="auto"/>
        <w:right w:val="none" w:sz="0" w:space="0" w:color="auto"/>
      </w:divBdr>
    </w:div>
    <w:div w:id="1044058755">
      <w:bodyDiv w:val="1"/>
      <w:marLeft w:val="0"/>
      <w:marRight w:val="0"/>
      <w:marTop w:val="0"/>
      <w:marBottom w:val="0"/>
      <w:divBdr>
        <w:top w:val="none" w:sz="0" w:space="0" w:color="auto"/>
        <w:left w:val="none" w:sz="0" w:space="0" w:color="auto"/>
        <w:bottom w:val="none" w:sz="0" w:space="0" w:color="auto"/>
        <w:right w:val="none" w:sz="0" w:space="0" w:color="auto"/>
      </w:divBdr>
    </w:div>
    <w:div w:id="1091314343">
      <w:bodyDiv w:val="1"/>
      <w:marLeft w:val="0"/>
      <w:marRight w:val="0"/>
      <w:marTop w:val="0"/>
      <w:marBottom w:val="0"/>
      <w:divBdr>
        <w:top w:val="none" w:sz="0" w:space="0" w:color="auto"/>
        <w:left w:val="none" w:sz="0" w:space="0" w:color="auto"/>
        <w:bottom w:val="none" w:sz="0" w:space="0" w:color="auto"/>
        <w:right w:val="none" w:sz="0" w:space="0" w:color="auto"/>
      </w:divBdr>
    </w:div>
    <w:div w:id="1109466361">
      <w:bodyDiv w:val="1"/>
      <w:marLeft w:val="0"/>
      <w:marRight w:val="0"/>
      <w:marTop w:val="0"/>
      <w:marBottom w:val="0"/>
      <w:divBdr>
        <w:top w:val="none" w:sz="0" w:space="0" w:color="auto"/>
        <w:left w:val="none" w:sz="0" w:space="0" w:color="auto"/>
        <w:bottom w:val="none" w:sz="0" w:space="0" w:color="auto"/>
        <w:right w:val="none" w:sz="0" w:space="0" w:color="auto"/>
      </w:divBdr>
    </w:div>
    <w:div w:id="1136216835">
      <w:bodyDiv w:val="1"/>
      <w:marLeft w:val="0"/>
      <w:marRight w:val="0"/>
      <w:marTop w:val="0"/>
      <w:marBottom w:val="0"/>
      <w:divBdr>
        <w:top w:val="none" w:sz="0" w:space="0" w:color="auto"/>
        <w:left w:val="none" w:sz="0" w:space="0" w:color="auto"/>
        <w:bottom w:val="none" w:sz="0" w:space="0" w:color="auto"/>
        <w:right w:val="none" w:sz="0" w:space="0" w:color="auto"/>
      </w:divBdr>
    </w:div>
    <w:div w:id="1149135479">
      <w:bodyDiv w:val="1"/>
      <w:marLeft w:val="0"/>
      <w:marRight w:val="0"/>
      <w:marTop w:val="0"/>
      <w:marBottom w:val="0"/>
      <w:divBdr>
        <w:top w:val="none" w:sz="0" w:space="0" w:color="auto"/>
        <w:left w:val="none" w:sz="0" w:space="0" w:color="auto"/>
        <w:bottom w:val="none" w:sz="0" w:space="0" w:color="auto"/>
        <w:right w:val="none" w:sz="0" w:space="0" w:color="auto"/>
      </w:divBdr>
    </w:div>
    <w:div w:id="1161039443">
      <w:bodyDiv w:val="1"/>
      <w:marLeft w:val="0"/>
      <w:marRight w:val="0"/>
      <w:marTop w:val="0"/>
      <w:marBottom w:val="0"/>
      <w:divBdr>
        <w:top w:val="none" w:sz="0" w:space="0" w:color="auto"/>
        <w:left w:val="none" w:sz="0" w:space="0" w:color="auto"/>
        <w:bottom w:val="none" w:sz="0" w:space="0" w:color="auto"/>
        <w:right w:val="none" w:sz="0" w:space="0" w:color="auto"/>
      </w:divBdr>
    </w:div>
    <w:div w:id="1165633156">
      <w:bodyDiv w:val="1"/>
      <w:marLeft w:val="0"/>
      <w:marRight w:val="0"/>
      <w:marTop w:val="0"/>
      <w:marBottom w:val="0"/>
      <w:divBdr>
        <w:top w:val="none" w:sz="0" w:space="0" w:color="auto"/>
        <w:left w:val="none" w:sz="0" w:space="0" w:color="auto"/>
        <w:bottom w:val="none" w:sz="0" w:space="0" w:color="auto"/>
        <w:right w:val="none" w:sz="0" w:space="0" w:color="auto"/>
      </w:divBdr>
    </w:div>
    <w:div w:id="1172447320">
      <w:bodyDiv w:val="1"/>
      <w:marLeft w:val="0"/>
      <w:marRight w:val="0"/>
      <w:marTop w:val="0"/>
      <w:marBottom w:val="0"/>
      <w:divBdr>
        <w:top w:val="none" w:sz="0" w:space="0" w:color="auto"/>
        <w:left w:val="none" w:sz="0" w:space="0" w:color="auto"/>
        <w:bottom w:val="none" w:sz="0" w:space="0" w:color="auto"/>
        <w:right w:val="none" w:sz="0" w:space="0" w:color="auto"/>
      </w:divBdr>
    </w:div>
    <w:div w:id="1183780458">
      <w:bodyDiv w:val="1"/>
      <w:marLeft w:val="0"/>
      <w:marRight w:val="0"/>
      <w:marTop w:val="0"/>
      <w:marBottom w:val="0"/>
      <w:divBdr>
        <w:top w:val="none" w:sz="0" w:space="0" w:color="auto"/>
        <w:left w:val="none" w:sz="0" w:space="0" w:color="auto"/>
        <w:bottom w:val="none" w:sz="0" w:space="0" w:color="auto"/>
        <w:right w:val="none" w:sz="0" w:space="0" w:color="auto"/>
      </w:divBdr>
    </w:div>
    <w:div w:id="1188057605">
      <w:bodyDiv w:val="1"/>
      <w:marLeft w:val="0"/>
      <w:marRight w:val="0"/>
      <w:marTop w:val="0"/>
      <w:marBottom w:val="0"/>
      <w:divBdr>
        <w:top w:val="none" w:sz="0" w:space="0" w:color="auto"/>
        <w:left w:val="none" w:sz="0" w:space="0" w:color="auto"/>
        <w:bottom w:val="none" w:sz="0" w:space="0" w:color="auto"/>
        <w:right w:val="none" w:sz="0" w:space="0" w:color="auto"/>
      </w:divBdr>
    </w:div>
    <w:div w:id="1236863366">
      <w:bodyDiv w:val="1"/>
      <w:marLeft w:val="0"/>
      <w:marRight w:val="0"/>
      <w:marTop w:val="0"/>
      <w:marBottom w:val="0"/>
      <w:divBdr>
        <w:top w:val="none" w:sz="0" w:space="0" w:color="auto"/>
        <w:left w:val="none" w:sz="0" w:space="0" w:color="auto"/>
        <w:bottom w:val="none" w:sz="0" w:space="0" w:color="auto"/>
        <w:right w:val="none" w:sz="0" w:space="0" w:color="auto"/>
      </w:divBdr>
    </w:div>
    <w:div w:id="1261334999">
      <w:bodyDiv w:val="1"/>
      <w:marLeft w:val="0"/>
      <w:marRight w:val="0"/>
      <w:marTop w:val="0"/>
      <w:marBottom w:val="0"/>
      <w:divBdr>
        <w:top w:val="none" w:sz="0" w:space="0" w:color="auto"/>
        <w:left w:val="none" w:sz="0" w:space="0" w:color="auto"/>
        <w:bottom w:val="none" w:sz="0" w:space="0" w:color="auto"/>
        <w:right w:val="none" w:sz="0" w:space="0" w:color="auto"/>
      </w:divBdr>
    </w:div>
    <w:div w:id="1284117692">
      <w:bodyDiv w:val="1"/>
      <w:marLeft w:val="0"/>
      <w:marRight w:val="0"/>
      <w:marTop w:val="0"/>
      <w:marBottom w:val="0"/>
      <w:divBdr>
        <w:top w:val="none" w:sz="0" w:space="0" w:color="auto"/>
        <w:left w:val="none" w:sz="0" w:space="0" w:color="auto"/>
        <w:bottom w:val="none" w:sz="0" w:space="0" w:color="auto"/>
        <w:right w:val="none" w:sz="0" w:space="0" w:color="auto"/>
      </w:divBdr>
    </w:div>
    <w:div w:id="1285968657">
      <w:bodyDiv w:val="1"/>
      <w:marLeft w:val="0"/>
      <w:marRight w:val="0"/>
      <w:marTop w:val="0"/>
      <w:marBottom w:val="0"/>
      <w:divBdr>
        <w:top w:val="none" w:sz="0" w:space="0" w:color="auto"/>
        <w:left w:val="none" w:sz="0" w:space="0" w:color="auto"/>
        <w:bottom w:val="none" w:sz="0" w:space="0" w:color="auto"/>
        <w:right w:val="none" w:sz="0" w:space="0" w:color="auto"/>
      </w:divBdr>
    </w:div>
    <w:div w:id="1300766864">
      <w:bodyDiv w:val="1"/>
      <w:marLeft w:val="0"/>
      <w:marRight w:val="0"/>
      <w:marTop w:val="0"/>
      <w:marBottom w:val="0"/>
      <w:divBdr>
        <w:top w:val="none" w:sz="0" w:space="0" w:color="auto"/>
        <w:left w:val="none" w:sz="0" w:space="0" w:color="auto"/>
        <w:bottom w:val="none" w:sz="0" w:space="0" w:color="auto"/>
        <w:right w:val="none" w:sz="0" w:space="0" w:color="auto"/>
      </w:divBdr>
    </w:div>
    <w:div w:id="1316838911">
      <w:bodyDiv w:val="1"/>
      <w:marLeft w:val="0"/>
      <w:marRight w:val="0"/>
      <w:marTop w:val="0"/>
      <w:marBottom w:val="0"/>
      <w:divBdr>
        <w:top w:val="none" w:sz="0" w:space="0" w:color="auto"/>
        <w:left w:val="none" w:sz="0" w:space="0" w:color="auto"/>
        <w:bottom w:val="none" w:sz="0" w:space="0" w:color="auto"/>
        <w:right w:val="none" w:sz="0" w:space="0" w:color="auto"/>
      </w:divBdr>
    </w:div>
    <w:div w:id="1318651597">
      <w:bodyDiv w:val="1"/>
      <w:marLeft w:val="0"/>
      <w:marRight w:val="0"/>
      <w:marTop w:val="0"/>
      <w:marBottom w:val="0"/>
      <w:divBdr>
        <w:top w:val="none" w:sz="0" w:space="0" w:color="auto"/>
        <w:left w:val="none" w:sz="0" w:space="0" w:color="auto"/>
        <w:bottom w:val="none" w:sz="0" w:space="0" w:color="auto"/>
        <w:right w:val="none" w:sz="0" w:space="0" w:color="auto"/>
      </w:divBdr>
    </w:div>
    <w:div w:id="1321808900">
      <w:bodyDiv w:val="1"/>
      <w:marLeft w:val="0"/>
      <w:marRight w:val="0"/>
      <w:marTop w:val="0"/>
      <w:marBottom w:val="0"/>
      <w:divBdr>
        <w:top w:val="none" w:sz="0" w:space="0" w:color="auto"/>
        <w:left w:val="none" w:sz="0" w:space="0" w:color="auto"/>
        <w:bottom w:val="none" w:sz="0" w:space="0" w:color="auto"/>
        <w:right w:val="none" w:sz="0" w:space="0" w:color="auto"/>
      </w:divBdr>
    </w:div>
    <w:div w:id="1323698208">
      <w:bodyDiv w:val="1"/>
      <w:marLeft w:val="0"/>
      <w:marRight w:val="0"/>
      <w:marTop w:val="0"/>
      <w:marBottom w:val="0"/>
      <w:divBdr>
        <w:top w:val="none" w:sz="0" w:space="0" w:color="auto"/>
        <w:left w:val="none" w:sz="0" w:space="0" w:color="auto"/>
        <w:bottom w:val="none" w:sz="0" w:space="0" w:color="auto"/>
        <w:right w:val="none" w:sz="0" w:space="0" w:color="auto"/>
      </w:divBdr>
    </w:div>
    <w:div w:id="1330675578">
      <w:bodyDiv w:val="1"/>
      <w:marLeft w:val="0"/>
      <w:marRight w:val="0"/>
      <w:marTop w:val="0"/>
      <w:marBottom w:val="0"/>
      <w:divBdr>
        <w:top w:val="none" w:sz="0" w:space="0" w:color="auto"/>
        <w:left w:val="none" w:sz="0" w:space="0" w:color="auto"/>
        <w:bottom w:val="none" w:sz="0" w:space="0" w:color="auto"/>
        <w:right w:val="none" w:sz="0" w:space="0" w:color="auto"/>
      </w:divBdr>
    </w:div>
    <w:div w:id="1363552168">
      <w:bodyDiv w:val="1"/>
      <w:marLeft w:val="0"/>
      <w:marRight w:val="0"/>
      <w:marTop w:val="0"/>
      <w:marBottom w:val="0"/>
      <w:divBdr>
        <w:top w:val="none" w:sz="0" w:space="0" w:color="auto"/>
        <w:left w:val="none" w:sz="0" w:space="0" w:color="auto"/>
        <w:bottom w:val="none" w:sz="0" w:space="0" w:color="auto"/>
        <w:right w:val="none" w:sz="0" w:space="0" w:color="auto"/>
      </w:divBdr>
    </w:div>
    <w:div w:id="1385324954">
      <w:bodyDiv w:val="1"/>
      <w:marLeft w:val="0"/>
      <w:marRight w:val="0"/>
      <w:marTop w:val="0"/>
      <w:marBottom w:val="0"/>
      <w:divBdr>
        <w:top w:val="none" w:sz="0" w:space="0" w:color="auto"/>
        <w:left w:val="none" w:sz="0" w:space="0" w:color="auto"/>
        <w:bottom w:val="none" w:sz="0" w:space="0" w:color="auto"/>
        <w:right w:val="none" w:sz="0" w:space="0" w:color="auto"/>
      </w:divBdr>
    </w:div>
    <w:div w:id="1391920676">
      <w:bodyDiv w:val="1"/>
      <w:marLeft w:val="0"/>
      <w:marRight w:val="0"/>
      <w:marTop w:val="0"/>
      <w:marBottom w:val="0"/>
      <w:divBdr>
        <w:top w:val="none" w:sz="0" w:space="0" w:color="auto"/>
        <w:left w:val="none" w:sz="0" w:space="0" w:color="auto"/>
        <w:bottom w:val="none" w:sz="0" w:space="0" w:color="auto"/>
        <w:right w:val="none" w:sz="0" w:space="0" w:color="auto"/>
      </w:divBdr>
    </w:div>
    <w:div w:id="1413813661">
      <w:bodyDiv w:val="1"/>
      <w:marLeft w:val="0"/>
      <w:marRight w:val="0"/>
      <w:marTop w:val="0"/>
      <w:marBottom w:val="0"/>
      <w:divBdr>
        <w:top w:val="none" w:sz="0" w:space="0" w:color="auto"/>
        <w:left w:val="none" w:sz="0" w:space="0" w:color="auto"/>
        <w:bottom w:val="none" w:sz="0" w:space="0" w:color="auto"/>
        <w:right w:val="none" w:sz="0" w:space="0" w:color="auto"/>
      </w:divBdr>
    </w:div>
    <w:div w:id="1418399894">
      <w:bodyDiv w:val="1"/>
      <w:marLeft w:val="0"/>
      <w:marRight w:val="0"/>
      <w:marTop w:val="0"/>
      <w:marBottom w:val="0"/>
      <w:divBdr>
        <w:top w:val="none" w:sz="0" w:space="0" w:color="auto"/>
        <w:left w:val="none" w:sz="0" w:space="0" w:color="auto"/>
        <w:bottom w:val="none" w:sz="0" w:space="0" w:color="auto"/>
        <w:right w:val="none" w:sz="0" w:space="0" w:color="auto"/>
      </w:divBdr>
    </w:div>
    <w:div w:id="1419790310">
      <w:bodyDiv w:val="1"/>
      <w:marLeft w:val="0"/>
      <w:marRight w:val="0"/>
      <w:marTop w:val="0"/>
      <w:marBottom w:val="0"/>
      <w:divBdr>
        <w:top w:val="none" w:sz="0" w:space="0" w:color="auto"/>
        <w:left w:val="none" w:sz="0" w:space="0" w:color="auto"/>
        <w:bottom w:val="none" w:sz="0" w:space="0" w:color="auto"/>
        <w:right w:val="none" w:sz="0" w:space="0" w:color="auto"/>
      </w:divBdr>
    </w:div>
    <w:div w:id="1443839012">
      <w:bodyDiv w:val="1"/>
      <w:marLeft w:val="0"/>
      <w:marRight w:val="0"/>
      <w:marTop w:val="0"/>
      <w:marBottom w:val="0"/>
      <w:divBdr>
        <w:top w:val="none" w:sz="0" w:space="0" w:color="auto"/>
        <w:left w:val="none" w:sz="0" w:space="0" w:color="auto"/>
        <w:bottom w:val="none" w:sz="0" w:space="0" w:color="auto"/>
        <w:right w:val="none" w:sz="0" w:space="0" w:color="auto"/>
      </w:divBdr>
    </w:div>
    <w:div w:id="1460025588">
      <w:bodyDiv w:val="1"/>
      <w:marLeft w:val="0"/>
      <w:marRight w:val="0"/>
      <w:marTop w:val="0"/>
      <w:marBottom w:val="0"/>
      <w:divBdr>
        <w:top w:val="none" w:sz="0" w:space="0" w:color="auto"/>
        <w:left w:val="none" w:sz="0" w:space="0" w:color="auto"/>
        <w:bottom w:val="none" w:sz="0" w:space="0" w:color="auto"/>
        <w:right w:val="none" w:sz="0" w:space="0" w:color="auto"/>
      </w:divBdr>
    </w:div>
    <w:div w:id="1468159519">
      <w:bodyDiv w:val="1"/>
      <w:marLeft w:val="0"/>
      <w:marRight w:val="0"/>
      <w:marTop w:val="0"/>
      <w:marBottom w:val="0"/>
      <w:divBdr>
        <w:top w:val="none" w:sz="0" w:space="0" w:color="auto"/>
        <w:left w:val="none" w:sz="0" w:space="0" w:color="auto"/>
        <w:bottom w:val="none" w:sz="0" w:space="0" w:color="auto"/>
        <w:right w:val="none" w:sz="0" w:space="0" w:color="auto"/>
      </w:divBdr>
    </w:div>
    <w:div w:id="1476990193">
      <w:bodyDiv w:val="1"/>
      <w:marLeft w:val="0"/>
      <w:marRight w:val="0"/>
      <w:marTop w:val="0"/>
      <w:marBottom w:val="0"/>
      <w:divBdr>
        <w:top w:val="none" w:sz="0" w:space="0" w:color="auto"/>
        <w:left w:val="none" w:sz="0" w:space="0" w:color="auto"/>
        <w:bottom w:val="none" w:sz="0" w:space="0" w:color="auto"/>
        <w:right w:val="none" w:sz="0" w:space="0" w:color="auto"/>
      </w:divBdr>
    </w:div>
    <w:div w:id="1490637190">
      <w:bodyDiv w:val="1"/>
      <w:marLeft w:val="0"/>
      <w:marRight w:val="0"/>
      <w:marTop w:val="0"/>
      <w:marBottom w:val="0"/>
      <w:divBdr>
        <w:top w:val="none" w:sz="0" w:space="0" w:color="auto"/>
        <w:left w:val="none" w:sz="0" w:space="0" w:color="auto"/>
        <w:bottom w:val="none" w:sz="0" w:space="0" w:color="auto"/>
        <w:right w:val="none" w:sz="0" w:space="0" w:color="auto"/>
      </w:divBdr>
    </w:div>
    <w:div w:id="1498040203">
      <w:bodyDiv w:val="1"/>
      <w:marLeft w:val="0"/>
      <w:marRight w:val="0"/>
      <w:marTop w:val="0"/>
      <w:marBottom w:val="0"/>
      <w:divBdr>
        <w:top w:val="none" w:sz="0" w:space="0" w:color="auto"/>
        <w:left w:val="none" w:sz="0" w:space="0" w:color="auto"/>
        <w:bottom w:val="none" w:sz="0" w:space="0" w:color="auto"/>
        <w:right w:val="none" w:sz="0" w:space="0" w:color="auto"/>
      </w:divBdr>
    </w:div>
    <w:div w:id="1510754515">
      <w:bodyDiv w:val="1"/>
      <w:marLeft w:val="0"/>
      <w:marRight w:val="0"/>
      <w:marTop w:val="0"/>
      <w:marBottom w:val="0"/>
      <w:divBdr>
        <w:top w:val="none" w:sz="0" w:space="0" w:color="auto"/>
        <w:left w:val="none" w:sz="0" w:space="0" w:color="auto"/>
        <w:bottom w:val="none" w:sz="0" w:space="0" w:color="auto"/>
        <w:right w:val="none" w:sz="0" w:space="0" w:color="auto"/>
      </w:divBdr>
    </w:div>
    <w:div w:id="1521118312">
      <w:bodyDiv w:val="1"/>
      <w:marLeft w:val="0"/>
      <w:marRight w:val="0"/>
      <w:marTop w:val="0"/>
      <w:marBottom w:val="0"/>
      <w:divBdr>
        <w:top w:val="none" w:sz="0" w:space="0" w:color="auto"/>
        <w:left w:val="none" w:sz="0" w:space="0" w:color="auto"/>
        <w:bottom w:val="none" w:sz="0" w:space="0" w:color="auto"/>
        <w:right w:val="none" w:sz="0" w:space="0" w:color="auto"/>
      </w:divBdr>
    </w:div>
    <w:div w:id="1523517341">
      <w:bodyDiv w:val="1"/>
      <w:marLeft w:val="0"/>
      <w:marRight w:val="0"/>
      <w:marTop w:val="0"/>
      <w:marBottom w:val="0"/>
      <w:divBdr>
        <w:top w:val="none" w:sz="0" w:space="0" w:color="auto"/>
        <w:left w:val="none" w:sz="0" w:space="0" w:color="auto"/>
        <w:bottom w:val="none" w:sz="0" w:space="0" w:color="auto"/>
        <w:right w:val="none" w:sz="0" w:space="0" w:color="auto"/>
      </w:divBdr>
    </w:div>
    <w:div w:id="1537505720">
      <w:bodyDiv w:val="1"/>
      <w:marLeft w:val="0"/>
      <w:marRight w:val="0"/>
      <w:marTop w:val="0"/>
      <w:marBottom w:val="0"/>
      <w:divBdr>
        <w:top w:val="none" w:sz="0" w:space="0" w:color="auto"/>
        <w:left w:val="none" w:sz="0" w:space="0" w:color="auto"/>
        <w:bottom w:val="none" w:sz="0" w:space="0" w:color="auto"/>
        <w:right w:val="none" w:sz="0" w:space="0" w:color="auto"/>
      </w:divBdr>
    </w:div>
    <w:div w:id="1543052299">
      <w:bodyDiv w:val="1"/>
      <w:marLeft w:val="0"/>
      <w:marRight w:val="0"/>
      <w:marTop w:val="0"/>
      <w:marBottom w:val="0"/>
      <w:divBdr>
        <w:top w:val="none" w:sz="0" w:space="0" w:color="auto"/>
        <w:left w:val="none" w:sz="0" w:space="0" w:color="auto"/>
        <w:bottom w:val="none" w:sz="0" w:space="0" w:color="auto"/>
        <w:right w:val="none" w:sz="0" w:space="0" w:color="auto"/>
      </w:divBdr>
    </w:div>
    <w:div w:id="1581712347">
      <w:bodyDiv w:val="1"/>
      <w:marLeft w:val="0"/>
      <w:marRight w:val="0"/>
      <w:marTop w:val="0"/>
      <w:marBottom w:val="0"/>
      <w:divBdr>
        <w:top w:val="none" w:sz="0" w:space="0" w:color="auto"/>
        <w:left w:val="none" w:sz="0" w:space="0" w:color="auto"/>
        <w:bottom w:val="none" w:sz="0" w:space="0" w:color="auto"/>
        <w:right w:val="none" w:sz="0" w:space="0" w:color="auto"/>
      </w:divBdr>
    </w:div>
    <w:div w:id="1589195061">
      <w:bodyDiv w:val="1"/>
      <w:marLeft w:val="0"/>
      <w:marRight w:val="0"/>
      <w:marTop w:val="0"/>
      <w:marBottom w:val="0"/>
      <w:divBdr>
        <w:top w:val="none" w:sz="0" w:space="0" w:color="auto"/>
        <w:left w:val="none" w:sz="0" w:space="0" w:color="auto"/>
        <w:bottom w:val="none" w:sz="0" w:space="0" w:color="auto"/>
        <w:right w:val="none" w:sz="0" w:space="0" w:color="auto"/>
      </w:divBdr>
    </w:div>
    <w:div w:id="1589271678">
      <w:bodyDiv w:val="1"/>
      <w:marLeft w:val="0"/>
      <w:marRight w:val="0"/>
      <w:marTop w:val="0"/>
      <w:marBottom w:val="0"/>
      <w:divBdr>
        <w:top w:val="none" w:sz="0" w:space="0" w:color="auto"/>
        <w:left w:val="none" w:sz="0" w:space="0" w:color="auto"/>
        <w:bottom w:val="none" w:sz="0" w:space="0" w:color="auto"/>
        <w:right w:val="none" w:sz="0" w:space="0" w:color="auto"/>
      </w:divBdr>
    </w:div>
    <w:div w:id="1618414565">
      <w:bodyDiv w:val="1"/>
      <w:marLeft w:val="0"/>
      <w:marRight w:val="0"/>
      <w:marTop w:val="0"/>
      <w:marBottom w:val="0"/>
      <w:divBdr>
        <w:top w:val="none" w:sz="0" w:space="0" w:color="auto"/>
        <w:left w:val="none" w:sz="0" w:space="0" w:color="auto"/>
        <w:bottom w:val="none" w:sz="0" w:space="0" w:color="auto"/>
        <w:right w:val="none" w:sz="0" w:space="0" w:color="auto"/>
      </w:divBdr>
    </w:div>
    <w:div w:id="1621261676">
      <w:bodyDiv w:val="1"/>
      <w:marLeft w:val="0"/>
      <w:marRight w:val="0"/>
      <w:marTop w:val="0"/>
      <w:marBottom w:val="0"/>
      <w:divBdr>
        <w:top w:val="none" w:sz="0" w:space="0" w:color="auto"/>
        <w:left w:val="none" w:sz="0" w:space="0" w:color="auto"/>
        <w:bottom w:val="none" w:sz="0" w:space="0" w:color="auto"/>
        <w:right w:val="none" w:sz="0" w:space="0" w:color="auto"/>
      </w:divBdr>
    </w:div>
    <w:div w:id="1623532223">
      <w:bodyDiv w:val="1"/>
      <w:marLeft w:val="0"/>
      <w:marRight w:val="0"/>
      <w:marTop w:val="0"/>
      <w:marBottom w:val="0"/>
      <w:divBdr>
        <w:top w:val="none" w:sz="0" w:space="0" w:color="auto"/>
        <w:left w:val="none" w:sz="0" w:space="0" w:color="auto"/>
        <w:bottom w:val="none" w:sz="0" w:space="0" w:color="auto"/>
        <w:right w:val="none" w:sz="0" w:space="0" w:color="auto"/>
      </w:divBdr>
    </w:div>
    <w:div w:id="1628856039">
      <w:bodyDiv w:val="1"/>
      <w:marLeft w:val="0"/>
      <w:marRight w:val="0"/>
      <w:marTop w:val="0"/>
      <w:marBottom w:val="0"/>
      <w:divBdr>
        <w:top w:val="none" w:sz="0" w:space="0" w:color="auto"/>
        <w:left w:val="none" w:sz="0" w:space="0" w:color="auto"/>
        <w:bottom w:val="none" w:sz="0" w:space="0" w:color="auto"/>
        <w:right w:val="none" w:sz="0" w:space="0" w:color="auto"/>
      </w:divBdr>
    </w:div>
    <w:div w:id="1642689180">
      <w:bodyDiv w:val="1"/>
      <w:marLeft w:val="0"/>
      <w:marRight w:val="0"/>
      <w:marTop w:val="0"/>
      <w:marBottom w:val="0"/>
      <w:divBdr>
        <w:top w:val="none" w:sz="0" w:space="0" w:color="auto"/>
        <w:left w:val="none" w:sz="0" w:space="0" w:color="auto"/>
        <w:bottom w:val="none" w:sz="0" w:space="0" w:color="auto"/>
        <w:right w:val="none" w:sz="0" w:space="0" w:color="auto"/>
      </w:divBdr>
    </w:div>
    <w:div w:id="1675760724">
      <w:bodyDiv w:val="1"/>
      <w:marLeft w:val="0"/>
      <w:marRight w:val="0"/>
      <w:marTop w:val="0"/>
      <w:marBottom w:val="0"/>
      <w:divBdr>
        <w:top w:val="none" w:sz="0" w:space="0" w:color="auto"/>
        <w:left w:val="none" w:sz="0" w:space="0" w:color="auto"/>
        <w:bottom w:val="none" w:sz="0" w:space="0" w:color="auto"/>
        <w:right w:val="none" w:sz="0" w:space="0" w:color="auto"/>
      </w:divBdr>
    </w:div>
    <w:div w:id="1678146265">
      <w:bodyDiv w:val="1"/>
      <w:marLeft w:val="0"/>
      <w:marRight w:val="0"/>
      <w:marTop w:val="0"/>
      <w:marBottom w:val="0"/>
      <w:divBdr>
        <w:top w:val="none" w:sz="0" w:space="0" w:color="auto"/>
        <w:left w:val="none" w:sz="0" w:space="0" w:color="auto"/>
        <w:bottom w:val="none" w:sz="0" w:space="0" w:color="auto"/>
        <w:right w:val="none" w:sz="0" w:space="0" w:color="auto"/>
      </w:divBdr>
    </w:div>
    <w:div w:id="1690373664">
      <w:bodyDiv w:val="1"/>
      <w:marLeft w:val="0"/>
      <w:marRight w:val="0"/>
      <w:marTop w:val="0"/>
      <w:marBottom w:val="0"/>
      <w:divBdr>
        <w:top w:val="none" w:sz="0" w:space="0" w:color="auto"/>
        <w:left w:val="none" w:sz="0" w:space="0" w:color="auto"/>
        <w:bottom w:val="none" w:sz="0" w:space="0" w:color="auto"/>
        <w:right w:val="none" w:sz="0" w:space="0" w:color="auto"/>
      </w:divBdr>
    </w:div>
    <w:div w:id="1690835505">
      <w:bodyDiv w:val="1"/>
      <w:marLeft w:val="0"/>
      <w:marRight w:val="0"/>
      <w:marTop w:val="0"/>
      <w:marBottom w:val="0"/>
      <w:divBdr>
        <w:top w:val="none" w:sz="0" w:space="0" w:color="auto"/>
        <w:left w:val="none" w:sz="0" w:space="0" w:color="auto"/>
        <w:bottom w:val="none" w:sz="0" w:space="0" w:color="auto"/>
        <w:right w:val="none" w:sz="0" w:space="0" w:color="auto"/>
      </w:divBdr>
    </w:div>
    <w:div w:id="1737360662">
      <w:bodyDiv w:val="1"/>
      <w:marLeft w:val="0"/>
      <w:marRight w:val="0"/>
      <w:marTop w:val="0"/>
      <w:marBottom w:val="0"/>
      <w:divBdr>
        <w:top w:val="none" w:sz="0" w:space="0" w:color="auto"/>
        <w:left w:val="none" w:sz="0" w:space="0" w:color="auto"/>
        <w:bottom w:val="none" w:sz="0" w:space="0" w:color="auto"/>
        <w:right w:val="none" w:sz="0" w:space="0" w:color="auto"/>
      </w:divBdr>
    </w:div>
    <w:div w:id="1741369019">
      <w:bodyDiv w:val="1"/>
      <w:marLeft w:val="0"/>
      <w:marRight w:val="0"/>
      <w:marTop w:val="0"/>
      <w:marBottom w:val="0"/>
      <w:divBdr>
        <w:top w:val="none" w:sz="0" w:space="0" w:color="auto"/>
        <w:left w:val="none" w:sz="0" w:space="0" w:color="auto"/>
        <w:bottom w:val="none" w:sz="0" w:space="0" w:color="auto"/>
        <w:right w:val="none" w:sz="0" w:space="0" w:color="auto"/>
      </w:divBdr>
    </w:div>
    <w:div w:id="1751079041">
      <w:bodyDiv w:val="1"/>
      <w:marLeft w:val="0"/>
      <w:marRight w:val="0"/>
      <w:marTop w:val="0"/>
      <w:marBottom w:val="0"/>
      <w:divBdr>
        <w:top w:val="none" w:sz="0" w:space="0" w:color="auto"/>
        <w:left w:val="none" w:sz="0" w:space="0" w:color="auto"/>
        <w:bottom w:val="none" w:sz="0" w:space="0" w:color="auto"/>
        <w:right w:val="none" w:sz="0" w:space="0" w:color="auto"/>
      </w:divBdr>
    </w:div>
    <w:div w:id="1757171794">
      <w:bodyDiv w:val="1"/>
      <w:marLeft w:val="0"/>
      <w:marRight w:val="0"/>
      <w:marTop w:val="0"/>
      <w:marBottom w:val="0"/>
      <w:divBdr>
        <w:top w:val="none" w:sz="0" w:space="0" w:color="auto"/>
        <w:left w:val="none" w:sz="0" w:space="0" w:color="auto"/>
        <w:bottom w:val="none" w:sz="0" w:space="0" w:color="auto"/>
        <w:right w:val="none" w:sz="0" w:space="0" w:color="auto"/>
      </w:divBdr>
    </w:div>
    <w:div w:id="1757897059">
      <w:bodyDiv w:val="1"/>
      <w:marLeft w:val="0"/>
      <w:marRight w:val="0"/>
      <w:marTop w:val="0"/>
      <w:marBottom w:val="0"/>
      <w:divBdr>
        <w:top w:val="none" w:sz="0" w:space="0" w:color="auto"/>
        <w:left w:val="none" w:sz="0" w:space="0" w:color="auto"/>
        <w:bottom w:val="none" w:sz="0" w:space="0" w:color="auto"/>
        <w:right w:val="none" w:sz="0" w:space="0" w:color="auto"/>
      </w:divBdr>
    </w:div>
    <w:div w:id="1763454902">
      <w:bodyDiv w:val="1"/>
      <w:marLeft w:val="0"/>
      <w:marRight w:val="0"/>
      <w:marTop w:val="0"/>
      <w:marBottom w:val="0"/>
      <w:divBdr>
        <w:top w:val="none" w:sz="0" w:space="0" w:color="auto"/>
        <w:left w:val="none" w:sz="0" w:space="0" w:color="auto"/>
        <w:bottom w:val="none" w:sz="0" w:space="0" w:color="auto"/>
        <w:right w:val="none" w:sz="0" w:space="0" w:color="auto"/>
      </w:divBdr>
    </w:div>
    <w:div w:id="1775830939">
      <w:bodyDiv w:val="1"/>
      <w:marLeft w:val="0"/>
      <w:marRight w:val="0"/>
      <w:marTop w:val="0"/>
      <w:marBottom w:val="0"/>
      <w:divBdr>
        <w:top w:val="none" w:sz="0" w:space="0" w:color="auto"/>
        <w:left w:val="none" w:sz="0" w:space="0" w:color="auto"/>
        <w:bottom w:val="none" w:sz="0" w:space="0" w:color="auto"/>
        <w:right w:val="none" w:sz="0" w:space="0" w:color="auto"/>
      </w:divBdr>
    </w:div>
    <w:div w:id="1777864555">
      <w:bodyDiv w:val="1"/>
      <w:marLeft w:val="0"/>
      <w:marRight w:val="0"/>
      <w:marTop w:val="0"/>
      <w:marBottom w:val="0"/>
      <w:divBdr>
        <w:top w:val="none" w:sz="0" w:space="0" w:color="auto"/>
        <w:left w:val="none" w:sz="0" w:space="0" w:color="auto"/>
        <w:bottom w:val="none" w:sz="0" w:space="0" w:color="auto"/>
        <w:right w:val="none" w:sz="0" w:space="0" w:color="auto"/>
      </w:divBdr>
    </w:div>
    <w:div w:id="1790975162">
      <w:bodyDiv w:val="1"/>
      <w:marLeft w:val="0"/>
      <w:marRight w:val="0"/>
      <w:marTop w:val="0"/>
      <w:marBottom w:val="0"/>
      <w:divBdr>
        <w:top w:val="none" w:sz="0" w:space="0" w:color="auto"/>
        <w:left w:val="none" w:sz="0" w:space="0" w:color="auto"/>
        <w:bottom w:val="none" w:sz="0" w:space="0" w:color="auto"/>
        <w:right w:val="none" w:sz="0" w:space="0" w:color="auto"/>
      </w:divBdr>
    </w:div>
    <w:div w:id="1792900700">
      <w:bodyDiv w:val="1"/>
      <w:marLeft w:val="0"/>
      <w:marRight w:val="0"/>
      <w:marTop w:val="0"/>
      <w:marBottom w:val="0"/>
      <w:divBdr>
        <w:top w:val="none" w:sz="0" w:space="0" w:color="auto"/>
        <w:left w:val="none" w:sz="0" w:space="0" w:color="auto"/>
        <w:bottom w:val="none" w:sz="0" w:space="0" w:color="auto"/>
        <w:right w:val="none" w:sz="0" w:space="0" w:color="auto"/>
      </w:divBdr>
    </w:div>
    <w:div w:id="1794593896">
      <w:bodyDiv w:val="1"/>
      <w:marLeft w:val="0"/>
      <w:marRight w:val="0"/>
      <w:marTop w:val="0"/>
      <w:marBottom w:val="0"/>
      <w:divBdr>
        <w:top w:val="none" w:sz="0" w:space="0" w:color="auto"/>
        <w:left w:val="none" w:sz="0" w:space="0" w:color="auto"/>
        <w:bottom w:val="none" w:sz="0" w:space="0" w:color="auto"/>
        <w:right w:val="none" w:sz="0" w:space="0" w:color="auto"/>
      </w:divBdr>
    </w:div>
    <w:div w:id="1800150707">
      <w:bodyDiv w:val="1"/>
      <w:marLeft w:val="0"/>
      <w:marRight w:val="0"/>
      <w:marTop w:val="0"/>
      <w:marBottom w:val="0"/>
      <w:divBdr>
        <w:top w:val="none" w:sz="0" w:space="0" w:color="auto"/>
        <w:left w:val="none" w:sz="0" w:space="0" w:color="auto"/>
        <w:bottom w:val="none" w:sz="0" w:space="0" w:color="auto"/>
        <w:right w:val="none" w:sz="0" w:space="0" w:color="auto"/>
      </w:divBdr>
    </w:div>
    <w:div w:id="1810781821">
      <w:bodyDiv w:val="1"/>
      <w:marLeft w:val="0"/>
      <w:marRight w:val="0"/>
      <w:marTop w:val="0"/>
      <w:marBottom w:val="0"/>
      <w:divBdr>
        <w:top w:val="none" w:sz="0" w:space="0" w:color="auto"/>
        <w:left w:val="none" w:sz="0" w:space="0" w:color="auto"/>
        <w:bottom w:val="none" w:sz="0" w:space="0" w:color="auto"/>
        <w:right w:val="none" w:sz="0" w:space="0" w:color="auto"/>
      </w:divBdr>
    </w:div>
    <w:div w:id="1811092483">
      <w:bodyDiv w:val="1"/>
      <w:marLeft w:val="0"/>
      <w:marRight w:val="0"/>
      <w:marTop w:val="0"/>
      <w:marBottom w:val="0"/>
      <w:divBdr>
        <w:top w:val="none" w:sz="0" w:space="0" w:color="auto"/>
        <w:left w:val="none" w:sz="0" w:space="0" w:color="auto"/>
        <w:bottom w:val="none" w:sz="0" w:space="0" w:color="auto"/>
        <w:right w:val="none" w:sz="0" w:space="0" w:color="auto"/>
      </w:divBdr>
    </w:div>
    <w:div w:id="1829132247">
      <w:bodyDiv w:val="1"/>
      <w:marLeft w:val="0"/>
      <w:marRight w:val="0"/>
      <w:marTop w:val="0"/>
      <w:marBottom w:val="0"/>
      <w:divBdr>
        <w:top w:val="none" w:sz="0" w:space="0" w:color="auto"/>
        <w:left w:val="none" w:sz="0" w:space="0" w:color="auto"/>
        <w:bottom w:val="none" w:sz="0" w:space="0" w:color="auto"/>
        <w:right w:val="none" w:sz="0" w:space="0" w:color="auto"/>
      </w:divBdr>
    </w:div>
    <w:div w:id="1830750799">
      <w:bodyDiv w:val="1"/>
      <w:marLeft w:val="0"/>
      <w:marRight w:val="0"/>
      <w:marTop w:val="0"/>
      <w:marBottom w:val="0"/>
      <w:divBdr>
        <w:top w:val="none" w:sz="0" w:space="0" w:color="auto"/>
        <w:left w:val="none" w:sz="0" w:space="0" w:color="auto"/>
        <w:bottom w:val="none" w:sz="0" w:space="0" w:color="auto"/>
        <w:right w:val="none" w:sz="0" w:space="0" w:color="auto"/>
      </w:divBdr>
    </w:div>
    <w:div w:id="1846507243">
      <w:bodyDiv w:val="1"/>
      <w:marLeft w:val="0"/>
      <w:marRight w:val="0"/>
      <w:marTop w:val="0"/>
      <w:marBottom w:val="0"/>
      <w:divBdr>
        <w:top w:val="none" w:sz="0" w:space="0" w:color="auto"/>
        <w:left w:val="none" w:sz="0" w:space="0" w:color="auto"/>
        <w:bottom w:val="none" w:sz="0" w:space="0" w:color="auto"/>
        <w:right w:val="none" w:sz="0" w:space="0" w:color="auto"/>
      </w:divBdr>
    </w:div>
    <w:div w:id="1869565988">
      <w:bodyDiv w:val="1"/>
      <w:marLeft w:val="0"/>
      <w:marRight w:val="0"/>
      <w:marTop w:val="0"/>
      <w:marBottom w:val="0"/>
      <w:divBdr>
        <w:top w:val="none" w:sz="0" w:space="0" w:color="auto"/>
        <w:left w:val="none" w:sz="0" w:space="0" w:color="auto"/>
        <w:bottom w:val="none" w:sz="0" w:space="0" w:color="auto"/>
        <w:right w:val="none" w:sz="0" w:space="0" w:color="auto"/>
      </w:divBdr>
    </w:div>
    <w:div w:id="1880631984">
      <w:bodyDiv w:val="1"/>
      <w:marLeft w:val="0"/>
      <w:marRight w:val="0"/>
      <w:marTop w:val="0"/>
      <w:marBottom w:val="0"/>
      <w:divBdr>
        <w:top w:val="none" w:sz="0" w:space="0" w:color="auto"/>
        <w:left w:val="none" w:sz="0" w:space="0" w:color="auto"/>
        <w:bottom w:val="none" w:sz="0" w:space="0" w:color="auto"/>
        <w:right w:val="none" w:sz="0" w:space="0" w:color="auto"/>
      </w:divBdr>
    </w:div>
    <w:div w:id="1897931202">
      <w:bodyDiv w:val="1"/>
      <w:marLeft w:val="0"/>
      <w:marRight w:val="0"/>
      <w:marTop w:val="0"/>
      <w:marBottom w:val="0"/>
      <w:divBdr>
        <w:top w:val="none" w:sz="0" w:space="0" w:color="auto"/>
        <w:left w:val="none" w:sz="0" w:space="0" w:color="auto"/>
        <w:bottom w:val="none" w:sz="0" w:space="0" w:color="auto"/>
        <w:right w:val="none" w:sz="0" w:space="0" w:color="auto"/>
      </w:divBdr>
    </w:div>
    <w:div w:id="1898933967">
      <w:bodyDiv w:val="1"/>
      <w:marLeft w:val="0"/>
      <w:marRight w:val="0"/>
      <w:marTop w:val="0"/>
      <w:marBottom w:val="0"/>
      <w:divBdr>
        <w:top w:val="none" w:sz="0" w:space="0" w:color="auto"/>
        <w:left w:val="none" w:sz="0" w:space="0" w:color="auto"/>
        <w:bottom w:val="none" w:sz="0" w:space="0" w:color="auto"/>
        <w:right w:val="none" w:sz="0" w:space="0" w:color="auto"/>
      </w:divBdr>
    </w:div>
    <w:div w:id="1911454476">
      <w:bodyDiv w:val="1"/>
      <w:marLeft w:val="0"/>
      <w:marRight w:val="0"/>
      <w:marTop w:val="0"/>
      <w:marBottom w:val="0"/>
      <w:divBdr>
        <w:top w:val="none" w:sz="0" w:space="0" w:color="auto"/>
        <w:left w:val="none" w:sz="0" w:space="0" w:color="auto"/>
        <w:bottom w:val="none" w:sz="0" w:space="0" w:color="auto"/>
        <w:right w:val="none" w:sz="0" w:space="0" w:color="auto"/>
      </w:divBdr>
    </w:div>
    <w:div w:id="1919097342">
      <w:bodyDiv w:val="1"/>
      <w:marLeft w:val="0"/>
      <w:marRight w:val="0"/>
      <w:marTop w:val="0"/>
      <w:marBottom w:val="0"/>
      <w:divBdr>
        <w:top w:val="none" w:sz="0" w:space="0" w:color="auto"/>
        <w:left w:val="none" w:sz="0" w:space="0" w:color="auto"/>
        <w:bottom w:val="none" w:sz="0" w:space="0" w:color="auto"/>
        <w:right w:val="none" w:sz="0" w:space="0" w:color="auto"/>
      </w:divBdr>
    </w:div>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1994218666">
      <w:bodyDiv w:val="1"/>
      <w:marLeft w:val="0"/>
      <w:marRight w:val="0"/>
      <w:marTop w:val="0"/>
      <w:marBottom w:val="0"/>
      <w:divBdr>
        <w:top w:val="none" w:sz="0" w:space="0" w:color="auto"/>
        <w:left w:val="none" w:sz="0" w:space="0" w:color="auto"/>
        <w:bottom w:val="none" w:sz="0" w:space="0" w:color="auto"/>
        <w:right w:val="none" w:sz="0" w:space="0" w:color="auto"/>
      </w:divBdr>
    </w:div>
    <w:div w:id="2004897272">
      <w:bodyDiv w:val="1"/>
      <w:marLeft w:val="0"/>
      <w:marRight w:val="0"/>
      <w:marTop w:val="0"/>
      <w:marBottom w:val="0"/>
      <w:divBdr>
        <w:top w:val="none" w:sz="0" w:space="0" w:color="auto"/>
        <w:left w:val="none" w:sz="0" w:space="0" w:color="auto"/>
        <w:bottom w:val="none" w:sz="0" w:space="0" w:color="auto"/>
        <w:right w:val="none" w:sz="0" w:space="0" w:color="auto"/>
      </w:divBdr>
    </w:div>
    <w:div w:id="2007197958">
      <w:bodyDiv w:val="1"/>
      <w:marLeft w:val="0"/>
      <w:marRight w:val="0"/>
      <w:marTop w:val="0"/>
      <w:marBottom w:val="0"/>
      <w:divBdr>
        <w:top w:val="none" w:sz="0" w:space="0" w:color="auto"/>
        <w:left w:val="none" w:sz="0" w:space="0" w:color="auto"/>
        <w:bottom w:val="none" w:sz="0" w:space="0" w:color="auto"/>
        <w:right w:val="none" w:sz="0" w:space="0" w:color="auto"/>
      </w:divBdr>
    </w:div>
    <w:div w:id="2012104346">
      <w:bodyDiv w:val="1"/>
      <w:marLeft w:val="0"/>
      <w:marRight w:val="0"/>
      <w:marTop w:val="0"/>
      <w:marBottom w:val="0"/>
      <w:divBdr>
        <w:top w:val="none" w:sz="0" w:space="0" w:color="auto"/>
        <w:left w:val="none" w:sz="0" w:space="0" w:color="auto"/>
        <w:bottom w:val="none" w:sz="0" w:space="0" w:color="auto"/>
        <w:right w:val="none" w:sz="0" w:space="0" w:color="auto"/>
      </w:divBdr>
    </w:div>
    <w:div w:id="2031642640">
      <w:bodyDiv w:val="1"/>
      <w:marLeft w:val="0"/>
      <w:marRight w:val="0"/>
      <w:marTop w:val="0"/>
      <w:marBottom w:val="0"/>
      <w:divBdr>
        <w:top w:val="none" w:sz="0" w:space="0" w:color="auto"/>
        <w:left w:val="none" w:sz="0" w:space="0" w:color="auto"/>
        <w:bottom w:val="none" w:sz="0" w:space="0" w:color="auto"/>
        <w:right w:val="none" w:sz="0" w:space="0" w:color="auto"/>
      </w:divBdr>
    </w:div>
    <w:div w:id="2058310643">
      <w:bodyDiv w:val="1"/>
      <w:marLeft w:val="0"/>
      <w:marRight w:val="0"/>
      <w:marTop w:val="0"/>
      <w:marBottom w:val="0"/>
      <w:divBdr>
        <w:top w:val="none" w:sz="0" w:space="0" w:color="auto"/>
        <w:left w:val="none" w:sz="0" w:space="0" w:color="auto"/>
        <w:bottom w:val="none" w:sz="0" w:space="0" w:color="auto"/>
        <w:right w:val="none" w:sz="0" w:space="0" w:color="auto"/>
      </w:divBdr>
    </w:div>
    <w:div w:id="2062091595">
      <w:bodyDiv w:val="1"/>
      <w:marLeft w:val="0"/>
      <w:marRight w:val="0"/>
      <w:marTop w:val="0"/>
      <w:marBottom w:val="0"/>
      <w:divBdr>
        <w:top w:val="none" w:sz="0" w:space="0" w:color="auto"/>
        <w:left w:val="none" w:sz="0" w:space="0" w:color="auto"/>
        <w:bottom w:val="none" w:sz="0" w:space="0" w:color="auto"/>
        <w:right w:val="none" w:sz="0" w:space="0" w:color="auto"/>
      </w:divBdr>
    </w:div>
    <w:div w:id="2064981667">
      <w:bodyDiv w:val="1"/>
      <w:marLeft w:val="0"/>
      <w:marRight w:val="0"/>
      <w:marTop w:val="0"/>
      <w:marBottom w:val="0"/>
      <w:divBdr>
        <w:top w:val="none" w:sz="0" w:space="0" w:color="auto"/>
        <w:left w:val="none" w:sz="0" w:space="0" w:color="auto"/>
        <w:bottom w:val="none" w:sz="0" w:space="0" w:color="auto"/>
        <w:right w:val="none" w:sz="0" w:space="0" w:color="auto"/>
      </w:divBdr>
    </w:div>
    <w:div w:id="2076513415">
      <w:bodyDiv w:val="1"/>
      <w:marLeft w:val="0"/>
      <w:marRight w:val="0"/>
      <w:marTop w:val="0"/>
      <w:marBottom w:val="0"/>
      <w:divBdr>
        <w:top w:val="none" w:sz="0" w:space="0" w:color="auto"/>
        <w:left w:val="none" w:sz="0" w:space="0" w:color="auto"/>
        <w:bottom w:val="none" w:sz="0" w:space="0" w:color="auto"/>
        <w:right w:val="none" w:sz="0" w:space="0" w:color="auto"/>
      </w:divBdr>
    </w:div>
    <w:div w:id="2079134912">
      <w:bodyDiv w:val="1"/>
      <w:marLeft w:val="0"/>
      <w:marRight w:val="0"/>
      <w:marTop w:val="0"/>
      <w:marBottom w:val="0"/>
      <w:divBdr>
        <w:top w:val="none" w:sz="0" w:space="0" w:color="auto"/>
        <w:left w:val="none" w:sz="0" w:space="0" w:color="auto"/>
        <w:bottom w:val="none" w:sz="0" w:space="0" w:color="auto"/>
        <w:right w:val="none" w:sz="0" w:space="0" w:color="auto"/>
      </w:divBdr>
    </w:div>
    <w:div w:id="2104522400">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 w:id="2135785015">
      <w:bodyDiv w:val="1"/>
      <w:marLeft w:val="0"/>
      <w:marRight w:val="0"/>
      <w:marTop w:val="0"/>
      <w:marBottom w:val="0"/>
      <w:divBdr>
        <w:top w:val="none" w:sz="0" w:space="0" w:color="auto"/>
        <w:left w:val="none" w:sz="0" w:space="0" w:color="auto"/>
        <w:bottom w:val="none" w:sz="0" w:space="0" w:color="auto"/>
        <w:right w:val="none" w:sz="0" w:space="0" w:color="auto"/>
      </w:divBdr>
    </w:div>
    <w:div w:id="2136753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latteriverprogram.org/document/prrip-extension-science-plan" TargetMode="External"/><Relationship Id="rId21" Type="http://schemas.openxmlformats.org/officeDocument/2006/relationships/hyperlink" Target="https://platteriverprogram.org/document/prrip-extension-science-plan" TargetMode="External"/><Relationship Id="rId42" Type="http://schemas.openxmlformats.org/officeDocument/2006/relationships/hyperlink" Target="doi:10.1007/b98882" TargetMode="External"/><Relationship Id="rId63" Type="http://schemas.openxmlformats.org/officeDocument/2006/relationships/chart" Target="charts/chart3.xml"/><Relationship Id="rId84" Type="http://schemas.openxmlformats.org/officeDocument/2006/relationships/image" Target="media/image30.png"/><Relationship Id="rId138" Type="http://schemas.openxmlformats.org/officeDocument/2006/relationships/image" Target="media/image43.jpeg"/><Relationship Id="rId159" Type="http://schemas.openxmlformats.org/officeDocument/2006/relationships/hyperlink" Target="https://doi.org/10.5751/ACE-02217-170209" TargetMode="External"/><Relationship Id="rId170" Type="http://schemas.openxmlformats.org/officeDocument/2006/relationships/hyperlink" Target="https://doi.org/10.1016/j.heliyon.2020.e03549" TargetMode="External"/><Relationship Id="rId191" Type="http://schemas.openxmlformats.org/officeDocument/2006/relationships/fontTable" Target="fontTable.xml"/><Relationship Id="rId107" Type="http://schemas.openxmlformats.org/officeDocument/2006/relationships/hyperlink" Target="https://doi.org/10.2307/2937055" TargetMode="External"/><Relationship Id="rId11" Type="http://schemas.openxmlformats.org/officeDocument/2006/relationships/endnotes" Target="endnotes.xml"/><Relationship Id="rId32" Type="http://schemas.openxmlformats.org/officeDocument/2006/relationships/image" Target="media/image12.jpeg"/><Relationship Id="rId53" Type="http://schemas.openxmlformats.org/officeDocument/2006/relationships/image" Target="media/image18.png"/><Relationship Id="rId74" Type="http://schemas.openxmlformats.org/officeDocument/2006/relationships/hyperlink" Target="https://waterdata.usgs.gov/usa/nwis/uv?site_no=06768000" TargetMode="External"/><Relationship Id="rId128" Type="http://schemas.openxmlformats.org/officeDocument/2006/relationships/image" Target="media/image33.jpeg"/><Relationship Id="rId149" Type="http://schemas.openxmlformats.org/officeDocument/2006/relationships/image" Target="media/image54.jpeg"/><Relationship Id="rId5" Type="http://schemas.openxmlformats.org/officeDocument/2006/relationships/customXml" Target="../customXml/item5.xml"/><Relationship Id="rId95" Type="http://schemas.openxmlformats.org/officeDocument/2006/relationships/hyperlink" Target="http://doi.org/10.1093/condor/duz056" TargetMode="External"/><Relationship Id="rId160" Type="http://schemas.openxmlformats.org/officeDocument/2006/relationships/hyperlink" Target="https://doi.org/10.1002/wsb.1290" TargetMode="External"/><Relationship Id="rId181" Type="http://schemas.openxmlformats.org/officeDocument/2006/relationships/hyperlink" Target="https://platteriverprogram.org/sites/default/files/PubsAndData/ProgramLibrary/Correlates%20of%20Whooping%20Crane%20Habitat%20Selection%20and%20Trends%20in%20Use%20in%20the%20Central%20Platte%20River.pdf%20" TargetMode="External"/><Relationship Id="rId22" Type="http://schemas.openxmlformats.org/officeDocument/2006/relationships/hyperlink" Target="https://platteriverprogram.org/sites/default/files/2021-09/PRRIP%20Full%20Program%20Document%20Updated%209_14_2021.pdf" TargetMode="External"/><Relationship Id="rId43" Type="http://schemas.openxmlformats.org/officeDocument/2006/relationships/hyperlink" Target="https://www.r-project.org/" TargetMode="External"/><Relationship Id="rId64" Type="http://schemas.openxmlformats.org/officeDocument/2006/relationships/chart" Target="charts/chart4.xml"/><Relationship Id="rId118" Type="http://schemas.openxmlformats.org/officeDocument/2006/relationships/hyperlink" Target="https://www.R-project.org/" TargetMode="External"/><Relationship Id="rId139" Type="http://schemas.openxmlformats.org/officeDocument/2006/relationships/image" Target="media/image44.jpeg"/><Relationship Id="rId85" Type="http://schemas.openxmlformats.org/officeDocument/2006/relationships/hyperlink" Target="https://waterdata.usgs.gov/usa/nwis/uv?site_no=06768000" TargetMode="External"/><Relationship Id="rId150" Type="http://schemas.openxmlformats.org/officeDocument/2006/relationships/chart" Target="charts/chart7.xml"/><Relationship Id="rId171" Type="http://schemas.openxmlformats.org/officeDocument/2006/relationships/hyperlink" Target="https://doi.org/10.1101/2020.12.30.424870" TargetMode="External"/><Relationship Id="rId192" Type="http://schemas.openxmlformats.org/officeDocument/2006/relationships/theme" Target="theme/theme1.xml"/><Relationship Id="rId12" Type="http://schemas.openxmlformats.org/officeDocument/2006/relationships/image" Target="media/image9.jpeg"/><Relationship Id="rId33" Type="http://schemas.openxmlformats.org/officeDocument/2006/relationships/hyperlink" Target="https://waterdata.usgs.gov/usa/nwis/uv?site_no=06768000" TargetMode="External"/><Relationship Id="rId108" Type="http://schemas.openxmlformats.org/officeDocument/2006/relationships/hyperlink" Target="https://doi.org/10.1371/journal.pone.0192737" TargetMode="External"/><Relationship Id="rId129" Type="http://schemas.openxmlformats.org/officeDocument/2006/relationships/image" Target="media/image34.jpeg"/><Relationship Id="rId54" Type="http://schemas.openxmlformats.org/officeDocument/2006/relationships/image" Target="media/image19.png"/><Relationship Id="rId75" Type="http://schemas.openxmlformats.org/officeDocument/2006/relationships/image" Target="media/image26.png"/><Relationship Id="rId96" Type="http://schemas.openxmlformats.org/officeDocument/2006/relationships/hyperlink" Target="https://platteriverprogram.org/sites/default/files/2023-07/Implementation%20of%20the%20Whooping%20Crane%20Monitoring%20Protocol%20-%20Fall%202022%20FINAL.pdf" TargetMode="External"/><Relationship Id="rId140" Type="http://schemas.openxmlformats.org/officeDocument/2006/relationships/image" Target="media/image45.jpeg"/><Relationship Id="rId161" Type="http://schemas.openxmlformats.org/officeDocument/2006/relationships/hyperlink" Target="https://doi.org/10.1002/jwmg.22226" TargetMode="External"/><Relationship Id="rId182" Type="http://schemas.openxmlformats.org/officeDocument/2006/relationships/hyperlink" Target="https://pubs.usgs.gov/of/2016/1209/ofr20161209.pdf" TargetMode="External"/><Relationship Id="rId6" Type="http://schemas.openxmlformats.org/officeDocument/2006/relationships/numbering" Target="numbering.xml"/><Relationship Id="rId23" Type="http://schemas.openxmlformats.org/officeDocument/2006/relationships/hyperlink" Target="https://platteriverprogram.org/document/prrip-extension-science-plan" TargetMode="External"/><Relationship Id="rId119" Type="http://schemas.openxmlformats.org/officeDocument/2006/relationships/hyperlink" Target="https://platteriverprogram.org/sites/default/files/2020-03/Platte_River_FBO%28June16%29.pdf" TargetMode="External"/><Relationship Id="rId44" Type="http://schemas.openxmlformats.org/officeDocument/2006/relationships/hyperlink" Target="https://cran.r-project.org/package=nlme" TargetMode="External"/><Relationship Id="rId65" Type="http://schemas.openxmlformats.org/officeDocument/2006/relationships/hyperlink" Target="https://waterdata.usgs.gov/ne/nwis/uv/?site_no=06770200&amp;PARAmeter_cd=00065,00060" TargetMode="External"/><Relationship Id="rId86" Type="http://schemas.openxmlformats.org/officeDocument/2006/relationships/hyperlink" Target="https://waterdata.usgs.gov/ne/nwis/uv/?site_no=06768035&amp;PARAmeter_cd=00065,00060" TargetMode="External"/><Relationship Id="rId130" Type="http://schemas.openxmlformats.org/officeDocument/2006/relationships/image" Target="media/image35.jpeg"/><Relationship Id="rId151" Type="http://schemas.openxmlformats.org/officeDocument/2006/relationships/hyperlink" Target="https://www.fws.gov/media/whooping-crane-update-winter-2022-2023" TargetMode="External"/><Relationship Id="rId172" Type="http://schemas.openxmlformats.org/officeDocument/2006/relationships/hyperlink" Target="https://doi.org/10.1016/j.jnc.2020.125892" TargetMode="External"/><Relationship Id="rId13" Type="http://schemas.openxmlformats.org/officeDocument/2006/relationships/image" Target="media/image10.png"/><Relationship Id="rId18" Type="http://schemas.openxmlformats.org/officeDocument/2006/relationships/footer" Target="footer2.xml"/><Relationship Id="rId39" Type="http://schemas.openxmlformats.org/officeDocument/2006/relationships/hyperlink" Target="https://platteriverprogram.org/sites/default/files/2022-07/Implementation%20of%20the%20Whooping%20Crane%20Monitoring%20Protocol%20-%20Fall%202021%20FINAL.pdf" TargetMode="External"/><Relationship Id="rId109" Type="http://schemas.openxmlformats.org/officeDocument/2006/relationships/hyperlink" Target="http://doi.org/10.1093/condor/duz056" TargetMode="External"/><Relationship Id="rId34" Type="http://schemas.openxmlformats.org/officeDocument/2006/relationships/hyperlink" Target="https://waterdata.usgs.gov/ne/nwis/uv/?site_no=06768035&amp;PARAmeter_cd=00065,00060" TargetMode="External"/><Relationship Id="rId50" Type="http://schemas.openxmlformats.org/officeDocument/2006/relationships/image" Target="media/image15.png"/><Relationship Id="rId55" Type="http://schemas.openxmlformats.org/officeDocument/2006/relationships/image" Target="media/image20.png"/><Relationship Id="rId76" Type="http://schemas.openxmlformats.org/officeDocument/2006/relationships/hyperlink" Target="https://waterdata.usgs.gov/ne/nwis/uv/?site_no=06768035&amp;PARAmeter_cd=00065,00060" TargetMode="External"/><Relationship Id="rId97" Type="http://schemas.openxmlformats.org/officeDocument/2006/relationships/hyperlink" Target="https://doi.org/10.2307/2937055" TargetMode="External"/><Relationship Id="rId104" Type="http://schemas.openxmlformats.org/officeDocument/2006/relationships/hyperlink" Target="https://platteriverprogram.org/program-library" TargetMode="External"/><Relationship Id="rId120" Type="http://schemas.openxmlformats.org/officeDocument/2006/relationships/hyperlink" Target="https://platteriverprogram.org/sites/default/files/2020-02/final_prrip_extension_supplemental_opinion.pdf" TargetMode="External"/><Relationship Id="rId125" Type="http://schemas.openxmlformats.org/officeDocument/2006/relationships/hyperlink" Target="https://waterdata.usgs.gov/usa/nwis/uv?site_no=06770500" TargetMode="External"/><Relationship Id="rId141" Type="http://schemas.openxmlformats.org/officeDocument/2006/relationships/image" Target="media/image46.jpeg"/><Relationship Id="rId146" Type="http://schemas.openxmlformats.org/officeDocument/2006/relationships/image" Target="media/image51.jpeg"/><Relationship Id="rId167" Type="http://schemas.openxmlformats.org/officeDocument/2006/relationships/hyperlink" Target="https://cranetrust.org/who-we-are/what-we-do/conservation/research/publications.html%20" TargetMode="External"/><Relationship Id="rId188" Type="http://schemas.openxmlformats.org/officeDocument/2006/relationships/hyperlink" Target="https://ecos.fws.gov/ServCat/Collection/Profile/1206" TargetMode="External"/><Relationship Id="rId7" Type="http://schemas.openxmlformats.org/officeDocument/2006/relationships/styles" Target="styles.xml"/><Relationship Id="rId71" Type="http://schemas.openxmlformats.org/officeDocument/2006/relationships/hyperlink" Target="https://waterdata.usgs.gov/usa/nwis/uv?site_no=06768000" TargetMode="External"/><Relationship Id="rId92" Type="http://schemas.openxmlformats.org/officeDocument/2006/relationships/header" Target="header6.xml"/><Relationship Id="rId162" Type="http://schemas.openxmlformats.org/officeDocument/2006/relationships/hyperlink" Target="https://digitalcommons.unl.edu/cgi/viewcontent.cgi?article=1387&amp;context=nacwgproc" TargetMode="External"/><Relationship Id="rId183" Type="http://schemas.openxmlformats.org/officeDocument/2006/relationships/hyperlink" Target="https://platteriverprogram.org/sites/default/files/PubsAndData/ProgramLibrary/PRRIP%20Whooping%20Crane%20Habitat%20Synthesis%20Chapters.pdf" TargetMode="External"/><Relationship Id="rId2" Type="http://schemas.openxmlformats.org/officeDocument/2006/relationships/customXml" Target="../customXml/item2.xml"/><Relationship Id="rId29" Type="http://schemas.openxmlformats.org/officeDocument/2006/relationships/hyperlink" Target="https://platteriverprogram.org/sites/default/files/2021-09/PRRIP%20Full%20Program%20Document%20Updated%209_14_2021.pdf" TargetMode="External"/><Relationship Id="rId24" Type="http://schemas.openxmlformats.org/officeDocument/2006/relationships/hyperlink" Target="https://platteriverprogram.org/sites/default/files/PubsAndData/ProgramLibrary/PRRIP%20Whooping%20Crane%20Habitat%20Synthesis%20Chapters.pdf" TargetMode="External"/><Relationship Id="rId40" Type="http://schemas.openxmlformats.org/officeDocument/2006/relationships/hyperlink" Target="https://www.fws.gov/media/whooping-crane-update-winter-2022-2023" TargetMode="External"/><Relationship Id="rId45" Type="http://schemas.openxmlformats.org/officeDocument/2006/relationships/hyperlink" Target="https://hwcorp.maps.arcgis.com/apps/mapviewer/index.html?webmap=ab525e32ac22460faa6fa87148fc16d6" TargetMode="External"/><Relationship Id="rId66" Type="http://schemas.openxmlformats.org/officeDocument/2006/relationships/hyperlink" Target="https://waterdata.usgs.gov/ne/nwis/uv/?site_no=06770200&amp;PARAmeter_cd=00065,00060" TargetMode="External"/><Relationship Id="rId87" Type="http://schemas.openxmlformats.org/officeDocument/2006/relationships/hyperlink" Target="https://waterdata.usgs.gov/ne/nwis/uv/?site_no=06770200&amp;PARAmeter_cd=00065,00060" TargetMode="External"/><Relationship Id="rId110" Type="http://schemas.openxmlformats.org/officeDocument/2006/relationships/hyperlink" Target="https://doi.org/10.1007/b98882" TargetMode="External"/><Relationship Id="rId115" Type="http://schemas.openxmlformats.org/officeDocument/2006/relationships/hyperlink" Target="https://platteriverprogram.org/sites/default/files/2021-09/PRRIP%20Full%20Program%20Document%20Updated%209_14_2021.pdf" TargetMode="External"/><Relationship Id="rId131" Type="http://schemas.openxmlformats.org/officeDocument/2006/relationships/image" Target="media/image36.jpeg"/><Relationship Id="rId136" Type="http://schemas.openxmlformats.org/officeDocument/2006/relationships/image" Target="media/image41.jpeg"/><Relationship Id="rId157" Type="http://schemas.openxmlformats.org/officeDocument/2006/relationships/hyperlink" Target="https://doi.org/10.1016/j.jnc.2023.126442" TargetMode="External"/><Relationship Id="rId178" Type="http://schemas.openxmlformats.org/officeDocument/2006/relationships/hyperlink" Target="https://scholarsarchive.byu.edu/mwnan/vol11/iss1/2/?utm_source=scholarsarchive.byu.edu%2Fmwnan%2Fvol11%2Fiss1%2F2&amp;utm_medium=PDF&amp;utm_campaign=PDFCoverPages%20" TargetMode="External"/><Relationship Id="rId61" Type="http://schemas.openxmlformats.org/officeDocument/2006/relationships/chart" Target="charts/chart1.xml"/><Relationship Id="rId82" Type="http://schemas.openxmlformats.org/officeDocument/2006/relationships/chart" Target="charts/chart6.xml"/><Relationship Id="rId152" Type="http://schemas.openxmlformats.org/officeDocument/2006/relationships/chart" Target="charts/chart8.xml"/><Relationship Id="rId173" Type="http://schemas.openxmlformats.org/officeDocument/2006/relationships/hyperlink" Target="http://hdl.handle.net/11603/18389" TargetMode="External"/><Relationship Id="rId19" Type="http://schemas.openxmlformats.org/officeDocument/2006/relationships/header" Target="header3.xml"/><Relationship Id="rId14" Type="http://schemas.openxmlformats.org/officeDocument/2006/relationships/hyperlink" Target="mailto:bruggemanj@headwaterscorp.com" TargetMode="External"/><Relationship Id="rId30" Type="http://schemas.openxmlformats.org/officeDocument/2006/relationships/hyperlink" Target="https://platteriverprogram.org/internal-document/prrip-whooping-crane-monitoring-protocol-migrational-habitat-use-central-platte%20" TargetMode="External"/><Relationship Id="rId35" Type="http://schemas.openxmlformats.org/officeDocument/2006/relationships/hyperlink" Target="https://waterdata.usgs.gov/ne/nwis/uv/?site_no=06770200&amp;PARAmeter_cd=00065,00060" TargetMode="External"/><Relationship Id="rId56" Type="http://schemas.openxmlformats.org/officeDocument/2006/relationships/image" Target="media/image21.png"/><Relationship Id="rId77" Type="http://schemas.openxmlformats.org/officeDocument/2006/relationships/image" Target="media/image27.png"/><Relationship Id="rId100" Type="http://schemas.openxmlformats.org/officeDocument/2006/relationships/hyperlink" Target="https://platteriverprogram.org/document/prrip-extension-science-plan" TargetMode="External"/><Relationship Id="rId105" Type="http://schemas.openxmlformats.org/officeDocument/2006/relationships/hyperlink" Target="https://doi.org/10.1371/journal.pone.0209612" TargetMode="External"/><Relationship Id="rId126" Type="http://schemas.openxmlformats.org/officeDocument/2006/relationships/hyperlink" Target="https://hwcorp.maps.arcgis.com/apps/mapviewer/index.html?webmap=ab525e32ac22460faa6fa87148fc16d6" TargetMode="External"/><Relationship Id="rId147" Type="http://schemas.openxmlformats.org/officeDocument/2006/relationships/image" Target="media/image52.jpeg"/><Relationship Id="rId168" Type="http://schemas.openxmlformats.org/officeDocument/2006/relationships/hyperlink" Target="https://digitalcommons.unl.edu/natrespapers/1460/" TargetMode="External"/><Relationship Id="rId8" Type="http://schemas.openxmlformats.org/officeDocument/2006/relationships/settings" Target="settings.xml"/><Relationship Id="rId51" Type="http://schemas.openxmlformats.org/officeDocument/2006/relationships/image" Target="media/image16.png"/><Relationship Id="rId72" Type="http://schemas.openxmlformats.org/officeDocument/2006/relationships/hyperlink" Target="https://waterdata.usgs.gov/ne/nwis/uv/?site_no=06770200&amp;PARAmeter_cd=00065,00060" TargetMode="External"/><Relationship Id="rId93" Type="http://schemas.openxmlformats.org/officeDocument/2006/relationships/footer" Target="footer5.xml"/><Relationship Id="rId98" Type="http://schemas.openxmlformats.org/officeDocument/2006/relationships/hyperlink" Target="https://doi.org/10.1016/j.heliyon.2018.e00851" TargetMode="External"/><Relationship Id="rId121" Type="http://schemas.openxmlformats.org/officeDocument/2006/relationships/hyperlink" Target="https://www.fws.gov/media/whooping-crane-update-winter-2022-2023" TargetMode="External"/><Relationship Id="rId142" Type="http://schemas.openxmlformats.org/officeDocument/2006/relationships/image" Target="media/image47.jpeg"/><Relationship Id="rId163" Type="http://schemas.openxmlformats.org/officeDocument/2006/relationships/hyperlink" Target="https://doi.org/10.3389/fevo.2022.931260%20" TargetMode="External"/><Relationship Id="rId184" Type="http://schemas.openxmlformats.org/officeDocument/2006/relationships/hyperlink" Target="https://pubs.er.usgs.gov/publication/ofr20151166" TargetMode="External"/><Relationship Id="rId189" Type="http://schemas.openxmlformats.org/officeDocument/2006/relationships/hyperlink" Target="https://platteriverprogram.org/system/files/Internal%20Pubs%202/WEST%20Inc.%202008_WC%20Migrational%20Habitat%20Use%20%282001-2006%29.pdf" TargetMode="External"/><Relationship Id="rId3" Type="http://schemas.openxmlformats.org/officeDocument/2006/relationships/customXml" Target="../customXml/item3.xml"/><Relationship Id="rId25" Type="http://schemas.openxmlformats.org/officeDocument/2006/relationships/hyperlink" Target="https://platteriverprogram.org/sites/default/files/2020-08/FINAL%202019%20PRRIP%20State%20of%20the%20Platte.pdf" TargetMode="External"/><Relationship Id="rId46" Type="http://schemas.openxmlformats.org/officeDocument/2006/relationships/image" Target="media/image13.jpeg"/><Relationship Id="rId67" Type="http://schemas.openxmlformats.org/officeDocument/2006/relationships/hyperlink" Target="https://waterdata.usgs.gov/usa/nwis/uv?site_no=06768000" TargetMode="External"/><Relationship Id="rId116" Type="http://schemas.openxmlformats.org/officeDocument/2006/relationships/hyperlink" Target="https://platteriverprogram.org/sites/default/files/2022-07/Implementation%20of%20the%20Whooping%20Crane%20Monitoring%20Protocol%20-%20Fall%202021%20FINAL.pdf" TargetMode="External"/><Relationship Id="rId137" Type="http://schemas.openxmlformats.org/officeDocument/2006/relationships/image" Target="media/image42.jpeg"/><Relationship Id="rId158" Type="http://schemas.openxmlformats.org/officeDocument/2006/relationships/hyperlink" Target="https://ace-eco.org/vol17/iss2/art35/" TargetMode="External"/><Relationship Id="rId20" Type="http://schemas.openxmlformats.org/officeDocument/2006/relationships/footer" Target="footer3.xml"/><Relationship Id="rId41" Type="http://schemas.openxmlformats.org/officeDocument/2006/relationships/hyperlink" Target="https://www.r-project.org/" TargetMode="External"/><Relationship Id="rId62" Type="http://schemas.openxmlformats.org/officeDocument/2006/relationships/chart" Target="charts/chart2.xml"/><Relationship Id="rId83" Type="http://schemas.openxmlformats.org/officeDocument/2006/relationships/image" Target="media/image29.png"/><Relationship Id="rId88" Type="http://schemas.openxmlformats.org/officeDocument/2006/relationships/hyperlink" Target="https://waterdata.usgs.gov/ne/nwis/uv/?site_no=06770500&amp;PARAmeter_cd=00065,00060" TargetMode="External"/><Relationship Id="rId111" Type="http://schemas.openxmlformats.org/officeDocument/2006/relationships/hyperlink" Target="https://cran.r-project.org/package=nlme" TargetMode="External"/><Relationship Id="rId132" Type="http://schemas.openxmlformats.org/officeDocument/2006/relationships/image" Target="media/image37.jpeg"/><Relationship Id="rId153" Type="http://schemas.openxmlformats.org/officeDocument/2006/relationships/hyperlink" Target="https://doi.org/10.1675/063.045.0413" TargetMode="External"/><Relationship Id="rId174" Type="http://schemas.openxmlformats.org/officeDocument/2006/relationships/hyperlink" Target="https://doi.org/10.5066/P9Y8KZJ9" TargetMode="External"/><Relationship Id="rId179" Type="http://schemas.openxmlformats.org/officeDocument/2006/relationships/hyperlink" Target="https://doi.org/10.1016/j.heliyon.2018.e00851" TargetMode="External"/><Relationship Id="rId190" Type="http://schemas.openxmlformats.org/officeDocument/2006/relationships/hyperlink" Target="https://platteriverprogram.org/program-library?field_document_category_ref_target_id=11&amp;field_document_focus_area_ref_target_id=17&amp;field_document_type_ref_target_id=All&amp;field_document_species_ref_target_id=24&amp;title=Monitoring+Report&amp;items_per_page=20" TargetMode="External"/><Relationship Id="rId15" Type="http://schemas.openxmlformats.org/officeDocument/2006/relationships/header" Target="header1.xml"/><Relationship Id="rId36" Type="http://schemas.openxmlformats.org/officeDocument/2006/relationships/hyperlink" Target="https://waterdata.usgs.gov/ne/nwis/uv/?site_no=06770500&amp;PARAmeter_cd=00065,00060" TargetMode="External"/><Relationship Id="rId57" Type="http://schemas.openxmlformats.org/officeDocument/2006/relationships/image" Target="media/image22.png"/><Relationship Id="rId106" Type="http://schemas.openxmlformats.org/officeDocument/2006/relationships/hyperlink" Target="https://doi.org/10.1016/j.heliyon.2018.e00851" TargetMode="External"/><Relationship Id="rId127" Type="http://schemas.openxmlformats.org/officeDocument/2006/relationships/image" Target="media/image32.jpeg"/><Relationship Id="rId10" Type="http://schemas.openxmlformats.org/officeDocument/2006/relationships/footnotes" Target="footnotes.xml"/><Relationship Id="rId31" Type="http://schemas.openxmlformats.org/officeDocument/2006/relationships/image" Target="media/image11.jpeg"/><Relationship Id="rId52" Type="http://schemas.openxmlformats.org/officeDocument/2006/relationships/image" Target="media/image17.png"/><Relationship Id="rId73" Type="http://schemas.openxmlformats.org/officeDocument/2006/relationships/image" Target="media/image25.png"/><Relationship Id="rId78" Type="http://schemas.openxmlformats.org/officeDocument/2006/relationships/hyperlink" Target="https://waterdata.usgs.gov/ne/nwis/uv/?site_no=06770200&amp;PARAmeter_cd=00065,00060" TargetMode="External"/><Relationship Id="rId94" Type="http://schemas.openxmlformats.org/officeDocument/2006/relationships/image" Target="media/image31.png"/><Relationship Id="rId99" Type="http://schemas.openxmlformats.org/officeDocument/2006/relationships/hyperlink" Target="https://doi.org/10.1371/journal.pone.0192737" TargetMode="External"/><Relationship Id="rId101" Type="http://schemas.openxmlformats.org/officeDocument/2006/relationships/hyperlink" Target="https://doi.org/10.1371/journal.pone.0209612" TargetMode="External"/><Relationship Id="rId122" Type="http://schemas.openxmlformats.org/officeDocument/2006/relationships/hyperlink" Target="https://waterdata.usgs.gov/usa/nwis/uv?site_no=06768000" TargetMode="External"/><Relationship Id="rId143" Type="http://schemas.openxmlformats.org/officeDocument/2006/relationships/image" Target="media/image48.jpeg"/><Relationship Id="rId148" Type="http://schemas.openxmlformats.org/officeDocument/2006/relationships/image" Target="media/image53.jpeg"/><Relationship Id="rId164" Type="http://schemas.openxmlformats.org/officeDocument/2006/relationships/hyperlink" Target="https://onlinelibrary.wiley.com/doi/10.1002/ece3.8719" TargetMode="External"/><Relationship Id="rId169" Type="http://schemas.openxmlformats.org/officeDocument/2006/relationships/hyperlink" Target="https://platteriverprogram.org/system/files/2021-10/03-Palustrine%20Wetland%20Memo_0.pdf" TargetMode="External"/><Relationship Id="rId185" Type="http://schemas.openxmlformats.org/officeDocument/2006/relationships/hyperlink" Target="https://besjournals.onlinelibrary.wiley.com/doi/epdf/10.1111/2041-210X.12144"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doi.org/10.1650/CONDOR-17-80.1" TargetMode="External"/><Relationship Id="rId26" Type="http://schemas.openxmlformats.org/officeDocument/2006/relationships/hyperlink" Target="https://platteriverprogram.org/sites/default/files/PubsAndData/ProgramLibrary/PRRIP%20Whooping%20Crane%20Habitat%20Synthesis%20Chapters.pdf" TargetMode="External"/><Relationship Id="rId47" Type="http://schemas.openxmlformats.org/officeDocument/2006/relationships/hyperlink" Target="https://hwcorp.maps.arcgis.com/apps/mapviewer/index.html?webmap=ab525e32ac22460faa6fa87148fc16d6" TargetMode="External"/><Relationship Id="rId68" Type="http://schemas.openxmlformats.org/officeDocument/2006/relationships/hyperlink" Target="https://waterdata.usgs.gov/ne/nwis/uv/?site_no=06768035&amp;PARAmeter_cd=00065,00060" TargetMode="External"/><Relationship Id="rId89" Type="http://schemas.openxmlformats.org/officeDocument/2006/relationships/header" Target="header4.xml"/><Relationship Id="rId112" Type="http://schemas.openxmlformats.org/officeDocument/2006/relationships/hyperlink" Target="https://platteriverprogram.org/sites/default/files/PubsAndData/ProgramLibrary/PRRIP%20Whooping%20Crane%20Habitat%20Synthesis%20Chapters.pdf" TargetMode="External"/><Relationship Id="rId133" Type="http://schemas.openxmlformats.org/officeDocument/2006/relationships/image" Target="media/image38.jpeg"/><Relationship Id="rId154" Type="http://schemas.openxmlformats.org/officeDocument/2006/relationships/hyperlink" Target="https://doi.org/10.1016/j.gecco.2022.e02365" TargetMode="External"/><Relationship Id="rId175" Type="http://schemas.openxmlformats.org/officeDocument/2006/relationships/hyperlink" Target="https://academic.oup.com/condor/article/122/1/duz056/5700702" TargetMode="External"/><Relationship Id="rId16" Type="http://schemas.openxmlformats.org/officeDocument/2006/relationships/header" Target="header2.xml"/><Relationship Id="rId37" Type="http://schemas.openxmlformats.org/officeDocument/2006/relationships/hyperlink" Target="https://doi.org/10.1371/journal.pone.0209612" TargetMode="External"/><Relationship Id="rId58" Type="http://schemas.openxmlformats.org/officeDocument/2006/relationships/image" Target="media/image23.png"/><Relationship Id="rId79" Type="http://schemas.openxmlformats.org/officeDocument/2006/relationships/image" Target="media/image28.png"/><Relationship Id="rId102" Type="http://schemas.openxmlformats.org/officeDocument/2006/relationships/hyperlink" Target="https://platteriverprogram.org/sites/default/files/2020-03/Platte_River_FBO%28June16%29.pdf" TargetMode="External"/><Relationship Id="rId123" Type="http://schemas.openxmlformats.org/officeDocument/2006/relationships/hyperlink" Target="https://waterdata.usgs.gov/ne/nwis/uv/?site_no=06768035&amp;PARAmeter_cd=00065,00060" TargetMode="External"/><Relationship Id="rId144" Type="http://schemas.openxmlformats.org/officeDocument/2006/relationships/image" Target="media/image49.jpeg"/><Relationship Id="rId90" Type="http://schemas.openxmlformats.org/officeDocument/2006/relationships/header" Target="header5.xml"/><Relationship Id="rId165" Type="http://schemas.openxmlformats.org/officeDocument/2006/relationships/hyperlink" Target="https://apps.dtic.mil/sti/pdfs/AD1176388.pdf" TargetMode="External"/><Relationship Id="rId186" Type="http://schemas.openxmlformats.org/officeDocument/2006/relationships/hyperlink" Target="https://www.sciencedirect.com/science/article/pii/S0006320713000980" TargetMode="External"/><Relationship Id="rId27" Type="http://schemas.openxmlformats.org/officeDocument/2006/relationships/hyperlink" Target="https://platteriverprogram.org/sites/default/files/2020-08/FINAL%202019%20PRRIP%20State%20of%20the%20Platte.pdf" TargetMode="External"/><Relationship Id="rId48" Type="http://schemas.openxmlformats.org/officeDocument/2006/relationships/image" Target="media/image14.jpeg"/><Relationship Id="rId69" Type="http://schemas.openxmlformats.org/officeDocument/2006/relationships/hyperlink" Target="https://waterdata.usgs.gov/ne/nwis/uv/?site_no=06770200&amp;PARAmeter_cd=00065,00060" TargetMode="External"/><Relationship Id="rId113" Type="http://schemas.openxmlformats.org/officeDocument/2006/relationships/hyperlink" Target="https://platteriverprogram.org/internal-document/prrip-whooping-crane-monitoring-protocol-migrational-habitat-use-central-platte%20" TargetMode="External"/><Relationship Id="rId134" Type="http://schemas.openxmlformats.org/officeDocument/2006/relationships/image" Target="media/image39.jpeg"/><Relationship Id="rId80" Type="http://schemas.openxmlformats.org/officeDocument/2006/relationships/hyperlink" Target="https://waterdata.usgs.gov/ne/nwis/uv/?site_no=06770500&amp;PARAmeter_cd=00065,00060" TargetMode="External"/><Relationship Id="rId155" Type="http://schemas.openxmlformats.org/officeDocument/2006/relationships/hyperlink" Target="https://digitalcommons.unl.edu/natrespapers/1655?utm_source=digitalcommons.unl.edu%2Fnatrespapers%2F1655&amp;utm_medium=PDF&amp;utm_campaign=PDFCoverPages" TargetMode="External"/><Relationship Id="rId176" Type="http://schemas.openxmlformats.org/officeDocument/2006/relationships/hyperlink" Target="https://journals.plos.org/plosone/article?id=10.1371/journal.pone.0209612" TargetMode="External"/><Relationship Id="rId17" Type="http://schemas.openxmlformats.org/officeDocument/2006/relationships/footer" Target="footer1.xml"/><Relationship Id="rId38" Type="http://schemas.openxmlformats.org/officeDocument/2006/relationships/hyperlink" Target="https://platteriverprogram.org/internal-document/prrip-whooping-crane-monitoring-protocol-migrational-habitat-use-central-platte%20" TargetMode="External"/><Relationship Id="rId59" Type="http://schemas.openxmlformats.org/officeDocument/2006/relationships/image" Target="media/image24.png"/><Relationship Id="rId103" Type="http://schemas.openxmlformats.org/officeDocument/2006/relationships/hyperlink" Target="https://platteriverprogram.org/sites/default/files/2020-02/final_prrip_extension_supplemental_opinion.pdf" TargetMode="External"/><Relationship Id="rId124" Type="http://schemas.openxmlformats.org/officeDocument/2006/relationships/hyperlink" Target="https://waterdata.usgs.gov/usa/nwis/uv?site_no=06770200" TargetMode="External"/><Relationship Id="rId70" Type="http://schemas.openxmlformats.org/officeDocument/2006/relationships/hyperlink" Target="https://waterdata.usgs.gov/ne/nwis/uv/?site_no=06770500&amp;PARAmeter_cd=00065,00060" TargetMode="External"/><Relationship Id="rId91" Type="http://schemas.openxmlformats.org/officeDocument/2006/relationships/footer" Target="footer4.xml"/><Relationship Id="rId145" Type="http://schemas.openxmlformats.org/officeDocument/2006/relationships/image" Target="media/image50.jpeg"/><Relationship Id="rId166" Type="http://schemas.openxmlformats.org/officeDocument/2006/relationships/hyperlink" Target="https://doi.org/10.1016/j.gecco.2022.e02365%20" TargetMode="External"/><Relationship Id="rId187" Type="http://schemas.openxmlformats.org/officeDocument/2006/relationships/hyperlink" Target="https://onlinelibrary.wiley.com/doi/epdf/10.1002/ece3.887" TargetMode="External"/><Relationship Id="rId1" Type="http://schemas.openxmlformats.org/officeDocument/2006/relationships/customXml" Target="../customXml/item1.xml"/><Relationship Id="rId28" Type="http://schemas.openxmlformats.org/officeDocument/2006/relationships/hyperlink" Target="https://platteriverprogram.org/internal-document/prrip-whooping-crane-monitoring-protocol-migrational-habitat-use-central-platte" TargetMode="External"/><Relationship Id="rId49" Type="http://schemas.openxmlformats.org/officeDocument/2006/relationships/hyperlink" Target="https://hwcorp.maps.arcgis.com/apps/mapviewer/index.html?webmap=ab525e32ac22460faa6fa87148fc16d6" TargetMode="External"/><Relationship Id="rId114" Type="http://schemas.openxmlformats.org/officeDocument/2006/relationships/hyperlink" Target="https://platteriverprogram.org/sites/default/files/2020-08/FINAL%202019%20PRRIP%20State%20of%20the%20Platte.pdf" TargetMode="External"/><Relationship Id="rId60" Type="http://schemas.openxmlformats.org/officeDocument/2006/relationships/hyperlink" Target="https://www.fws.gov/media/whooping-crane-update-winter-2022-2023" TargetMode="External"/><Relationship Id="rId81" Type="http://schemas.openxmlformats.org/officeDocument/2006/relationships/chart" Target="charts/chart5.xml"/><Relationship Id="rId135" Type="http://schemas.openxmlformats.org/officeDocument/2006/relationships/image" Target="media/image40.jpeg"/><Relationship Id="rId156" Type="http://schemas.openxmlformats.org/officeDocument/2006/relationships/hyperlink" Target="https://cranetrust.org/file_download/684f620c-2142-429a-a0e2-d70a04f376c9" TargetMode="External"/><Relationship Id="rId177" Type="http://schemas.openxmlformats.org/officeDocument/2006/relationships/hyperlink" Target="https://doi.org/10.5751/ACE-01317-140106" TargetMode="External"/></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file:///C:\Users\bruggemanj\Documents\whooping_crane\reports\wc_usfws_public_sightings_db_groups\fall\usfws_wc_10yrs_fall_percentiles.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C:\Users\bruggemanj\Documents\whooping_crane\reports\wc_usfws_public_sightings_db_groups\fall\usfws_wc_10yrs_fall_percentiles.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3\SP2023\2023SP%20Tables%20and%20Figures.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bruggemanj\Documents\whooping_crane\reports\2023_wc_fall_report\usfws_wc_10yrs_fall_percentiles.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Proportion</c:v>
          </c:tx>
          <c:spPr>
            <a:ln w="19050" cap="rnd">
              <a:solidFill>
                <a:schemeClr val="tx1"/>
              </a:solidFill>
              <a:round/>
            </a:ln>
            <a:effectLst/>
          </c:spPr>
          <c:marker>
            <c:symbol val="square"/>
            <c:size val="6"/>
            <c:spPr>
              <a:solidFill>
                <a:schemeClr val="tx1"/>
              </a:solidFill>
              <a:ln w="9525">
                <a:solidFill>
                  <a:schemeClr val="tx1"/>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use_adjusted!$U$3:$U$19</c:f>
              <c:numCache>
                <c:formatCode>0.000</c:formatCode>
                <c:ptCount val="17"/>
                <c:pt idx="0">
                  <c:v>4.2194092827004218E-2</c:v>
                </c:pt>
                <c:pt idx="1">
                  <c:v>7.5187969924812026E-2</c:v>
                </c:pt>
                <c:pt idx="2">
                  <c:v>4.4444444444444446E-2</c:v>
                </c:pt>
                <c:pt idx="3">
                  <c:v>5.6818181818181816E-2</c:v>
                </c:pt>
                <c:pt idx="4">
                  <c:v>2.1201413427561839E-2</c:v>
                </c:pt>
                <c:pt idx="5">
                  <c:v>1.968503937007874E-2</c:v>
                </c:pt>
                <c:pt idx="6">
                  <c:v>1.1673151750972763E-2</c:v>
                </c:pt>
                <c:pt idx="7">
                  <c:v>1.6447368421052631E-2</c:v>
                </c:pt>
                <c:pt idx="8">
                  <c:v>5.1948051948051951E-2</c:v>
                </c:pt>
                <c:pt idx="9">
                  <c:v>5.183585313174946E-2</c:v>
                </c:pt>
                <c:pt idx="10">
                  <c:v>4.7034764826175871E-2</c:v>
                </c:pt>
                <c:pt idx="11">
                  <c:v>4.1584158415841586E-2</c:v>
                </c:pt>
                <c:pt idx="12">
                  <c:v>8.3333333333333329E-2</c:v>
                </c:pt>
                <c:pt idx="13">
                  <c:v>5.9288537549407111E-3</c:v>
                </c:pt>
                <c:pt idx="14">
                  <c:v>0.17391304347826086</c:v>
                </c:pt>
                <c:pt idx="15">
                  <c:v>1.1049723756906077E-2</c:v>
                </c:pt>
                <c:pt idx="16">
                  <c:v>8.0223880597014921E-2</c:v>
                </c:pt>
              </c:numCache>
            </c:numRef>
          </c:yVal>
          <c:smooth val="0"/>
          <c:extLst>
            <c:ext xmlns:c16="http://schemas.microsoft.com/office/drawing/2014/chart" uri="{C3380CC4-5D6E-409C-BE32-E72D297353CC}">
              <c16:uniqueId val="{00000000-8354-4EE5-B868-83BEB0C563D8}"/>
            </c:ext>
          </c:extLst>
        </c:ser>
        <c:dLbls>
          <c:showLegendKey val="0"/>
          <c:showVal val="0"/>
          <c:showCatName val="0"/>
          <c:showSerName val="0"/>
          <c:showPercent val="0"/>
          <c:showBubbleSize val="0"/>
        </c:dLbls>
        <c:axId val="356131407"/>
        <c:axId val="356133487"/>
      </c:scatterChart>
      <c:scatterChart>
        <c:scatterStyle val="lineMarker"/>
        <c:varyColors val="0"/>
        <c:ser>
          <c:idx val="1"/>
          <c:order val="1"/>
          <c:tx>
            <c:v>Crane use days</c:v>
          </c:tx>
          <c:spPr>
            <a:ln w="19050" cap="rnd">
              <a:solidFill>
                <a:srgbClr val="0070C0"/>
              </a:solidFill>
              <a:prstDash val="sysDash"/>
              <a:round/>
            </a:ln>
            <a:effectLst/>
          </c:spPr>
          <c:marker>
            <c:symbol val="circle"/>
            <c:size val="7"/>
            <c:spPr>
              <a:solidFill>
                <a:srgbClr val="0070C0"/>
              </a:solidFill>
              <a:ln w="9525">
                <a:solidFill>
                  <a:srgbClr val="0070C0"/>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use_adjusted!$R$3:$R$19</c:f>
              <c:numCache>
                <c:formatCode>General</c:formatCode>
                <c:ptCount val="17"/>
                <c:pt idx="0">
                  <c:v>23</c:v>
                </c:pt>
                <c:pt idx="1">
                  <c:v>42</c:v>
                </c:pt>
                <c:pt idx="2">
                  <c:v>44</c:v>
                </c:pt>
                <c:pt idx="3">
                  <c:v>32</c:v>
                </c:pt>
                <c:pt idx="4">
                  <c:v>12</c:v>
                </c:pt>
                <c:pt idx="5">
                  <c:v>32</c:v>
                </c:pt>
                <c:pt idx="6">
                  <c:v>8</c:v>
                </c:pt>
                <c:pt idx="7">
                  <c:v>10</c:v>
                </c:pt>
                <c:pt idx="8">
                  <c:v>61</c:v>
                </c:pt>
                <c:pt idx="9">
                  <c:v>53</c:v>
                </c:pt>
                <c:pt idx="10">
                  <c:v>219</c:v>
                </c:pt>
                <c:pt idx="11">
                  <c:v>90</c:v>
                </c:pt>
                <c:pt idx="12">
                  <c:v>120</c:v>
                </c:pt>
                <c:pt idx="13">
                  <c:v>34</c:v>
                </c:pt>
                <c:pt idx="14">
                  <c:v>522</c:v>
                </c:pt>
                <c:pt idx="15">
                  <c:v>12</c:v>
                </c:pt>
                <c:pt idx="16">
                  <c:v>584</c:v>
                </c:pt>
              </c:numCache>
            </c:numRef>
          </c:yVal>
          <c:smooth val="0"/>
          <c:extLst>
            <c:ext xmlns:c16="http://schemas.microsoft.com/office/drawing/2014/chart" uri="{C3380CC4-5D6E-409C-BE32-E72D297353CC}">
              <c16:uniqueId val="{00000001-8354-4EE5-B868-83BEB0C563D8}"/>
            </c:ext>
          </c:extLst>
        </c:ser>
        <c:dLbls>
          <c:showLegendKey val="0"/>
          <c:showVal val="0"/>
          <c:showCatName val="0"/>
          <c:showSerName val="0"/>
          <c:showPercent val="0"/>
          <c:showBubbleSize val="0"/>
        </c:dLbls>
        <c:axId val="316125791"/>
        <c:axId val="316131615"/>
      </c:scatterChart>
      <c:valAx>
        <c:axId val="356131407"/>
        <c:scaling>
          <c:orientation val="minMax"/>
          <c:max val="2023"/>
          <c:min val="2007"/>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valAx>
      <c:valAx>
        <c:axId val="356133487"/>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Proportion of population</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majorUnit val="4.0000000000000008E-2"/>
      </c:valAx>
      <c:valAx>
        <c:axId val="316131615"/>
        <c:scaling>
          <c:orientation val="minMax"/>
          <c:max val="600"/>
          <c:min val="0"/>
        </c:scaling>
        <c:delete val="0"/>
        <c:axPos val="r"/>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No. of 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125791"/>
        <c:crosses val="max"/>
        <c:crossBetween val="midCat"/>
        <c:majorUnit val="100"/>
      </c:valAx>
      <c:valAx>
        <c:axId val="316125791"/>
        <c:scaling>
          <c:orientation val="minMax"/>
        </c:scaling>
        <c:delete val="1"/>
        <c:axPos val="b"/>
        <c:numFmt formatCode="General" sourceLinked="1"/>
        <c:majorTickMark val="out"/>
        <c:minorTickMark val="none"/>
        <c:tickLblPos val="nextTo"/>
        <c:crossAx val="316131615"/>
        <c:crosses val="autoZero"/>
        <c:crossBetween val="midCat"/>
      </c:valAx>
      <c:spPr>
        <a:noFill/>
        <a:ln>
          <a:noFill/>
        </a:ln>
        <a:effectLst/>
      </c:spPr>
    </c:plotArea>
    <c:legend>
      <c:legendPos val="r"/>
      <c:layout>
        <c:manualLayout>
          <c:xMode val="edge"/>
          <c:yMode val="edge"/>
          <c:x val="0.13088145912739929"/>
          <c:y val="6.5901681760686531E-2"/>
          <c:w val="0.23693367655966086"/>
          <c:h val="0.14437745808742289"/>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Proportion</c:v>
          </c:tx>
          <c:spPr>
            <a:ln w="19050" cap="rnd">
              <a:solidFill>
                <a:schemeClr val="tx1"/>
              </a:solidFill>
              <a:round/>
            </a:ln>
            <a:effectLst/>
          </c:spPr>
          <c:marker>
            <c:symbol val="square"/>
            <c:size val="6"/>
            <c:spPr>
              <a:solidFill>
                <a:schemeClr val="tx1"/>
              </a:solidFill>
              <a:ln w="9525">
                <a:solidFill>
                  <a:schemeClr val="tx1"/>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use_adjusted!$M$3:$M$19</c:f>
              <c:numCache>
                <c:formatCode>0.000</c:formatCode>
                <c:ptCount val="17"/>
                <c:pt idx="0">
                  <c:v>4.2194092827004218E-2</c:v>
                </c:pt>
                <c:pt idx="1">
                  <c:v>7.5187969924812026E-2</c:v>
                </c:pt>
                <c:pt idx="2">
                  <c:v>4.4444444444444446E-2</c:v>
                </c:pt>
                <c:pt idx="3">
                  <c:v>5.6818181818181816E-2</c:v>
                </c:pt>
                <c:pt idx="4">
                  <c:v>2.1201413427561839E-2</c:v>
                </c:pt>
                <c:pt idx="5">
                  <c:v>1.5748031496062992E-2</c:v>
                </c:pt>
                <c:pt idx="6">
                  <c:v>1.1673151750972763E-2</c:v>
                </c:pt>
                <c:pt idx="7">
                  <c:v>1.6447368421052631E-2</c:v>
                </c:pt>
                <c:pt idx="8">
                  <c:v>5.1948051948051951E-2</c:v>
                </c:pt>
                <c:pt idx="9">
                  <c:v>5.183585313174946E-2</c:v>
                </c:pt>
                <c:pt idx="10">
                  <c:v>4.7034764826175871E-2</c:v>
                </c:pt>
                <c:pt idx="11">
                  <c:v>4.1584158415841586E-2</c:v>
                </c:pt>
                <c:pt idx="12">
                  <c:v>7.9365079365079361E-2</c:v>
                </c:pt>
                <c:pt idx="13">
                  <c:v>5.9288537549407111E-3</c:v>
                </c:pt>
                <c:pt idx="14">
                  <c:v>0.17391304347826086</c:v>
                </c:pt>
                <c:pt idx="15">
                  <c:v>1.1049723756906077E-2</c:v>
                </c:pt>
                <c:pt idx="16">
                  <c:v>8.0223880597014921E-2</c:v>
                </c:pt>
              </c:numCache>
            </c:numRef>
          </c:yVal>
          <c:smooth val="0"/>
          <c:extLst>
            <c:ext xmlns:c16="http://schemas.microsoft.com/office/drawing/2014/chart" uri="{C3380CC4-5D6E-409C-BE32-E72D297353CC}">
              <c16:uniqueId val="{00000000-0BDD-4D06-B3D4-C00D725EA62E}"/>
            </c:ext>
          </c:extLst>
        </c:ser>
        <c:dLbls>
          <c:showLegendKey val="0"/>
          <c:showVal val="0"/>
          <c:showCatName val="0"/>
          <c:showSerName val="0"/>
          <c:showPercent val="0"/>
          <c:showBubbleSize val="0"/>
        </c:dLbls>
        <c:axId val="356131407"/>
        <c:axId val="356133487"/>
      </c:scatterChart>
      <c:scatterChart>
        <c:scatterStyle val="lineMarker"/>
        <c:varyColors val="0"/>
        <c:ser>
          <c:idx val="1"/>
          <c:order val="1"/>
          <c:tx>
            <c:v>Crane use days</c:v>
          </c:tx>
          <c:spPr>
            <a:ln w="19050" cap="rnd">
              <a:solidFill>
                <a:srgbClr val="0070C0"/>
              </a:solidFill>
              <a:prstDash val="sysDash"/>
              <a:round/>
            </a:ln>
            <a:effectLst/>
          </c:spPr>
          <c:marker>
            <c:symbol val="circle"/>
            <c:size val="7"/>
            <c:spPr>
              <a:solidFill>
                <a:srgbClr val="0070C0"/>
              </a:solidFill>
              <a:ln w="9525">
                <a:solidFill>
                  <a:srgbClr val="0070C0"/>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use_adjusted!$K$3:$K$19</c:f>
              <c:numCache>
                <c:formatCode>General</c:formatCode>
                <c:ptCount val="17"/>
                <c:pt idx="0">
                  <c:v>23</c:v>
                </c:pt>
                <c:pt idx="1">
                  <c:v>42</c:v>
                </c:pt>
                <c:pt idx="2">
                  <c:v>37</c:v>
                </c:pt>
                <c:pt idx="3">
                  <c:v>32</c:v>
                </c:pt>
                <c:pt idx="4">
                  <c:v>12</c:v>
                </c:pt>
                <c:pt idx="5">
                  <c:v>29</c:v>
                </c:pt>
                <c:pt idx="6">
                  <c:v>8</c:v>
                </c:pt>
                <c:pt idx="7">
                  <c:v>10</c:v>
                </c:pt>
                <c:pt idx="8">
                  <c:v>41</c:v>
                </c:pt>
                <c:pt idx="9">
                  <c:v>53</c:v>
                </c:pt>
                <c:pt idx="10">
                  <c:v>173</c:v>
                </c:pt>
                <c:pt idx="11">
                  <c:v>90</c:v>
                </c:pt>
                <c:pt idx="12">
                  <c:v>116</c:v>
                </c:pt>
                <c:pt idx="13">
                  <c:v>34</c:v>
                </c:pt>
                <c:pt idx="14">
                  <c:v>519</c:v>
                </c:pt>
                <c:pt idx="15">
                  <c:v>12</c:v>
                </c:pt>
                <c:pt idx="16">
                  <c:v>428</c:v>
                </c:pt>
              </c:numCache>
            </c:numRef>
          </c:yVal>
          <c:smooth val="0"/>
          <c:extLst>
            <c:ext xmlns:c16="http://schemas.microsoft.com/office/drawing/2014/chart" uri="{C3380CC4-5D6E-409C-BE32-E72D297353CC}">
              <c16:uniqueId val="{00000001-0BDD-4D06-B3D4-C00D725EA62E}"/>
            </c:ext>
          </c:extLst>
        </c:ser>
        <c:dLbls>
          <c:showLegendKey val="0"/>
          <c:showVal val="0"/>
          <c:showCatName val="0"/>
          <c:showSerName val="0"/>
          <c:showPercent val="0"/>
          <c:showBubbleSize val="0"/>
        </c:dLbls>
        <c:axId val="316125791"/>
        <c:axId val="316131615"/>
      </c:scatterChart>
      <c:valAx>
        <c:axId val="356131407"/>
        <c:scaling>
          <c:orientation val="minMax"/>
          <c:max val="2023"/>
          <c:min val="2007"/>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valAx>
      <c:valAx>
        <c:axId val="356133487"/>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Adjusted proportion of population</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majorUnit val="4.0000000000000008E-2"/>
      </c:valAx>
      <c:valAx>
        <c:axId val="316131615"/>
        <c:scaling>
          <c:orientation val="minMax"/>
          <c:max val="600"/>
        </c:scaling>
        <c:delete val="0"/>
        <c:axPos val="r"/>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Adjusted no. of 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125791"/>
        <c:crosses val="max"/>
        <c:crossBetween val="midCat"/>
        <c:majorUnit val="100"/>
      </c:valAx>
      <c:valAx>
        <c:axId val="316125791"/>
        <c:scaling>
          <c:orientation val="minMax"/>
        </c:scaling>
        <c:delete val="1"/>
        <c:axPos val="b"/>
        <c:numFmt formatCode="General" sourceLinked="1"/>
        <c:majorTickMark val="out"/>
        <c:minorTickMark val="none"/>
        <c:tickLblPos val="nextTo"/>
        <c:crossAx val="316131615"/>
        <c:crosses val="autoZero"/>
        <c:crossBetween val="midCat"/>
      </c:valAx>
      <c:spPr>
        <a:noFill/>
        <a:ln>
          <a:noFill/>
        </a:ln>
        <a:effectLst/>
      </c:spPr>
    </c:plotArea>
    <c:legend>
      <c:legendPos val="r"/>
      <c:layout>
        <c:manualLayout>
          <c:xMode val="edge"/>
          <c:yMode val="edge"/>
          <c:x val="0.13088145912739929"/>
          <c:y val="6.5901681760686531E-2"/>
          <c:w val="0.22838666801265226"/>
          <c:h val="0.14438191092173833"/>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Adjusted</c:v>
          </c:tx>
          <c:spPr>
            <a:ln w="19050" cap="rnd">
              <a:solidFill>
                <a:schemeClr val="tx1"/>
              </a:solidFill>
              <a:round/>
            </a:ln>
            <a:effectLst/>
          </c:spPr>
          <c:marker>
            <c:symbol val="square"/>
            <c:size val="8"/>
            <c:spPr>
              <a:solidFill>
                <a:schemeClr val="tx1"/>
              </a:solidFill>
              <a:ln w="9525">
                <a:solidFill>
                  <a:schemeClr val="tx1"/>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use_adjusted!$M$3:$M$19</c:f>
              <c:numCache>
                <c:formatCode>0.000</c:formatCode>
                <c:ptCount val="17"/>
                <c:pt idx="0">
                  <c:v>4.2194092827004218E-2</c:v>
                </c:pt>
                <c:pt idx="1">
                  <c:v>7.5187969924812026E-2</c:v>
                </c:pt>
                <c:pt idx="2">
                  <c:v>4.4444444444444446E-2</c:v>
                </c:pt>
                <c:pt idx="3">
                  <c:v>5.6818181818181816E-2</c:v>
                </c:pt>
                <c:pt idx="4">
                  <c:v>2.1201413427561839E-2</c:v>
                </c:pt>
                <c:pt idx="5">
                  <c:v>1.5748031496062992E-2</c:v>
                </c:pt>
                <c:pt idx="6">
                  <c:v>1.1673151750972763E-2</c:v>
                </c:pt>
                <c:pt idx="7">
                  <c:v>1.6447368421052631E-2</c:v>
                </c:pt>
                <c:pt idx="8">
                  <c:v>5.1948051948051951E-2</c:v>
                </c:pt>
                <c:pt idx="9">
                  <c:v>5.183585313174946E-2</c:v>
                </c:pt>
                <c:pt idx="10">
                  <c:v>4.7034764826175871E-2</c:v>
                </c:pt>
                <c:pt idx="11">
                  <c:v>4.1584158415841586E-2</c:v>
                </c:pt>
                <c:pt idx="12">
                  <c:v>7.9365079365079361E-2</c:v>
                </c:pt>
                <c:pt idx="13">
                  <c:v>5.9288537549407111E-3</c:v>
                </c:pt>
                <c:pt idx="14">
                  <c:v>0.17391304347826086</c:v>
                </c:pt>
                <c:pt idx="15">
                  <c:v>1.1049723756906077E-2</c:v>
                </c:pt>
                <c:pt idx="16">
                  <c:v>8.0223880597014921E-2</c:v>
                </c:pt>
              </c:numCache>
            </c:numRef>
          </c:yVal>
          <c:smooth val="0"/>
          <c:extLst>
            <c:ext xmlns:c16="http://schemas.microsoft.com/office/drawing/2014/chart" uri="{C3380CC4-5D6E-409C-BE32-E72D297353CC}">
              <c16:uniqueId val="{00000000-67EA-48CA-BC4D-B11F26872A11}"/>
            </c:ext>
          </c:extLst>
        </c:ser>
        <c:ser>
          <c:idx val="1"/>
          <c:order val="1"/>
          <c:tx>
            <c:v>Unadjusted</c:v>
          </c:tx>
          <c:spPr>
            <a:ln w="19050" cap="rnd">
              <a:solidFill>
                <a:schemeClr val="accent2"/>
              </a:solidFill>
              <a:prstDash val="sysDash"/>
              <a:round/>
            </a:ln>
            <a:effectLst/>
          </c:spPr>
          <c:marker>
            <c:symbol val="circle"/>
            <c:size val="6"/>
            <c:spPr>
              <a:solidFill>
                <a:schemeClr val="accent2"/>
              </a:solidFill>
              <a:ln w="9525">
                <a:solidFill>
                  <a:schemeClr val="accent2"/>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use_adjusted!$U$3:$U$19</c:f>
              <c:numCache>
                <c:formatCode>0.000</c:formatCode>
                <c:ptCount val="17"/>
                <c:pt idx="0">
                  <c:v>4.2194092827004218E-2</c:v>
                </c:pt>
                <c:pt idx="1">
                  <c:v>7.5187969924812026E-2</c:v>
                </c:pt>
                <c:pt idx="2">
                  <c:v>4.4444444444444446E-2</c:v>
                </c:pt>
                <c:pt idx="3">
                  <c:v>5.6818181818181816E-2</c:v>
                </c:pt>
                <c:pt idx="4">
                  <c:v>2.1201413427561839E-2</c:v>
                </c:pt>
                <c:pt idx="5">
                  <c:v>1.968503937007874E-2</c:v>
                </c:pt>
                <c:pt idx="6">
                  <c:v>1.1673151750972763E-2</c:v>
                </c:pt>
                <c:pt idx="7">
                  <c:v>1.6447368421052631E-2</c:v>
                </c:pt>
                <c:pt idx="8">
                  <c:v>5.1948051948051951E-2</c:v>
                </c:pt>
                <c:pt idx="9">
                  <c:v>5.183585313174946E-2</c:v>
                </c:pt>
                <c:pt idx="10">
                  <c:v>4.7034764826175871E-2</c:v>
                </c:pt>
                <c:pt idx="11">
                  <c:v>4.1584158415841586E-2</c:v>
                </c:pt>
                <c:pt idx="12">
                  <c:v>8.3333333333333329E-2</c:v>
                </c:pt>
                <c:pt idx="13">
                  <c:v>5.9288537549407111E-3</c:v>
                </c:pt>
                <c:pt idx="14">
                  <c:v>0.17391304347826086</c:v>
                </c:pt>
                <c:pt idx="15">
                  <c:v>1.1049723756906077E-2</c:v>
                </c:pt>
                <c:pt idx="16">
                  <c:v>8.0223880597014921E-2</c:v>
                </c:pt>
              </c:numCache>
            </c:numRef>
          </c:yVal>
          <c:smooth val="0"/>
          <c:extLst>
            <c:ext xmlns:c16="http://schemas.microsoft.com/office/drawing/2014/chart" uri="{C3380CC4-5D6E-409C-BE32-E72D297353CC}">
              <c16:uniqueId val="{00000001-67EA-48CA-BC4D-B11F26872A11}"/>
            </c:ext>
          </c:extLst>
        </c:ser>
        <c:dLbls>
          <c:showLegendKey val="0"/>
          <c:showVal val="0"/>
          <c:showCatName val="0"/>
          <c:showSerName val="0"/>
          <c:showPercent val="0"/>
          <c:showBubbleSize val="0"/>
        </c:dLbls>
        <c:axId val="356131407"/>
        <c:axId val="356133487"/>
      </c:scatterChart>
      <c:valAx>
        <c:axId val="356131407"/>
        <c:scaling>
          <c:orientation val="minMax"/>
          <c:max val="2023"/>
          <c:min val="2007"/>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valAx>
      <c:valAx>
        <c:axId val="356133487"/>
        <c:scaling>
          <c:orientation val="minMax"/>
          <c:max val="0.2"/>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Proportion of population</a:t>
                </a:r>
              </a:p>
            </c:rich>
          </c:tx>
          <c:layout>
            <c:manualLayout>
              <c:xMode val="edge"/>
              <c:yMode val="edge"/>
              <c:x val="1.282051282051282E-2"/>
              <c:y val="0.1236480813228760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majorUnit val="4.0000000000000008E-2"/>
      </c:valAx>
      <c:spPr>
        <a:noFill/>
        <a:ln>
          <a:noFill/>
        </a:ln>
        <a:effectLst/>
      </c:spPr>
    </c:plotArea>
    <c:legend>
      <c:legendPos val="r"/>
      <c:layout>
        <c:manualLayout>
          <c:xMode val="edge"/>
          <c:yMode val="edge"/>
          <c:x val="0.13088145912739929"/>
          <c:y val="6.5901681760686531E-2"/>
          <c:w val="0.2158262669089441"/>
          <c:h val="0.14918520043703939"/>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Adjusted</c:v>
          </c:tx>
          <c:spPr>
            <a:ln w="19050" cap="rnd">
              <a:solidFill>
                <a:schemeClr val="tx1"/>
              </a:solidFill>
              <a:round/>
            </a:ln>
            <a:effectLst/>
          </c:spPr>
          <c:marker>
            <c:symbol val="square"/>
            <c:size val="8"/>
            <c:spPr>
              <a:solidFill>
                <a:schemeClr val="tx1"/>
              </a:solidFill>
              <a:ln w="9525">
                <a:solidFill>
                  <a:schemeClr val="tx1"/>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use_adjusted!$K$3:$K$19</c:f>
              <c:numCache>
                <c:formatCode>General</c:formatCode>
                <c:ptCount val="17"/>
                <c:pt idx="0">
                  <c:v>23</c:v>
                </c:pt>
                <c:pt idx="1">
                  <c:v>42</c:v>
                </c:pt>
                <c:pt idx="2">
                  <c:v>37</c:v>
                </c:pt>
                <c:pt idx="3">
                  <c:v>32</c:v>
                </c:pt>
                <c:pt idx="4">
                  <c:v>12</c:v>
                </c:pt>
                <c:pt idx="5">
                  <c:v>29</c:v>
                </c:pt>
                <c:pt idx="6">
                  <c:v>8</c:v>
                </c:pt>
                <c:pt idx="7">
                  <c:v>10</c:v>
                </c:pt>
                <c:pt idx="8">
                  <c:v>41</c:v>
                </c:pt>
                <c:pt idx="9">
                  <c:v>53</c:v>
                </c:pt>
                <c:pt idx="10">
                  <c:v>173</c:v>
                </c:pt>
                <c:pt idx="11">
                  <c:v>90</c:v>
                </c:pt>
                <c:pt idx="12">
                  <c:v>116</c:v>
                </c:pt>
                <c:pt idx="13">
                  <c:v>34</c:v>
                </c:pt>
                <c:pt idx="14">
                  <c:v>519</c:v>
                </c:pt>
                <c:pt idx="15">
                  <c:v>12</c:v>
                </c:pt>
                <c:pt idx="16">
                  <c:v>428</c:v>
                </c:pt>
              </c:numCache>
            </c:numRef>
          </c:yVal>
          <c:smooth val="0"/>
          <c:extLst>
            <c:ext xmlns:c16="http://schemas.microsoft.com/office/drawing/2014/chart" uri="{C3380CC4-5D6E-409C-BE32-E72D297353CC}">
              <c16:uniqueId val="{00000000-5B7F-46FB-BD36-47DBA11B5D4C}"/>
            </c:ext>
          </c:extLst>
        </c:ser>
        <c:ser>
          <c:idx val="1"/>
          <c:order val="1"/>
          <c:tx>
            <c:v>Unadjusted</c:v>
          </c:tx>
          <c:spPr>
            <a:ln w="19050" cap="rnd">
              <a:solidFill>
                <a:schemeClr val="accent2"/>
              </a:solidFill>
              <a:prstDash val="sysDash"/>
              <a:round/>
            </a:ln>
            <a:effectLst/>
          </c:spPr>
          <c:marker>
            <c:symbol val="circle"/>
            <c:size val="6"/>
            <c:spPr>
              <a:solidFill>
                <a:schemeClr val="accent2"/>
              </a:solidFill>
              <a:ln w="9525">
                <a:solidFill>
                  <a:schemeClr val="accent2"/>
                </a:solidFill>
              </a:ln>
              <a:effectLst/>
            </c:spPr>
          </c:marker>
          <c:xVal>
            <c:numRef>
              <c:f>use_adjusted!$A$3:$A$19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use_adjusted!$R$3:$R$19</c:f>
              <c:numCache>
                <c:formatCode>General</c:formatCode>
                <c:ptCount val="17"/>
                <c:pt idx="0">
                  <c:v>23</c:v>
                </c:pt>
                <c:pt idx="1">
                  <c:v>42</c:v>
                </c:pt>
                <c:pt idx="2">
                  <c:v>44</c:v>
                </c:pt>
                <c:pt idx="3">
                  <c:v>32</c:v>
                </c:pt>
                <c:pt idx="4">
                  <c:v>12</c:v>
                </c:pt>
                <c:pt idx="5">
                  <c:v>32</c:v>
                </c:pt>
                <c:pt idx="6">
                  <c:v>8</c:v>
                </c:pt>
                <c:pt idx="7">
                  <c:v>10</c:v>
                </c:pt>
                <c:pt idx="8">
                  <c:v>61</c:v>
                </c:pt>
                <c:pt idx="9">
                  <c:v>53</c:v>
                </c:pt>
                <c:pt idx="10">
                  <c:v>219</c:v>
                </c:pt>
                <c:pt idx="11">
                  <c:v>90</c:v>
                </c:pt>
                <c:pt idx="12">
                  <c:v>120</c:v>
                </c:pt>
                <c:pt idx="13">
                  <c:v>34</c:v>
                </c:pt>
                <c:pt idx="14">
                  <c:v>522</c:v>
                </c:pt>
                <c:pt idx="15">
                  <c:v>12</c:v>
                </c:pt>
                <c:pt idx="16">
                  <c:v>584</c:v>
                </c:pt>
              </c:numCache>
            </c:numRef>
          </c:yVal>
          <c:smooth val="0"/>
          <c:extLst>
            <c:ext xmlns:c16="http://schemas.microsoft.com/office/drawing/2014/chart" uri="{C3380CC4-5D6E-409C-BE32-E72D297353CC}">
              <c16:uniqueId val="{00000001-5B7F-46FB-BD36-47DBA11B5D4C}"/>
            </c:ext>
          </c:extLst>
        </c:ser>
        <c:dLbls>
          <c:showLegendKey val="0"/>
          <c:showVal val="0"/>
          <c:showCatName val="0"/>
          <c:showSerName val="0"/>
          <c:showPercent val="0"/>
          <c:showBubbleSize val="0"/>
        </c:dLbls>
        <c:axId val="356131407"/>
        <c:axId val="356133487"/>
      </c:scatterChart>
      <c:valAx>
        <c:axId val="356131407"/>
        <c:scaling>
          <c:orientation val="minMax"/>
          <c:max val="2023"/>
          <c:min val="2007"/>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valAx>
      <c:valAx>
        <c:axId val="356133487"/>
        <c:scaling>
          <c:orientation val="minMax"/>
          <c:max val="600"/>
          <c:min val="0"/>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No. of 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valAx>
      <c:spPr>
        <a:noFill/>
        <a:ln>
          <a:noFill/>
        </a:ln>
        <a:effectLst/>
      </c:spPr>
    </c:plotArea>
    <c:legend>
      <c:legendPos val="r"/>
      <c:layout>
        <c:manualLayout>
          <c:xMode val="edge"/>
          <c:yMode val="edge"/>
          <c:x val="0.13088145912739929"/>
          <c:y val="6.5901681760686531E-2"/>
          <c:w val="0.1848626764791656"/>
          <c:h val="0.13223014393217883"/>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Frequency</c:v>
          </c:tx>
          <c:spPr>
            <a:solidFill>
              <a:srgbClr val="0070C0"/>
            </a:solidFill>
            <a:ln>
              <a:solidFill>
                <a:srgbClr val="0070C0"/>
              </a:solidFill>
            </a:ln>
          </c:spPr>
          <c:invertIfNegative val="0"/>
          <c:cat>
            <c:strRef>
              <c:f>flowatuse!$O$3:$O$14</c:f>
              <c:strCache>
                <c:ptCount val="12"/>
                <c:pt idx="0">
                  <c:v>0 to 200</c:v>
                </c:pt>
                <c:pt idx="1">
                  <c:v>201 to 400</c:v>
                </c:pt>
                <c:pt idx="2">
                  <c:v>401 to 600</c:v>
                </c:pt>
                <c:pt idx="3">
                  <c:v>601 to 800</c:v>
                </c:pt>
                <c:pt idx="4">
                  <c:v>801 to 1,000</c:v>
                </c:pt>
                <c:pt idx="5">
                  <c:v>1,001 to 1,200</c:v>
                </c:pt>
                <c:pt idx="6">
                  <c:v>1,201 to 1,400</c:v>
                </c:pt>
                <c:pt idx="7">
                  <c:v>1,401 to 1,600</c:v>
                </c:pt>
                <c:pt idx="8">
                  <c:v>1,601 to 1,800</c:v>
                </c:pt>
                <c:pt idx="9">
                  <c:v>1,801 to 2,000</c:v>
                </c:pt>
                <c:pt idx="10">
                  <c:v>2,001 to 2,200</c:v>
                </c:pt>
                <c:pt idx="11">
                  <c:v>2,201 to 2,400</c:v>
                </c:pt>
              </c:strCache>
            </c:strRef>
          </c:cat>
          <c:val>
            <c:numRef>
              <c:f>flowatuse!$Q$3:$Q$14</c:f>
              <c:numCache>
                <c:formatCode>General</c:formatCode>
                <c:ptCount val="12"/>
                <c:pt idx="0">
                  <c:v>0</c:v>
                </c:pt>
                <c:pt idx="1">
                  <c:v>33</c:v>
                </c:pt>
                <c:pt idx="2">
                  <c:v>14</c:v>
                </c:pt>
                <c:pt idx="3">
                  <c:v>14</c:v>
                </c:pt>
                <c:pt idx="4">
                  <c:v>6</c:v>
                </c:pt>
                <c:pt idx="5">
                  <c:v>5</c:v>
                </c:pt>
                <c:pt idx="6">
                  <c:v>3</c:v>
                </c:pt>
                <c:pt idx="7">
                  <c:v>5</c:v>
                </c:pt>
                <c:pt idx="8">
                  <c:v>13</c:v>
                </c:pt>
                <c:pt idx="9">
                  <c:v>15</c:v>
                </c:pt>
                <c:pt idx="10">
                  <c:v>5</c:v>
                </c:pt>
                <c:pt idx="11">
                  <c:v>1</c:v>
                </c:pt>
              </c:numCache>
            </c:numRef>
          </c:val>
          <c:extLst>
            <c:ext xmlns:c16="http://schemas.microsoft.com/office/drawing/2014/chart" uri="{C3380CC4-5D6E-409C-BE32-E72D297353CC}">
              <c16:uniqueId val="{00000000-6AE7-45DE-8E20-52CC4E167748}"/>
            </c:ext>
          </c:extLst>
        </c:ser>
        <c:dLbls>
          <c:showLegendKey val="0"/>
          <c:showVal val="0"/>
          <c:showCatName val="0"/>
          <c:showSerName val="0"/>
          <c:showPercent val="0"/>
          <c:showBubbleSize val="0"/>
        </c:dLbls>
        <c:gapWidth val="150"/>
        <c:axId val="1231857248"/>
        <c:axId val="1231868480"/>
      </c:barChart>
      <c:catAx>
        <c:axId val="1231857248"/>
        <c:scaling>
          <c:orientation val="minMax"/>
        </c:scaling>
        <c:delete val="0"/>
        <c:axPos val="b"/>
        <c:title>
          <c:tx>
            <c:rich>
              <a:bodyPr/>
              <a:lstStyle/>
              <a:p>
                <a:pPr>
                  <a:defRPr b="1"/>
                </a:pPr>
                <a:r>
                  <a:rPr lang="en-US" b="1"/>
                  <a:t>Discharge range (cfs)</a:t>
                </a:r>
              </a:p>
            </c:rich>
          </c:tx>
          <c:overlay val="0"/>
        </c:title>
        <c:numFmt formatCode="General" sourceLinked="1"/>
        <c:majorTickMark val="out"/>
        <c:minorTickMark val="none"/>
        <c:tickLblPos val="nextTo"/>
        <c:spPr>
          <a:ln>
            <a:solidFill>
              <a:schemeClr val="tx1"/>
            </a:solidFill>
          </a:ln>
        </c:spPr>
        <c:txPr>
          <a:bodyPr rot="-5400000" vert="horz"/>
          <a:lstStyle/>
          <a:p>
            <a:pPr>
              <a:defRPr/>
            </a:pPr>
            <a:endParaRPr lang="en-US"/>
          </a:p>
        </c:txPr>
        <c:crossAx val="1231868480"/>
        <c:crosses val="autoZero"/>
        <c:auto val="1"/>
        <c:lblAlgn val="ctr"/>
        <c:lblOffset val="100"/>
        <c:noMultiLvlLbl val="0"/>
      </c:catAx>
      <c:valAx>
        <c:axId val="1231868480"/>
        <c:scaling>
          <c:orientation val="minMax"/>
        </c:scaling>
        <c:delete val="0"/>
        <c:axPos val="l"/>
        <c:title>
          <c:tx>
            <c:rich>
              <a:bodyPr/>
              <a:lstStyle/>
              <a:p>
                <a:pPr>
                  <a:defRPr b="1"/>
                </a:pPr>
                <a:r>
                  <a:rPr lang="en-US" b="1"/>
                  <a:t>Frequency of occurrence</a:t>
                </a:r>
              </a:p>
            </c:rich>
          </c:tx>
          <c:overlay val="0"/>
        </c:title>
        <c:numFmt formatCode="General" sourceLinked="1"/>
        <c:majorTickMark val="out"/>
        <c:minorTickMark val="none"/>
        <c:tickLblPos val="nextTo"/>
        <c:spPr>
          <a:ln>
            <a:solidFill>
              <a:schemeClr val="tx1"/>
            </a:solidFill>
          </a:ln>
        </c:spPr>
        <c:crossAx val="1231857248"/>
        <c:crosses val="autoZero"/>
        <c:crossBetween val="between"/>
      </c:valAx>
      <c:spPr>
        <a:noFill/>
        <a:ln>
          <a:noFill/>
        </a:ln>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a:noFill/>
    </a:ln>
  </c:spPr>
  <c:txPr>
    <a:bodyPr/>
    <a:lstStyle/>
    <a:p>
      <a:pPr>
        <a:defRPr sz="1200" b="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noFill/>
              <a:round/>
            </a:ln>
            <a:effectLst/>
          </c:spPr>
          <c:marker>
            <c:symbol val="circle"/>
            <c:size val="8"/>
            <c:spPr>
              <a:solidFill>
                <a:srgbClr val="0070C0"/>
              </a:solidFill>
              <a:ln w="9525">
                <a:solidFill>
                  <a:srgbClr val="0070C0"/>
                </a:solidFill>
              </a:ln>
              <a:effectLst/>
            </c:spPr>
          </c:marker>
          <c:xVal>
            <c:numRef>
              <c:f>initialflow!$E$2:$E$13</c:f>
              <c:numCache>
                <c:formatCode>m/d/yyyy\ h:mm</c:formatCode>
                <c:ptCount val="12"/>
                <c:pt idx="0">
                  <c:v>45228.34652777778</c:v>
                </c:pt>
                <c:pt idx="1">
                  <c:v>45229.333333333336</c:v>
                </c:pt>
                <c:pt idx="2">
                  <c:v>45230.333333333336</c:v>
                </c:pt>
                <c:pt idx="3">
                  <c:v>45230.327777777777</c:v>
                </c:pt>
                <c:pt idx="4">
                  <c:v>45230.330555555556</c:v>
                </c:pt>
                <c:pt idx="5">
                  <c:v>45231.368750000001</c:v>
                </c:pt>
                <c:pt idx="6">
                  <c:v>45232.370833333334</c:v>
                </c:pt>
                <c:pt idx="7">
                  <c:v>45233.381944444445</c:v>
                </c:pt>
                <c:pt idx="8">
                  <c:v>45237.29791666667</c:v>
                </c:pt>
                <c:pt idx="9">
                  <c:v>45237.304166666669</c:v>
                </c:pt>
                <c:pt idx="10">
                  <c:v>45241.284722222219</c:v>
                </c:pt>
                <c:pt idx="11">
                  <c:v>45241.299305555556</c:v>
                </c:pt>
              </c:numCache>
            </c:numRef>
          </c:xVal>
          <c:yVal>
            <c:numRef>
              <c:f>initialflow!$G$2:$G$13</c:f>
              <c:numCache>
                <c:formatCode>General</c:formatCode>
                <c:ptCount val="12"/>
                <c:pt idx="0">
                  <c:v>2080</c:v>
                </c:pt>
                <c:pt idx="1">
                  <c:v>2070</c:v>
                </c:pt>
                <c:pt idx="2">
                  <c:v>1800</c:v>
                </c:pt>
                <c:pt idx="3">
                  <c:v>1770</c:v>
                </c:pt>
                <c:pt idx="4">
                  <c:v>1770</c:v>
                </c:pt>
                <c:pt idx="5">
                  <c:v>1820</c:v>
                </c:pt>
                <c:pt idx="6">
                  <c:v>1980</c:v>
                </c:pt>
                <c:pt idx="7">
                  <c:v>1980</c:v>
                </c:pt>
                <c:pt idx="8">
                  <c:v>827</c:v>
                </c:pt>
                <c:pt idx="9">
                  <c:v>787</c:v>
                </c:pt>
                <c:pt idx="10">
                  <c:v>435</c:v>
                </c:pt>
                <c:pt idx="11">
                  <c:v>295</c:v>
                </c:pt>
              </c:numCache>
            </c:numRef>
          </c:yVal>
          <c:smooth val="0"/>
          <c:extLst>
            <c:ext xmlns:c16="http://schemas.microsoft.com/office/drawing/2014/chart" uri="{C3380CC4-5D6E-409C-BE32-E72D297353CC}">
              <c16:uniqueId val="{00000000-983E-4FBD-8DC6-BE3CF4AD8B1C}"/>
            </c:ext>
          </c:extLst>
        </c:ser>
        <c:dLbls>
          <c:showLegendKey val="0"/>
          <c:showVal val="0"/>
          <c:showCatName val="0"/>
          <c:showSerName val="0"/>
          <c:showPercent val="0"/>
          <c:showBubbleSize val="0"/>
        </c:dLbls>
        <c:axId val="1574832159"/>
        <c:axId val="1574833119"/>
      </c:scatterChart>
      <c:valAx>
        <c:axId val="1574832159"/>
        <c:scaling>
          <c:orientation val="minMax"/>
          <c:min val="45228"/>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solidFill>
                      <a:sysClr val="windowText" lastClr="000000"/>
                    </a:solidFill>
                  </a:rPr>
                  <a:t>Date of first riverine observation</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mmm\ dd\ "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74833119"/>
        <c:crosses val="autoZero"/>
        <c:crossBetween val="midCat"/>
      </c:valAx>
      <c:valAx>
        <c:axId val="1574833119"/>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solidFill>
                      <a:sysClr val="windowText" lastClr="000000"/>
                    </a:solidFill>
                  </a:rPr>
                  <a:t>Discharge (cfs)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7483215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5400" cap="rnd">
              <a:noFill/>
              <a:round/>
            </a:ln>
            <a:effectLst/>
          </c:spPr>
          <c:marker>
            <c:symbol val="circle"/>
            <c:size val="7"/>
            <c:spPr>
              <a:solidFill>
                <a:schemeClr val="accent1">
                  <a:lumMod val="50000"/>
                </a:schemeClr>
              </a:solidFill>
              <a:ln w="9525">
                <a:solidFill>
                  <a:schemeClr val="accent1">
                    <a:lumMod val="50000"/>
                  </a:schemeClr>
                </a:solidFill>
              </a:ln>
              <a:effectLst/>
            </c:spPr>
          </c:marker>
          <c:errBars>
            <c:errDir val="y"/>
            <c:errBarType val="both"/>
            <c:errValType val="cust"/>
            <c:noEndCap val="0"/>
            <c:plus>
              <c:numRef>
                <c:f>'FWS Census'!$AM$2:$AM$18</c:f>
                <c:numCache>
                  <c:formatCode>General</c:formatCode>
                  <c:ptCount val="17"/>
                  <c:pt idx="0">
                    <c:v>0</c:v>
                  </c:pt>
                  <c:pt idx="1">
                    <c:v>0</c:v>
                  </c:pt>
                  <c:pt idx="2">
                    <c:v>0</c:v>
                  </c:pt>
                  <c:pt idx="3">
                    <c:v>0</c:v>
                  </c:pt>
                  <c:pt idx="4">
                    <c:v>0</c:v>
                  </c:pt>
                  <c:pt idx="5">
                    <c:v>70</c:v>
                  </c:pt>
                  <c:pt idx="6">
                    <c:v>105</c:v>
                  </c:pt>
                  <c:pt idx="7">
                    <c:v>50</c:v>
                  </c:pt>
                  <c:pt idx="8">
                    <c:v>42</c:v>
                  </c:pt>
                  <c:pt idx="9">
                    <c:v>86</c:v>
                  </c:pt>
                  <c:pt idx="10">
                    <c:v>66</c:v>
                  </c:pt>
                  <c:pt idx="11">
                    <c:v>71.600000000000023</c:v>
                  </c:pt>
                  <c:pt idx="12">
                    <c:v>156.29999999999995</c:v>
                  </c:pt>
                  <c:pt idx="13">
                    <c:v>172</c:v>
                  </c:pt>
                  <c:pt idx="14">
                    <c:v>172</c:v>
                  </c:pt>
                  <c:pt idx="15">
                    <c:v>238.79999999999995</c:v>
                  </c:pt>
                  <c:pt idx="16">
                    <c:v>108.10000000000002</c:v>
                  </c:pt>
                </c:numCache>
              </c:numRef>
            </c:plus>
            <c:minus>
              <c:numRef>
                <c:f>'FWS Census'!$AL$2:$AL$18</c:f>
                <c:numCache>
                  <c:formatCode>General</c:formatCode>
                  <c:ptCount val="17"/>
                  <c:pt idx="0">
                    <c:v>0</c:v>
                  </c:pt>
                  <c:pt idx="1">
                    <c:v>0</c:v>
                  </c:pt>
                  <c:pt idx="2">
                    <c:v>0</c:v>
                  </c:pt>
                  <c:pt idx="3">
                    <c:v>0</c:v>
                  </c:pt>
                  <c:pt idx="4">
                    <c:v>0</c:v>
                  </c:pt>
                  <c:pt idx="5">
                    <c:v>56</c:v>
                  </c:pt>
                  <c:pt idx="6">
                    <c:v>79</c:v>
                  </c:pt>
                  <c:pt idx="7">
                    <c:v>44</c:v>
                  </c:pt>
                  <c:pt idx="8">
                    <c:v>41</c:v>
                  </c:pt>
                  <c:pt idx="9">
                    <c:v>71</c:v>
                  </c:pt>
                  <c:pt idx="10">
                    <c:v>61</c:v>
                  </c:pt>
                  <c:pt idx="11">
                    <c:v>65.800000000000011</c:v>
                  </c:pt>
                  <c:pt idx="12">
                    <c:v>91.600000000000023</c:v>
                  </c:pt>
                  <c:pt idx="13">
                    <c:v>163.39999999999998</c:v>
                  </c:pt>
                  <c:pt idx="14">
                    <c:v>163.39999999999998</c:v>
                  </c:pt>
                  <c:pt idx="15">
                    <c:v>116.5</c:v>
                  </c:pt>
                  <c:pt idx="16">
                    <c:v>92.5</c:v>
                  </c:pt>
                </c:numCache>
              </c:numRef>
            </c:minus>
            <c:spPr>
              <a:noFill/>
              <a:ln w="9525" cap="flat" cmpd="sng" algn="ctr">
                <a:solidFill>
                  <a:schemeClr val="tx1">
                    <a:lumMod val="65000"/>
                    <a:lumOff val="35000"/>
                  </a:schemeClr>
                </a:solidFill>
                <a:round/>
              </a:ln>
              <a:effectLst/>
            </c:spPr>
          </c:errBars>
          <c:cat>
            <c:strRef>
              <c:f>'FWS Census'!$AH$2:$AH$18</c:f>
              <c:strCache>
                <c:ptCount val="17"/>
                <c:pt idx="0">
                  <c:v>2006-2007</c:v>
                </c:pt>
                <c:pt idx="1">
                  <c:v>2007-2008</c:v>
                </c:pt>
                <c:pt idx="2">
                  <c:v>2008-2009</c:v>
                </c:pt>
                <c:pt idx="3">
                  <c:v>2009-2010</c:v>
                </c:pt>
                <c:pt idx="4">
                  <c:v>2010-2011</c:v>
                </c:pt>
                <c:pt idx="5">
                  <c:v>2011-2012</c:v>
                </c:pt>
                <c:pt idx="6">
                  <c:v>2012-2013</c:v>
                </c:pt>
                <c:pt idx="7">
                  <c:v>2013-2014</c:v>
                </c:pt>
                <c:pt idx="8">
                  <c:v>2014-2015</c:v>
                </c:pt>
                <c:pt idx="9">
                  <c:v>2015-2016</c:v>
                </c:pt>
                <c:pt idx="10">
                  <c:v>2016-2017</c:v>
                </c:pt>
                <c:pt idx="11">
                  <c:v>2017-2018</c:v>
                </c:pt>
                <c:pt idx="12">
                  <c:v>2018-2019</c:v>
                </c:pt>
                <c:pt idx="13">
                  <c:v>2019-2020</c:v>
                </c:pt>
                <c:pt idx="14">
                  <c:v>2020-2021</c:v>
                </c:pt>
                <c:pt idx="15">
                  <c:v>2021-2022</c:v>
                </c:pt>
                <c:pt idx="16">
                  <c:v>2022-2023</c:v>
                </c:pt>
              </c:strCache>
            </c:strRef>
          </c:cat>
          <c:val>
            <c:numRef>
              <c:f>'FWS Census'!$AI$2:$AI$18</c:f>
              <c:numCache>
                <c:formatCode>General</c:formatCode>
                <c:ptCount val="17"/>
                <c:pt idx="0">
                  <c:v>237</c:v>
                </c:pt>
                <c:pt idx="1">
                  <c:v>266</c:v>
                </c:pt>
                <c:pt idx="2">
                  <c:v>270</c:v>
                </c:pt>
                <c:pt idx="3">
                  <c:v>264</c:v>
                </c:pt>
                <c:pt idx="4">
                  <c:v>283</c:v>
                </c:pt>
                <c:pt idx="5">
                  <c:v>254</c:v>
                </c:pt>
                <c:pt idx="6">
                  <c:v>257</c:v>
                </c:pt>
                <c:pt idx="7">
                  <c:v>304</c:v>
                </c:pt>
                <c:pt idx="8">
                  <c:v>308</c:v>
                </c:pt>
                <c:pt idx="9">
                  <c:v>463</c:v>
                </c:pt>
                <c:pt idx="10">
                  <c:v>489</c:v>
                </c:pt>
                <c:pt idx="11">
                  <c:v>505</c:v>
                </c:pt>
                <c:pt idx="12">
                  <c:v>504</c:v>
                </c:pt>
                <c:pt idx="13">
                  <c:v>506</c:v>
                </c:pt>
                <c:pt idx="14">
                  <c:v>506</c:v>
                </c:pt>
                <c:pt idx="15">
                  <c:v>543</c:v>
                </c:pt>
                <c:pt idx="16">
                  <c:v>536</c:v>
                </c:pt>
              </c:numCache>
            </c:numRef>
          </c:val>
          <c:smooth val="0"/>
          <c:extLst>
            <c:ext xmlns:c16="http://schemas.microsoft.com/office/drawing/2014/chart" uri="{C3380CC4-5D6E-409C-BE32-E72D297353CC}">
              <c16:uniqueId val="{00000000-9B74-4F4D-BECB-A67F0609530B}"/>
            </c:ext>
          </c:extLst>
        </c:ser>
        <c:dLbls>
          <c:showLegendKey val="0"/>
          <c:showVal val="0"/>
          <c:showCatName val="0"/>
          <c:showSerName val="0"/>
          <c:showPercent val="0"/>
          <c:showBubbleSize val="0"/>
        </c:dLbls>
        <c:marker val="1"/>
        <c:smooth val="0"/>
        <c:axId val="291218096"/>
        <c:axId val="291216848"/>
      </c:lineChart>
      <c:catAx>
        <c:axId val="291218096"/>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solidFill>
                      <a:schemeClr val="tx1"/>
                    </a:solidFill>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91216848"/>
        <c:crosses val="autoZero"/>
        <c:auto val="1"/>
        <c:lblAlgn val="ctr"/>
        <c:lblOffset val="100"/>
        <c:noMultiLvlLbl val="1"/>
      </c:catAx>
      <c:valAx>
        <c:axId val="291216848"/>
        <c:scaling>
          <c:orientation val="minMax"/>
          <c:max val="800"/>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solidFill>
                      <a:schemeClr val="tx1"/>
                    </a:solidFill>
                  </a:rPr>
                  <a:t>Estimated number of whooping cranes</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2912180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187081268160018E-2"/>
          <c:y val="3.2079478288477542E-2"/>
          <c:w val="0.88788331300478029"/>
          <c:h val="0.81507269445359987"/>
        </c:manualLayout>
      </c:layout>
      <c:scatterChart>
        <c:scatterStyle val="lineMarker"/>
        <c:varyColors val="0"/>
        <c:ser>
          <c:idx val="0"/>
          <c:order val="0"/>
          <c:spPr>
            <a:ln w="25400" cap="rnd">
              <a:noFill/>
              <a:round/>
            </a:ln>
            <a:effectLst/>
          </c:spPr>
          <c:marker>
            <c:symbol val="circle"/>
            <c:size val="6"/>
            <c:spPr>
              <a:solidFill>
                <a:srgbClr val="0070C0"/>
              </a:solidFill>
              <a:ln w="9525">
                <a:solidFill>
                  <a:srgbClr val="0070C0"/>
                </a:solidFill>
              </a:ln>
              <a:effectLst/>
            </c:spPr>
          </c:marker>
          <c:xVal>
            <c:numRef>
              <c:f>Sheet1!$C$11:$C$18</c:f>
              <c:numCache>
                <c:formatCode>General</c:formatCode>
                <c:ptCount val="8"/>
                <c:pt idx="0">
                  <c:v>463</c:v>
                </c:pt>
                <c:pt idx="1">
                  <c:v>489</c:v>
                </c:pt>
                <c:pt idx="2">
                  <c:v>505</c:v>
                </c:pt>
                <c:pt idx="3">
                  <c:v>504</c:v>
                </c:pt>
                <c:pt idx="4">
                  <c:v>506</c:v>
                </c:pt>
                <c:pt idx="5">
                  <c:v>506</c:v>
                </c:pt>
                <c:pt idx="6">
                  <c:v>543</c:v>
                </c:pt>
                <c:pt idx="7">
                  <c:v>536</c:v>
                </c:pt>
              </c:numCache>
            </c:numRef>
          </c:xVal>
          <c:yVal>
            <c:numRef>
              <c:f>Sheet1!$B$11:$B$18</c:f>
              <c:numCache>
                <c:formatCode>General</c:formatCode>
                <c:ptCount val="8"/>
                <c:pt idx="0">
                  <c:v>24</c:v>
                </c:pt>
                <c:pt idx="1">
                  <c:v>23</c:v>
                </c:pt>
                <c:pt idx="2">
                  <c:v>21</c:v>
                </c:pt>
                <c:pt idx="3">
                  <c:v>44</c:v>
                </c:pt>
                <c:pt idx="4">
                  <c:v>3</c:v>
                </c:pt>
                <c:pt idx="5">
                  <c:v>88</c:v>
                </c:pt>
                <c:pt idx="6">
                  <c:v>6</c:v>
                </c:pt>
                <c:pt idx="7">
                  <c:v>43</c:v>
                </c:pt>
              </c:numCache>
            </c:numRef>
          </c:yVal>
          <c:smooth val="0"/>
          <c:extLst>
            <c:ext xmlns:c16="http://schemas.microsoft.com/office/drawing/2014/chart" uri="{C3380CC4-5D6E-409C-BE32-E72D297353CC}">
              <c16:uniqueId val="{00000000-2FAD-46BA-9B12-EB2AE0060A00}"/>
            </c:ext>
          </c:extLst>
        </c:ser>
        <c:dLbls>
          <c:showLegendKey val="0"/>
          <c:showVal val="0"/>
          <c:showCatName val="0"/>
          <c:showSerName val="0"/>
          <c:showPercent val="0"/>
          <c:showBubbleSize val="0"/>
        </c:dLbls>
        <c:axId val="269852000"/>
        <c:axId val="269856160"/>
      </c:scatterChart>
      <c:valAx>
        <c:axId val="269852000"/>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Population estimate (number of whooping cranes)</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69856160"/>
        <c:crosses val="autoZero"/>
        <c:crossBetween val="midCat"/>
      </c:valAx>
      <c:valAx>
        <c:axId val="269856160"/>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Number of whooping cranes observed</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6985200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BDD7EE"/>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16622f-9fb0-4397-bf02-2c35dcb1a58b" ContentTypeId="0x0101008D6FDFB467BF6347A633051D2FA40DA8" PreviousValue="false"/>
</file>

<file path=customXml/item2.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A5844C0-6C1D-452B-81FA-C0C7CBA5F0C8}">
  <ds:schemaRefs>
    <ds:schemaRef ds:uri="Microsoft.SharePoint.Taxonomy.ContentTypeSync"/>
  </ds:schemaRefs>
</ds:datastoreItem>
</file>

<file path=customXml/itemProps2.xml><?xml version="1.0" encoding="utf-8"?>
<ds:datastoreItem xmlns:ds="http://schemas.openxmlformats.org/officeDocument/2006/customXml" ds:itemID="{C012AA35-92A0-4E85-B6B0-62D07DC105D6}">
  <ds:schemaRefs>
    <ds:schemaRef ds:uri="http://schemas.microsoft.com/office/2006/metadata/properties"/>
    <ds:schemaRef ds:uri="http://schemas.microsoft.com/office/infopath/2007/PartnerControls"/>
    <ds:schemaRef ds:uri="http://schemas.microsoft.com/sharepoint/v3/fields"/>
    <ds:schemaRef ds:uri="b41029d4-2a39-4da2-a0f9-1cfd20f69afd"/>
  </ds:schemaRefs>
</ds:datastoreItem>
</file>

<file path=customXml/itemProps3.xml><?xml version="1.0" encoding="utf-8"?>
<ds:datastoreItem xmlns:ds="http://schemas.openxmlformats.org/officeDocument/2006/customXml" ds:itemID="{6E65AF79-3715-4A49-9D45-FCDBCBA2D24A}">
  <ds:schemaRefs>
    <ds:schemaRef ds:uri="http://schemas.openxmlformats.org/officeDocument/2006/bibliography"/>
  </ds:schemaRefs>
</ds:datastoreItem>
</file>

<file path=customXml/itemProps4.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48ECF17-A7B1-462C-8E11-FCE3BB4D5D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7805</TotalTime>
  <Pages>99</Pages>
  <Words>27284</Words>
  <Characters>155522</Characters>
  <Application>Microsoft Office Word</Application>
  <DocSecurity>0</DocSecurity>
  <Lines>1296</Lines>
  <Paragraphs>364</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2023</vt:lpstr>
    </vt:vector>
  </TitlesOfParts>
  <Company>UNK</Company>
  <LinksUpToDate>false</LinksUpToDate>
  <CharactersWithSpaces>182442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2023</dc:title>
  <dc:subject/>
  <dc:creator>Jason Bruggeman; Mallory Jaymes</dc:creator>
  <cp:keywords/>
  <dc:description/>
  <cp:lastModifiedBy>Jason Bruggeman</cp:lastModifiedBy>
  <cp:revision>2468</cp:revision>
  <cp:lastPrinted>2022-07-07T21:20:00Z</cp:lastPrinted>
  <dcterms:created xsi:type="dcterms:W3CDTF">2022-09-19T18:19:00Z</dcterms:created>
  <dcterms:modified xsi:type="dcterms:W3CDTF">2024-04-15T13:58:00Z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